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0790" w14:textId="3C8BB0C9" w:rsidR="009D4B88" w:rsidRDefault="009D4B88" w:rsidP="009D4B88">
      <w:pPr>
        <w:pStyle w:val="NormalWeb"/>
        <w:shd w:val="clear" w:color="auto" w:fill="FFFFFF"/>
        <w:jc w:val="both"/>
        <w:rPr>
          <w:b/>
        </w:rPr>
      </w:pPr>
      <w:r w:rsidRPr="009D4B88">
        <w:rPr>
          <w:b/>
        </w:rPr>
        <w:t>FUNDO ESPECIAL DE DESPESA DE REPARAÇÃO DE INTERESSES DIFUSOS LESADOS</w:t>
      </w:r>
    </w:p>
    <w:p w14:paraId="6D99A5A5" w14:textId="1DF228B9" w:rsidR="009D4B88" w:rsidRDefault="009D4B88" w:rsidP="009D4B88">
      <w:pPr>
        <w:pStyle w:val="NormalWeb"/>
        <w:shd w:val="clear" w:color="auto" w:fill="FFFFFF"/>
      </w:pPr>
      <w:r>
        <w:rPr>
          <w:rStyle w:val="nfase"/>
          <w:b/>
          <w:bCs/>
          <w:u w:val="single"/>
        </w:rPr>
        <w:t>CONTA PARA DEPÓSITO DAS MULTAS</w:t>
      </w:r>
    </w:p>
    <w:p w14:paraId="3A748C80" w14:textId="06DF4F57" w:rsidR="009D4B88" w:rsidRDefault="009D4B88" w:rsidP="009D4B88">
      <w:pPr>
        <w:pStyle w:val="NormalWeb"/>
        <w:shd w:val="clear" w:color="auto" w:fill="FFFFFF"/>
        <w:rPr>
          <w:rStyle w:val="Forte"/>
        </w:rPr>
      </w:pPr>
      <w:r>
        <w:rPr>
          <w:b/>
          <w:bCs/>
        </w:rPr>
        <w:br/>
      </w:r>
      <w:r>
        <w:rPr>
          <w:rStyle w:val="Forte"/>
        </w:rPr>
        <w:t>CNPJ: 13.848.187/0001-20</w:t>
      </w:r>
      <w:r>
        <w:rPr>
          <w:b/>
          <w:bCs/>
        </w:rPr>
        <w:br/>
      </w:r>
      <w:r>
        <w:rPr>
          <w:rStyle w:val="Forte"/>
        </w:rPr>
        <w:t>Banco do Brasil (001)</w:t>
      </w:r>
      <w:r>
        <w:rPr>
          <w:b/>
          <w:bCs/>
        </w:rPr>
        <w:br/>
      </w:r>
      <w:r>
        <w:rPr>
          <w:rStyle w:val="Forte"/>
        </w:rPr>
        <w:t>Agência 1897-X</w:t>
      </w:r>
      <w:r>
        <w:rPr>
          <w:b/>
          <w:bCs/>
        </w:rPr>
        <w:br/>
      </w:r>
      <w:r>
        <w:rPr>
          <w:rStyle w:val="Forte"/>
        </w:rPr>
        <w:t>Conta Corrente: 8.918-4</w:t>
      </w:r>
    </w:p>
    <w:p w14:paraId="3FF37BD8" w14:textId="7AE2F2FE" w:rsidR="009D4B88" w:rsidRDefault="009D4B88" w:rsidP="009D4B88">
      <w:pPr>
        <w:pStyle w:val="NormalWeb"/>
        <w:shd w:val="clear" w:color="auto" w:fill="FFFFFF"/>
      </w:pPr>
    </w:p>
    <w:p w14:paraId="6F90FF32" w14:textId="637556E6" w:rsidR="009D4B88" w:rsidRDefault="009D4B88" w:rsidP="009D4B88">
      <w:pPr>
        <w:pStyle w:val="NormalWeb"/>
        <w:shd w:val="clear" w:color="auto" w:fill="FFFFFF"/>
      </w:pPr>
    </w:p>
    <w:p w14:paraId="2793A4AD" w14:textId="662142A2" w:rsidR="00904286" w:rsidRDefault="00904286" w:rsidP="009D4B88">
      <w:pPr>
        <w:pStyle w:val="NormalWeb"/>
        <w:shd w:val="clear" w:color="auto" w:fill="FFFFFF"/>
      </w:pPr>
    </w:p>
    <w:p w14:paraId="25062D20" w14:textId="78FDEA28" w:rsidR="00904286" w:rsidRDefault="00904286" w:rsidP="009D4B88">
      <w:pPr>
        <w:pStyle w:val="NormalWeb"/>
        <w:shd w:val="clear" w:color="auto" w:fill="FFFFFF"/>
      </w:pPr>
    </w:p>
    <w:p w14:paraId="1EE0DF40" w14:textId="349A4C3D" w:rsidR="00904286" w:rsidRPr="00904286" w:rsidRDefault="00904286" w:rsidP="00797A92">
      <w:pPr>
        <w:pStyle w:val="NormalWeb"/>
        <w:shd w:val="clear" w:color="auto" w:fill="FFFFFF"/>
        <w:jc w:val="both"/>
        <w:rPr>
          <w:b/>
        </w:rPr>
      </w:pPr>
      <w:r w:rsidRPr="00904286">
        <w:rPr>
          <w:b/>
        </w:rPr>
        <w:t xml:space="preserve">A DESTINAÇÃO DA MULTA CIVIL. FUNDO DOS DIREITOS DIFUSOS?  </w:t>
      </w:r>
    </w:p>
    <w:p w14:paraId="400CEFF3" w14:textId="6375CAC2" w:rsidR="00904286" w:rsidRDefault="00904286" w:rsidP="00797A92">
      <w:pPr>
        <w:pStyle w:val="NormalWeb"/>
        <w:shd w:val="clear" w:color="auto" w:fill="FFFFFF"/>
        <w:jc w:val="both"/>
      </w:pPr>
      <w:r w:rsidRPr="00797A92">
        <w:rPr>
          <w:u w:val="single"/>
        </w:rPr>
        <w:t>Não há disposição legal específica na LIA sobre o destino a ser dado à multa civil.</w:t>
      </w:r>
      <w:r>
        <w:t xml:space="preserve"> </w:t>
      </w:r>
      <w:r w:rsidRPr="00797A92">
        <w:rPr>
          <w:u w:val="single"/>
        </w:rPr>
        <w:t>Aplicando-se subsidiariamente à ação de responsabilização por improbidade administrativa a lei da ação civil pública, a multa deve, em geral, reverter em favor do Fundo dos Direitos Difusos</w:t>
      </w:r>
      <w:r>
        <w:t>, em razão da aplicação subsidiária, ao caso, do disposto no</w:t>
      </w:r>
      <w:r w:rsidR="00797A92">
        <w:t xml:space="preserve"> </w:t>
      </w:r>
      <w:r w:rsidR="00797A92" w:rsidRPr="00797A92">
        <w:t>art. 13 da LACP15, dado que a ação em análise é reconhecida como uma espécie de ação civil pública. Em favor dessa solução, a omissão do legislador em relação à multa civil no art. 18 da LIA, no qual expressamente se estabelece que o pagamento do ressarcimento dos danos e a reversão dos bens cuja perda for objeto de condenação se darão em favor da pessoa jurídica lesada. A omissão ganha relevância quando se atenta à natureza ou finalidade de cada sanção, dado que a da multa é essencialmente punitiva, próxima à da indenização de que trata o art. 13 da LACP, e diversa da natureza do ressarcimento do dano e da perda de bens ilicitamente acrescidos ao patrimônio, que guardam direta relação com prejuízos experimentados pelo ente lesado.</w:t>
      </w:r>
      <w:bookmarkStart w:id="0" w:name="_GoBack"/>
      <w:bookmarkEnd w:id="0"/>
    </w:p>
    <w:p w14:paraId="5DF51797" w14:textId="1E96E069" w:rsidR="009D4B88" w:rsidRDefault="009D4B88" w:rsidP="009D4B88">
      <w:pPr>
        <w:pStyle w:val="NormalWeb"/>
        <w:shd w:val="clear" w:color="auto" w:fill="FFFFFF"/>
      </w:pPr>
    </w:p>
    <w:p w14:paraId="1D2BECD8" w14:textId="3929E5FF" w:rsidR="009D4B88" w:rsidRDefault="009D4B88" w:rsidP="009D4B88">
      <w:pPr>
        <w:pStyle w:val="NormalWeb"/>
        <w:shd w:val="clear" w:color="auto" w:fill="FFFFFF"/>
      </w:pPr>
    </w:p>
    <w:p w14:paraId="17694513" w14:textId="77777777" w:rsidR="009D4B88" w:rsidRDefault="009D4B88" w:rsidP="009D4B88">
      <w:pPr>
        <w:pStyle w:val="NormalWeb"/>
        <w:shd w:val="clear" w:color="auto" w:fill="FFFFFF"/>
      </w:pPr>
    </w:p>
    <w:p w14:paraId="5F5D852E" w14:textId="1417488C" w:rsidR="00DA73A9" w:rsidRDefault="00DA73A9"/>
    <w:p w14:paraId="5C46E744" w14:textId="2E353D44" w:rsidR="009D4B88" w:rsidRDefault="009D4B88">
      <w:hyperlink r:id="rId4" w:history="1">
        <w:r w:rsidRPr="00CE3C3B">
          <w:rPr>
            <w:rStyle w:val="Hyperlink"/>
          </w:rPr>
          <w:t>http://justica.sp.gov.br/index.php/coordenacoes-e-programas/fundo-estadual-de-defesa-dos-interesses-difusos/</w:t>
        </w:r>
      </w:hyperlink>
    </w:p>
    <w:p w14:paraId="5624064D" w14:textId="77777777" w:rsidR="009D4B88" w:rsidRDefault="009D4B88"/>
    <w:p w14:paraId="58160F55" w14:textId="77777777" w:rsidR="009D4B88" w:rsidRPr="009D4B88" w:rsidRDefault="009D4B88" w:rsidP="009D4B88">
      <w:pPr>
        <w:shd w:val="clear" w:color="auto" w:fill="FFFFFF"/>
        <w:spacing w:before="30" w:after="195" w:line="240" w:lineRule="auto"/>
        <w:jc w:val="both"/>
        <w:outlineLvl w:val="0"/>
        <w:rPr>
          <w:rFonts w:ascii="Arial" w:eastAsia="Times New Roman" w:hAnsi="Arial" w:cs="Arial"/>
          <w:b/>
          <w:bCs/>
          <w:color w:val="004284"/>
          <w:kern w:val="36"/>
          <w:sz w:val="39"/>
          <w:szCs w:val="39"/>
          <w:lang w:eastAsia="pt-BR"/>
        </w:rPr>
      </w:pPr>
      <w:r w:rsidRPr="009D4B88">
        <w:rPr>
          <w:rFonts w:ascii="Arial" w:eastAsia="Times New Roman" w:hAnsi="Arial" w:cs="Arial"/>
          <w:b/>
          <w:bCs/>
          <w:color w:val="26443C"/>
          <w:kern w:val="36"/>
          <w:sz w:val="39"/>
          <w:szCs w:val="39"/>
          <w:lang w:eastAsia="pt-BR"/>
        </w:rPr>
        <w:t>Fundo Estadual de Defesa dos Interesses Difusos</w:t>
      </w:r>
    </w:p>
    <w:p w14:paraId="6157103C" w14:textId="77777777" w:rsidR="009D4B88" w:rsidRPr="009D4B88" w:rsidRDefault="009D4B88" w:rsidP="009D4B88">
      <w:pPr>
        <w:shd w:val="clear" w:color="auto" w:fill="FFFFFF"/>
        <w:spacing w:before="30" w:after="165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O que é?</w:t>
      </w:r>
    </w:p>
    <w:p w14:paraId="6416BE43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O Fundo Especial de Despesa de Reparação de Interesses Difusos Lesados, criado nos termos da Lei nº 6.536, de 13/11/1989, passou a denominar-se Fundo Estadual de Defesa dos Interesses Difusos (FID) e a vincular-se à Secretaria da Justiça e da Defesa da Cidadania por meio da Lei Estadual nº 13.555 de 09/06/2009.</w:t>
      </w:r>
    </w:p>
    <w:p w14:paraId="578E02D4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Seu objetivo é gerir os recursos destinados à reparação dos danos ao meio ambiente, aos bens de valor artístico, estético, histórico, turístico e paisagístico, ao consumidor, ao contribuinte, às pessoas com deficiência, ao idoso, à saúde pública, à habitação e urbanismo e à cidadania, bem como a qualquer outro interesse difuso ou coletivo no território do Estado.</w:t>
      </w:r>
    </w:p>
    <w:p w14:paraId="7E0F6DD5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lastRenderedPageBreak/>
        <w:t>Esses recursos podem apoiar projetos apresentados por órgãos da administração pública direta e indireta no âmbito estadual e municipal; organizações não governamentais; organizações sociais; organizações da sociedade civil de interesse Público; e entidades civis sem fins lucrativos que tenham por finalidade a atuação nestas áreas.</w:t>
      </w:r>
    </w:p>
    <w:p w14:paraId="30F57705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Mediante chamamento público, por meio de edital convocatório, os interessados podem submeter projetos nas referidas áreas, os quais serão analisados tecnicamente e submetidos à aprovação do Conselho Gestor do FID, presidido pelo secretário da Justiça e Cidadania e composto pelos titulares das secretarias estaduais da Infraestrutura e Meio Ambiente, da Fazenda e Planejamento, da Cultura e Economia Criativa, dos Direitos da Pessoa com Deficiência, do Desenvolvimento Regional, do Desenvolvimento Social, da Procuradoria Geral do Estado, do Ministério Público Estadual, e por representantes da sociedade civil.</w:t>
      </w:r>
    </w:p>
    <w:p w14:paraId="53E3D15C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Desde 2010, mais de 130 projetos já foram selecionados pelo FID, resultando em cerca de 90 convênios, totalizando investimentos de quase R$ 200 milhões.</w:t>
      </w:r>
    </w:p>
    <w:p w14:paraId="65E38864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O último Edital de Chamamento Público do FID foi lançado em novembro de 2017, recebendo a inscrição de 797 projetos, o maior número de inscritos em toda a história do Fundo.</w:t>
      </w:r>
    </w:p>
    <w:p w14:paraId="64F45997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O resultado da pré-seleção foi divulgado em fevereiro de 2018, com 585 projetos pré-selecionados, dos quais 238 foram aprovados na segunda etapa.</w:t>
      </w:r>
    </w:p>
    <w:p w14:paraId="0D1DD9F7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O montante de recursos solicitados no último Edital de Chamamento Público totaliza R$ 752,3 milhões, sendo R$ 624,8 milhões de recursos do FID e R$ 127,5 milhões em contrapartidas.</w:t>
      </w:r>
    </w:p>
    <w:p w14:paraId="4D3F7F9E" w14:textId="77777777" w:rsidR="009D4B88" w:rsidRPr="009D4B88" w:rsidRDefault="009D4B88" w:rsidP="009D4B88">
      <w:pPr>
        <w:shd w:val="clear" w:color="auto" w:fill="FFFFFF"/>
        <w:spacing w:before="30" w:after="165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14:paraId="180FB4A8" w14:textId="77777777" w:rsidR="009D4B88" w:rsidRPr="009D4B88" w:rsidRDefault="009D4B88" w:rsidP="009D4B88">
      <w:pPr>
        <w:shd w:val="clear" w:color="auto" w:fill="FFFFFF"/>
        <w:spacing w:before="30" w:after="165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14:paraId="2D9245DB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O que faz?</w:t>
      </w:r>
    </w:p>
    <w:p w14:paraId="5F8EBE92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A finalidade do Fundo é financiar projetos que tenham como objetivo preservar o meio ambiente, os bens de valor artístico, estético, histórico, turístico e paisagístico, o consumidor, o contribuinte, as pessoas com deficiência, o idoso, a saúde pública, a ordem urbanística, visando ao atendimento da coletividade e não de um grupo específico no território do Estado de São Paulo.</w:t>
      </w:r>
    </w:p>
    <w:p w14:paraId="0231C2FB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14:paraId="4A11C5CA" w14:textId="77777777" w:rsidR="009D4B88" w:rsidRPr="009D4B88" w:rsidRDefault="009D4B88" w:rsidP="009D4B88">
      <w:pPr>
        <w:shd w:val="clear" w:color="auto" w:fill="FFFFFF"/>
        <w:spacing w:before="30" w:after="165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14:paraId="26DDAF7A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Quem pode receber os recursos do FID?</w:t>
      </w:r>
    </w:p>
    <w:p w14:paraId="21A1A4AD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Os recursos do FID podem apoiar projetos apresentados por órgãos da Administração Pública Direta ou Indireta, de âmbito federal, estadual e municipal; organizações não governamentais (</w:t>
      </w:r>
      <w:proofErr w:type="spellStart"/>
      <w:r w:rsidRPr="009D4B88">
        <w:rPr>
          <w:rFonts w:ascii="Arial" w:eastAsia="Times New Roman" w:hAnsi="Arial" w:cs="Arial"/>
          <w:sz w:val="21"/>
          <w:szCs w:val="21"/>
          <w:lang w:eastAsia="pt-BR"/>
        </w:rPr>
        <w:t>ONG’s</w:t>
      </w:r>
      <w:proofErr w:type="spellEnd"/>
      <w:r w:rsidRPr="009D4B88">
        <w:rPr>
          <w:rFonts w:ascii="Arial" w:eastAsia="Times New Roman" w:hAnsi="Arial" w:cs="Arial"/>
          <w:sz w:val="21"/>
          <w:szCs w:val="21"/>
          <w:lang w:eastAsia="pt-BR"/>
        </w:rPr>
        <w:t>), organizações sociais (</w:t>
      </w:r>
      <w:proofErr w:type="spellStart"/>
      <w:r w:rsidRPr="009D4B88">
        <w:rPr>
          <w:rFonts w:ascii="Arial" w:eastAsia="Times New Roman" w:hAnsi="Arial" w:cs="Arial"/>
          <w:sz w:val="21"/>
          <w:szCs w:val="21"/>
          <w:lang w:eastAsia="pt-BR"/>
        </w:rPr>
        <w:t>OS’s</w:t>
      </w:r>
      <w:proofErr w:type="spellEnd"/>
      <w:r w:rsidRPr="009D4B88">
        <w:rPr>
          <w:rFonts w:ascii="Arial" w:eastAsia="Times New Roman" w:hAnsi="Arial" w:cs="Arial"/>
          <w:sz w:val="21"/>
          <w:szCs w:val="21"/>
          <w:lang w:eastAsia="pt-BR"/>
        </w:rPr>
        <w:t>), Organizações da Sociedade Civil de Interesse Público (</w:t>
      </w:r>
      <w:proofErr w:type="spellStart"/>
      <w:r w:rsidRPr="009D4B88">
        <w:rPr>
          <w:rFonts w:ascii="Arial" w:eastAsia="Times New Roman" w:hAnsi="Arial" w:cs="Arial"/>
          <w:sz w:val="21"/>
          <w:szCs w:val="21"/>
          <w:lang w:eastAsia="pt-BR"/>
        </w:rPr>
        <w:t>OSCIP’s</w:t>
      </w:r>
      <w:proofErr w:type="spellEnd"/>
      <w:r w:rsidRPr="009D4B88">
        <w:rPr>
          <w:rFonts w:ascii="Arial" w:eastAsia="Times New Roman" w:hAnsi="Arial" w:cs="Arial"/>
          <w:sz w:val="21"/>
          <w:szCs w:val="21"/>
          <w:lang w:eastAsia="pt-BR"/>
        </w:rPr>
        <w:t>) e entidades civis sem fins lucrativos.</w:t>
      </w:r>
    </w:p>
    <w:p w14:paraId="51375404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14:paraId="529F0F1E" w14:textId="77777777" w:rsidR="009D4B88" w:rsidRPr="009D4B88" w:rsidRDefault="009D4B88" w:rsidP="009D4B88">
      <w:pPr>
        <w:shd w:val="clear" w:color="auto" w:fill="FFFFFF"/>
        <w:spacing w:before="30" w:after="165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14:paraId="3B13E0CB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Abertura de edital e propostas</w:t>
      </w:r>
    </w:p>
    <w:p w14:paraId="04A39EFF" w14:textId="77777777" w:rsidR="009D4B88" w:rsidRPr="009D4B88" w:rsidRDefault="009D4B88" w:rsidP="009D4B88">
      <w:pPr>
        <w:shd w:val="clear" w:color="auto" w:fill="FFFFFF"/>
        <w:spacing w:before="30" w:after="16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4B88">
        <w:rPr>
          <w:rFonts w:ascii="Arial" w:eastAsia="Times New Roman" w:hAnsi="Arial" w:cs="Arial"/>
          <w:sz w:val="21"/>
          <w:szCs w:val="21"/>
          <w:lang w:eastAsia="pt-BR"/>
        </w:rPr>
        <w:t>O recebimento das propostas se dá somente por meio da Abertura de Edital e os projetos devem ter como finalidade: preservar o meio ambiente, os bens de valor artístico, estético, histórico, turístico e paisagístico, o consumidor, o contribuinte, as pessoas com deficiência, o idoso, a saúde pública, a ordem urbanística, a cidadania ou qualquer outro interesse difuso ou coletivo, bem como prevenir ou reconstituir e reparar os danos a eles causados.</w:t>
      </w:r>
    </w:p>
    <w:p w14:paraId="18EAD063" w14:textId="77777777" w:rsidR="009D4B88" w:rsidRDefault="009D4B88"/>
    <w:sectPr w:rsidR="009D4B88" w:rsidSect="009D4B8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AF"/>
    <w:rsid w:val="00797A92"/>
    <w:rsid w:val="00904286"/>
    <w:rsid w:val="009D4B88"/>
    <w:rsid w:val="00CA0AAF"/>
    <w:rsid w:val="00D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B9F"/>
  <w15:chartTrackingRefBased/>
  <w15:docId w15:val="{DB94866B-C82F-4675-A07C-BC0E2E9F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4B88"/>
    <w:pPr>
      <w:spacing w:before="30" w:after="195" w:line="240" w:lineRule="auto"/>
      <w:outlineLvl w:val="0"/>
    </w:pPr>
    <w:rPr>
      <w:rFonts w:ascii="Arial" w:eastAsia="Times New Roman" w:hAnsi="Arial" w:cs="Arial"/>
      <w:b/>
      <w:bCs/>
      <w:color w:val="004284"/>
      <w:kern w:val="36"/>
      <w:sz w:val="39"/>
      <w:szCs w:val="3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D4B88"/>
    <w:rPr>
      <w:i/>
      <w:iCs/>
    </w:rPr>
  </w:style>
  <w:style w:type="character" w:styleId="Forte">
    <w:name w:val="Strong"/>
    <w:basedOn w:val="Fontepargpadro"/>
    <w:uiPriority w:val="22"/>
    <w:qFormat/>
    <w:rsid w:val="009D4B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B88"/>
    <w:pPr>
      <w:spacing w:before="30" w:after="165" w:line="240" w:lineRule="auto"/>
    </w:pPr>
    <w:rPr>
      <w:rFonts w:ascii="Arial" w:eastAsia="Times New Roman" w:hAnsi="Arial" w:cs="Arial"/>
      <w:sz w:val="21"/>
      <w:szCs w:val="21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B88"/>
    <w:rPr>
      <w:rFonts w:ascii="Arial" w:eastAsia="Times New Roman" w:hAnsi="Arial" w:cs="Arial"/>
      <w:b/>
      <w:bCs/>
      <w:color w:val="004284"/>
      <w:kern w:val="36"/>
      <w:sz w:val="39"/>
      <w:szCs w:val="39"/>
      <w:lang w:eastAsia="pt-BR"/>
    </w:rPr>
  </w:style>
  <w:style w:type="character" w:styleId="Hyperlink">
    <w:name w:val="Hyperlink"/>
    <w:basedOn w:val="Fontepargpadro"/>
    <w:uiPriority w:val="99"/>
    <w:unhideWhenUsed/>
    <w:rsid w:val="009D4B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stica.sp.gov.br/index.php/coordenacoes-e-programas/fundo-estadual-de-defesa-dos-interesses-difus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Antonio Tavares Moreira Barbosa</dc:creator>
  <cp:keywords/>
  <dc:description/>
  <cp:lastModifiedBy>Arthur Antonio Tavares Moreira Barbosa</cp:lastModifiedBy>
  <cp:revision>4</cp:revision>
  <dcterms:created xsi:type="dcterms:W3CDTF">2019-10-10T19:51:00Z</dcterms:created>
  <dcterms:modified xsi:type="dcterms:W3CDTF">2019-10-10T19:54:00Z</dcterms:modified>
</cp:coreProperties>
</file>