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27" w:rsidRDefault="00065227" w:rsidP="000652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u w:val="single"/>
          <w:lang w:eastAsia="pt-BR"/>
        </w:rPr>
      </w:pPr>
      <w:r w:rsidRPr="00065227">
        <w:rPr>
          <w:rFonts w:ascii="Arial" w:eastAsia="Times New Roman" w:hAnsi="Arial" w:cs="Arial"/>
          <w:b/>
          <w:bCs/>
          <w:sz w:val="20"/>
          <w:u w:val="single"/>
          <w:lang w:eastAsia="pt-BR"/>
        </w:rPr>
        <w:t>DECRETO Nº 7.508, DE 28 DE JUNHO DE 2011.</w:t>
      </w:r>
    </w:p>
    <w:p w:rsidR="00065227" w:rsidRDefault="00065227" w:rsidP="000652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0"/>
          <w:u w:val="single"/>
          <w:lang w:eastAsia="pt-BR"/>
        </w:rPr>
      </w:pPr>
    </w:p>
    <w:p w:rsidR="00065227" w:rsidRPr="00065227" w:rsidRDefault="00065227" w:rsidP="00065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Arial" w:eastAsia="Times New Roman" w:hAnsi="Arial" w:cs="Arial"/>
          <w:sz w:val="20"/>
          <w:szCs w:val="20"/>
          <w:lang w:eastAsia="pt-BR"/>
        </w:rPr>
        <w:t>Regulamenta a Lei n</w:t>
      </w:r>
      <w:r w:rsidRPr="00065227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065227">
        <w:rPr>
          <w:rFonts w:ascii="Arial" w:eastAsia="Times New Roman" w:hAnsi="Arial" w:cs="Arial"/>
          <w:sz w:val="20"/>
          <w:szCs w:val="20"/>
          <w:lang w:eastAsia="pt-BR"/>
        </w:rPr>
        <w:t xml:space="preserve"> 8.080, de 19 de setembro de 1990, para dispor sobre a organização do Sistema Único de Saúde - SUS, o planejamento da saúde, a assistência à saúde e a articulação </w:t>
      </w:r>
      <w:proofErr w:type="spellStart"/>
      <w:r w:rsidRPr="00065227">
        <w:rPr>
          <w:rFonts w:ascii="Arial" w:eastAsia="Times New Roman" w:hAnsi="Arial" w:cs="Arial"/>
          <w:sz w:val="20"/>
          <w:szCs w:val="20"/>
          <w:lang w:eastAsia="pt-BR"/>
        </w:rPr>
        <w:t>interfederativa</w:t>
      </w:r>
      <w:proofErr w:type="spellEnd"/>
      <w:r w:rsidRPr="00065227">
        <w:rPr>
          <w:rFonts w:ascii="Arial" w:eastAsia="Times New Roman" w:hAnsi="Arial" w:cs="Arial"/>
          <w:sz w:val="20"/>
          <w:szCs w:val="20"/>
          <w:lang w:eastAsia="pt-BR"/>
        </w:rPr>
        <w:t>, e dá outras providências.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167"/>
        <w:gridCol w:w="4337"/>
      </w:tblGrid>
      <w:tr w:rsidR="00065227" w:rsidRPr="00065227" w:rsidTr="00065227">
        <w:trPr>
          <w:tblCellSpacing w:w="0" w:type="dxa"/>
          <w:jc w:val="center"/>
        </w:trPr>
        <w:tc>
          <w:tcPr>
            <w:tcW w:w="2450" w:type="pct"/>
            <w:vAlign w:val="center"/>
            <w:hideMark/>
          </w:tcPr>
          <w:p w:rsidR="00065227" w:rsidRPr="00065227" w:rsidRDefault="00065227" w:rsidP="0006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50" w:type="pct"/>
            <w:vAlign w:val="center"/>
            <w:hideMark/>
          </w:tcPr>
          <w:p w:rsidR="00065227" w:rsidRPr="00065227" w:rsidRDefault="00065227" w:rsidP="000652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PRESIDENTA DA REPÚBLICA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uso da atribuição que lhe confere o art. 84, inciso IV, da Constituição, e tendo em vista o disposto na Lei n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8.080, 19 de setembro de 1990,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DECRETA: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CAPÍTULO I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DAS DISPOSIÇÕES PRELIMINARES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1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Este Decreto regulamenta a </w:t>
      </w:r>
      <w:hyperlink r:id="rId4" w:history="1">
        <w:r w:rsidRPr="00065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 n</w:t>
        </w:r>
        <w:r w:rsidRPr="00065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065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8.080, de 19 de setembro de 1990</w:t>
        </w:r>
      </w:hyperlink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para dispor sobre a organização do Sistema Único de Saúde - SUS, o planejamento da saúde, a assistência à saúde e a articulação </w:t>
      </w:r>
      <w:proofErr w:type="spell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interfederativa</w:t>
      </w:r>
      <w:proofErr w:type="spell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Para efeito deste Decreto, considera-se: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 - Região de Saúde - espaço geográfico contínuo constituído por agrupamentos de Municípios limítrofes, delimitado a partir de identidades culturais, econômicas e sociais e de redes de comunicação e </w:t>
      </w:r>
      <w:proofErr w:type="spell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infraestrutura</w:t>
      </w:r>
      <w:proofErr w:type="spell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transportes compartilhados, com a finalidade de integrar a organização, o planejamento e a execução de ações e serviços de saúde;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 xml:space="preserve">II - Contrato Organizativo da Ação Pública da Saúde - acordo de colaboração firmado entre entes federativos com a finalidade de organizar e integrar as ações e serviços de saúde na rede regionalizada e hierarquizada, com definição de responsabilidades, indicadores e metas de saúde, critérios de avaliação de desempenho, recursos financeiros que serão disponibilizados, forma de controle e fiscalização de sua execução e demais elementos necessários à </w:t>
      </w:r>
      <w:proofErr w:type="gramStart"/>
      <w:r w:rsidRPr="00065227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implementação</w:t>
      </w:r>
      <w:proofErr w:type="gramEnd"/>
      <w:r w:rsidRPr="00065227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 xml:space="preserve"> integrada das ações e serviços de saúde;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 - Portas de Entrada - serviços de atendimento inicial à saúde do usuário no SUS;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 - Comissões </w:t>
      </w:r>
      <w:proofErr w:type="spellStart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Intergestores</w:t>
      </w:r>
      <w:proofErr w:type="spellEnd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- instâncias de </w:t>
      </w:r>
      <w:proofErr w:type="spellStart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pactuação</w:t>
      </w:r>
      <w:proofErr w:type="spellEnd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consensual entre os entes federativos para definição das regras da gestão compartilhada do SUS;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 - Mapa da Saúde - descrição geográfica da distribuição de recursos humanos e de ações e serviços de saúde ofertados pelo SUS e pela iniciativa privada, considerando-se a capacidade instalada existente, os investimentos e o desempenho aferido a partir dos indicadores de saúde do sistema;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 - Rede de Atenção à Saúde - conjunto de ações e serviços de saúde articulados em níveis de complexidade crescente, com a finalidade de garantir a integralidade da assistência à saúde;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lastRenderedPageBreak/>
        <w:t>VII - Serviços Especiais de Acesso Aberto - serviços de saúde específicos para o atendimento da pessoa que, em razão de agravo ou de situação laboral, necessita de atendimento especial; e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 - Protocolo </w:t>
      </w:r>
      <w:proofErr w:type="gram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Clínico e Diretriz Terapêutica</w:t>
      </w:r>
      <w:proofErr w:type="gram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 documento que estabelece: critérios para o diagnóstico da doença ou do agravo à saúde; o tratamento preconizado, com os medicamentos e demais produtos apropriados, quando couber; as posologias recomendadas; os mecanismos de controle clínico; e o acompanhamento e a verificação dos resultados terapêuticos, a serem seguidos pelos gestores do SUS.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CAPÍTULO II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ORGANIZAÇÃO DO SUS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3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 SUS é constituído pela conjugação das ações e serviços de promoção, proteção e recuperação da saúde executados pelos entes federativos, de forma direta ou indireta, mediante a participação complementar da iniciativa privada, sendo organizado de forma regionalizada e hierarquizada.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Seção I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Das Regiões de Saúde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4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As Regiões de Saúde serão instituídas pelo Estado, em articulação com os Municípios, respeitadas as diretrizes gerais pactuadas na Comissão </w:t>
      </w:r>
      <w:proofErr w:type="spell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Intergestores</w:t>
      </w:r>
      <w:proofErr w:type="spell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Tripartite - CIT a que se refere o inciso I do art. 30.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1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Poderão ser instituídas Regiões de Saúde interestaduais, compostas por Municípios limítrofes, por ato conjunto dos respectivos Estados em articulação com os Municípios.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2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A instituição de Regiões de Saúde situadas em áreas de fronteira com outros países deverá respeitar as normas que regem as relações internacionais. 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5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Para ser instituída, a Região de Saúde deve conter, no mínimo, ações e serviços de: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 - atenção primária;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 - urgência e emergência;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 - atenção psicossocial; 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 - atenção ambulatorial especializada e hospitalar; e 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 - vigilância em saúde.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 único.  A instituição das Regiões de Saúde observará cronograma pactuado nas Comissões </w:t>
      </w:r>
      <w:proofErr w:type="spell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Intergestores</w:t>
      </w:r>
      <w:proofErr w:type="spell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Art. 6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As Regiões de Saúde serão referência para as transferências de recursos entre os entes federativos.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7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As Redes de Atenção à Saúde estarão compreendidas no âmbito de uma Região de Saúde, ou de várias delas, em consonância com diretrizes pactuadas nas Comissões </w:t>
      </w:r>
      <w:proofErr w:type="spell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Intergestores</w:t>
      </w:r>
      <w:proofErr w:type="spell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lang w:eastAsia="pt-BR"/>
        </w:rPr>
        <w:t>Parágrafo único.  Os entes federativos definirão os seguintes elementos em relação às Regiões de Saúde: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 - seus limites geográficos;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 - população usuária das ações e serviços;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 - rol de ações e serviços que serão ofertados; e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pacing w:val="-4"/>
          <w:sz w:val="20"/>
          <w:lang w:eastAsia="pt-BR"/>
        </w:rPr>
        <w:t>IV - respectivas responsabilidades, critérios de acessibilidade e escala para conformação dos serviços.</w:t>
      </w: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Seção II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Hierarquização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8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 acesso universal, igualitário e ordenado às ações e serviços de saúde se inicia pelas Portas de Entrada do SUS e se completa na rede regionalizada e hierarquizada, de acordo com a complexidade do serviço.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Art. 9</w:t>
      </w:r>
      <w:r w:rsidRPr="000652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  São Portas de Entrada às ações e aos serviços de saúde nas Redes de Atenção à Saúde os serviços: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 - de atenção primária;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 - de atenção de urgência e emergência;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 - de atenção psicossocial; e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 - especiais de acesso aberto.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 único.  Mediante justificativa técnica e de acordo com o pactuado nas Comissões </w:t>
      </w:r>
      <w:proofErr w:type="spell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Intergestores</w:t>
      </w:r>
      <w:proofErr w:type="spell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os entes federativos poderão criar novas Portas de Entrada às ações e serviços de saúde, considerando as características da Região de Saúde. 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Art. 10.  Os serviços de atenção hospitalar e os ambulatoriais especializados, entre outros de maior complexidade e densidade tecnológica, serão referenciados pelas Portas de Entrada de que trata o art. 9</w:t>
      </w:r>
      <w:r w:rsidRPr="000652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.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 11.  O acesso universal e igualitário às ações e aos serviços de saúde será ordenado pela atenção primária e deve ser fundado na avaliação da gravidade do risco 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individual e coletivo e no critério cronológico, observadas as especificidades previstas para pessoas com proteção especial, conforme legislação vigente.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 único.  A população indígena contará com regramentos diferenciados de acesso, compatíveis com suas especificidades e com a necessidade de assistência integral à sua saúde, de acordo com disposições do Ministério da Saúde.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 xml:space="preserve">Art. 12.  Ao usuário será assegurada a continuidade do cuidado em saúde, em todas as suas modalidades, nos serviços, hospitais e em outras unidades integrantes da rede de atenção da respectiva região. </w:t>
      </w: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 único.   As Comissões </w:t>
      </w:r>
      <w:proofErr w:type="spell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Intergestores</w:t>
      </w:r>
      <w:proofErr w:type="spell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pactuarão as regras de continuidade do acesso às ações e aos serviços de saúde na respectiva área de atuação.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 13.  Para assegurar ao usuário o acesso universal, igualitário e ordenado às ações e serviços de saúde do SUS, caberá aos entes federativos, além de outras atribuições que venham a </w:t>
      </w:r>
      <w:proofErr w:type="gramStart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ser pactuadas</w:t>
      </w:r>
      <w:proofErr w:type="gramEnd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pelas Comissões </w:t>
      </w:r>
      <w:proofErr w:type="spellStart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Intergestores</w:t>
      </w:r>
      <w:proofErr w:type="spellEnd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I - garantir a transparência, a integralidade e a equidade no acesso às ações e aos serviços de saúde;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 - orientar e ordenar os fluxos das ações e dos serviços de saúde;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 - monitorar o acesso às ações e aos serviços de saúde; e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 - ofertar regionalmente as ações e os serviços de saúde. 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14.  O Ministério da Saúde disporá sobre critérios, diretrizes, procedimentos e demais medidas que auxiliem os entes federativos no cumprimento das atribuições previstas no art. 13.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CAPÍTULO III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PLANEJAMENTO DA SAÚDE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 15.  O processo de planejamento da saúde será ascendente e integrado, do nível </w:t>
      </w:r>
      <w:proofErr w:type="gramStart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local até o federal, ouvidos</w:t>
      </w:r>
      <w:proofErr w:type="gramEnd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respectivos Conselhos de Saúde, compatibilizando-se as necessidades das políticas de saúde com a disponibilidade de recursos financeiros.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1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 planejamento da saúde é obrigatório para os entes públicos e será indutor de políticas para a iniciativa privada.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2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A compatibilização de que trata o </w:t>
      </w:r>
      <w:r w:rsidRPr="00065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caput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será efetuada no âmbito dos planos de saúde, os quais serão resultado do planejamento integrado dos entes federativos, e deverão conter metas de saúde.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3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 Conselho Nacional de Saúde estabelecerá as diretrizes a serem observadas na elaboração dos planos de saúde, de acordo com as características epidemiológicas e da organização de serviços nos entes federativos e nas Regiões de Saúde. 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Art. 16.  No planejamento devem ser considerados os serviços e as ações prestados pela iniciativa privada, de forma complementar ou não ao SUS, os quais deverão compor os Mapas da Saúde regional, estadual e nacional.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17.  O Mapa da Saúde será utilizado na identificação das necessidades de saúde e orientará o planejamento integrado dos entes federativos, contribuindo para o estabelecimento de metas de saúde.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Art. 18.  O planejamento da saúde em âmbito estadual deve ser realizado de maneira regionalizada, a partir das necessidades dos Municípios, considerando o estabelecimento de metas de saúde.</w:t>
      </w: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 19.   Compete à Comissão </w:t>
      </w:r>
      <w:proofErr w:type="spell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Intergestores</w:t>
      </w:r>
      <w:proofErr w:type="spell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Bipartite</w:t>
      </w:r>
      <w:proofErr w:type="spell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- CIB de que trata o inciso II do art. 30 pactuar as etapas do processo e os prazos do planejamento municipal em consonância com os planejamentos estadual e nacional.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CAPÍTULO IV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ASSISTÊNCIA À SAÚDE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 20.   A integralidade da assistência à saúde se inicia e se completa na Rede de Atenção à Saúde, mediante </w:t>
      </w:r>
      <w:proofErr w:type="spell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referenciamento</w:t>
      </w:r>
      <w:proofErr w:type="spell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usuário na rede regional e interestadual, conforme pactuado nas Comissões </w:t>
      </w:r>
      <w:proofErr w:type="spell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Intergestores</w:t>
      </w:r>
      <w:proofErr w:type="spell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Seção I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Relação Nacional de Ações e Serviços de Saúde - RENASES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Art. 21.  A Relação Nacional de Ações e Serviços de Saúde - RENASES compreende todas as ações e serviços que o SUS oferece ao usuário para atendimento da integralidade da assistência à saúde.</w:t>
      </w: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Art. 22.   O Ministério da Saúde disporá sobre a RENASES em âmbito nacional, observadas as diretrizes pactuadas pela CIT.</w:t>
      </w: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 único.  A cada dois anos, o Ministério da Saúde consolidará e publicará as atualizações da RENASES.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 23.  A União, os Estados, o Distrito Federal e os Municípios pactuarão nas respectivas Comissões </w:t>
      </w:r>
      <w:proofErr w:type="spell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Intergestores</w:t>
      </w:r>
      <w:proofErr w:type="spell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suas responsabilidades em relação ao rol de ações e serviços constantes da RENASES.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 24.   Os Estados, o Distrito Federal e os Municípios poderão adotar relações específicas e complementares de ações e serviços de saúde, em consonância com a RENASES, respeitadas as responsabilidades dos entes pelo seu financiamento, de acordo com o pactuado nas Comissões </w:t>
      </w:r>
      <w:proofErr w:type="spell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Intergestores</w:t>
      </w:r>
      <w:proofErr w:type="spell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Seção II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Relação Nacional de Medicamentos Essenciais - RENAME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Art. 25.  A Relação Nacional de Medicamentos Essenciais - RENAME compreende a seleção e a padronização de medicamentos indicados para atendimento de doenças ou de agravos no âmbito do SUS. 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 único.  A RENAME será acompanhada do Formulário Terapêutico Nacional - FTN que subsidiará a prescrição, a </w:t>
      </w:r>
      <w:proofErr w:type="spellStart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dispensação</w:t>
      </w:r>
      <w:proofErr w:type="spellEnd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o uso dos seus medicamentos.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 26.  O Ministério da Saúde é o órgão competente para dispor sobre a RENAME e os Protocolos </w:t>
      </w:r>
      <w:proofErr w:type="gramStart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Clínicos e Diretrizes Terapêuticas em âmbito nacional, observadas as diretrizes pactuadas pela CIT.</w:t>
      </w:r>
      <w:proofErr w:type="gramEnd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 único.  A cada dois anos, o Ministério da Saúde consolidará e publicará as atualizações da RENAME, do respectivo FTN e dos Protocolos </w:t>
      </w:r>
      <w:proofErr w:type="gram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Clínicos e Diretrizes Terapêuticas</w:t>
      </w:r>
      <w:proofErr w:type="gram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 27.  O Estado, o Distrito Federal e o Município poderão adotar relações específicas e complementares de medicamentos, em consonância com a RENAME, respeitadas as responsabilidades dos entes pelo financiamento de medicamentos, de acordo com o pactuado nas Comissões </w:t>
      </w:r>
      <w:proofErr w:type="spell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Intergestores</w:t>
      </w:r>
      <w:proofErr w:type="spell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28.  O acesso universal e igualitário à assistência farmacêutica pressupõe, cumulativamente: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 - estar o usuário assistido por ações e serviços de saúde do SUS; 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 - ter o medicamento sido prescrito por profissional de saúde, no exercício regular de suas funções no SUS;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 - estar </w:t>
      </w:r>
      <w:proofErr w:type="gram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gram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prescrição em conformidade com a RENAME e os Protocolos Clínicos e Diretrizes Terapêuticas ou com a relação específica complementar estadual, distrital ou municipal de medicamentos; e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IV - ter a </w:t>
      </w:r>
      <w:proofErr w:type="spellStart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dispensação</w:t>
      </w:r>
      <w:proofErr w:type="spellEnd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ocorrido em unidades indicadas pela direção do SUS.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1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Os entes federativos poderão ampliar o acesso do usuário à assistência farmacêutica, desde que questões de saúde pública o justifiquem.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2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 Ministério da Saúde poderá estabelecer regras diferenciadas de acesso a medicamentos de caráter especializado.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29.  A RENAME e a relação específica complementar estadual, distrital ou municipal de medicamentos somente poderão conter produtos com registro na Agência Nacional de Vigilância Sanitária - ANVISA.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CAPÍTULO V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ARTICULAÇÃO INTERFEDERATIVA 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Seção I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Das Comissões </w:t>
      </w:r>
      <w:proofErr w:type="spell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Intergestores</w:t>
      </w:r>
      <w:proofErr w:type="spell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 30.  As Comissões </w:t>
      </w:r>
      <w:proofErr w:type="spellStart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Intergestores</w:t>
      </w:r>
      <w:proofErr w:type="spellEnd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pactuarão a organização e o funcionamento das ações e serviços de saúde integrados em redes de atenção à saúde, sendo: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 - a CIT, no âmbito da União, vinculada ao Ministério da Saúde para efeitos administrativos e operacionais;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 - a CIB, no âmbito do Estado, vinculada à Secretaria Estadual de Saúde para efeitos administrativos e operacionais; e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 - a Comissão </w:t>
      </w:r>
      <w:proofErr w:type="spell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Intergestores</w:t>
      </w:r>
      <w:proofErr w:type="spell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Regional - CIR, no âmbito regional, vinculada à Secretaria Estadual de Saúde para efeitos administrativos e operacionais, devendo observar as diretrizes da CIB.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 31.  Nas Comissões </w:t>
      </w:r>
      <w:proofErr w:type="spellStart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Intergestores</w:t>
      </w:r>
      <w:proofErr w:type="spellEnd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os gestores públicos de saúde poderão ser representados pelo Conselho Nacional de Secretários de Saúde - CONASS, pelo Conselho Nacional de Secretarias Municipais de Saúde - CONASEMS e pelo Conselho Estadual de Secretarias Municipais de Saúde - COSEMS.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32.  As Comissões </w:t>
      </w:r>
      <w:proofErr w:type="spell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Intergestores</w:t>
      </w:r>
      <w:proofErr w:type="spell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pactuarão: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 - aspectos operacionais, financeiros e administrativos da gestão compartilhada do SUS, de acordo com a definição da política de saúde dos entes federativos, consubstanciada nos seus planos de saúde, aprovados pelos respectivos conselhos de saúde;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 - diretrizes gerais sobre Regiões de Saúde, integração de limites geográficos, referência e </w:t>
      </w:r>
      <w:proofErr w:type="spell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contrarreferência</w:t>
      </w:r>
      <w:proofErr w:type="spell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demais aspectos vinculados à integração das ações e serviços de saúde entre os entes federativos;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 - diretrizes de âmbito nacional, estadual, regional e interestadual, a respeito da organização das redes de atenção à saúde, principalmente no tocante à gestão institucional e à integração das ações e serviços dos entes federativos; 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IV - responsabilidades dos entes federativos na Rede de Atenção à Saúde, de acordo com o seu porte demográfico e seu desenvolvimento econômico-financeiro, estabelecendo as responsabilidades individuais e as solidárias; e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lang w:eastAsia="pt-BR"/>
        </w:rPr>
        <w:t xml:space="preserve">V - referências das regiões </w:t>
      </w:r>
      <w:proofErr w:type="spellStart"/>
      <w:r w:rsidRPr="00065227">
        <w:rPr>
          <w:rFonts w:ascii="Arial" w:eastAsia="Times New Roman" w:hAnsi="Arial" w:cs="Arial"/>
          <w:color w:val="000000"/>
          <w:sz w:val="20"/>
          <w:lang w:eastAsia="pt-BR"/>
        </w:rPr>
        <w:t>intraestaduais</w:t>
      </w:r>
      <w:proofErr w:type="spellEnd"/>
      <w:r w:rsidRPr="00065227">
        <w:rPr>
          <w:rFonts w:ascii="Arial" w:eastAsia="Times New Roman" w:hAnsi="Arial" w:cs="Arial"/>
          <w:color w:val="000000"/>
          <w:sz w:val="20"/>
          <w:lang w:eastAsia="pt-BR"/>
        </w:rPr>
        <w:t xml:space="preserve"> e interestaduais de atenção à saúde para o atendimento da integralidade da assistência.</w:t>
      </w: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 único.  Serão de competência exclusiva da CIT a </w:t>
      </w:r>
      <w:proofErr w:type="spell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pactuação</w:t>
      </w:r>
      <w:proofErr w:type="spell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 - das diretrizes gerais para a composição da RENASES;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 - dos critérios para o planejamento integrado das ações e serviços de saúde da Região de Saúde, em razão do compartilhamento da gestão; e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 - das diretrizes nacionais, do financiamento e das questões operacionais das Regiões de Saúde situadas em fronteiras com outros países, respeitadas, em todos os casos, as normas que regem as relações internacionais.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Seção II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Contrato Organizativo da Ação Pública da Saúde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 xml:space="preserve">Art. 33.  O acordo de colaboração entre os entes federativos para a organização da rede </w:t>
      </w:r>
      <w:proofErr w:type="spellStart"/>
      <w:r w:rsidRPr="00065227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interfederativa</w:t>
      </w:r>
      <w:proofErr w:type="spellEnd"/>
      <w:r w:rsidRPr="00065227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 xml:space="preserve"> de atenção à saúde será firmado por meio de Contrato Organizativo da Ação Pública da Saúde.</w:t>
      </w: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34.  O objeto do Contrato Organizativo de Ação Pública da Saúde é a organização e a integração das ações e dos serviços de saúde, sob a responsabilidade dos entes federativos em uma Região de Saúde, com a finalidade de garantir a integralidade da assistência aos usuários.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 único.  O Contrato Organizativo de Ação Pública da Saúde resultará da integração dos planos de saúde dos entes federativos na Rede de Atenção à Saúde, tendo como fundamento as </w:t>
      </w:r>
      <w:proofErr w:type="spell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pactuações</w:t>
      </w:r>
      <w:proofErr w:type="spell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estabelecidas pela CIT.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 35.  O Contrato Organizativo de Ação Pública da Saúde definirá as responsabilidades individuais e solidárias dos entes federativos com relação às ações e serviços de saúde, os indicadores e as metas de saúde, os critérios de avaliação de desempenho, os recursos financeiros que serão disponibilizados, a forma de controle e fiscalização da sua execução e demais elementos necessários à </w:t>
      </w:r>
      <w:proofErr w:type="gram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implementação</w:t>
      </w:r>
      <w:proofErr w:type="gram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integrada das ações e serviços de saúde.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§ 1</w:t>
      </w:r>
      <w:r w:rsidRPr="000652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  O Ministério da Saúde definirá indicadores nacionais de garantia de acesso às ações e aos serviços de saúde no âmbito do SUS, a partir de diretrizes estabelecidas pelo Plano Nacional de Saúde.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2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O desempenho aferido a partir dos indicadores nacionais de garantia de acesso servirá como parâmetro para avaliação do desempenho da prestação das ações e dos serviços definidos no Contrato Organizativo de Ação Pública de Saúde em todas as Regiões de Saúde, considerando-se as especificidades municipais, regionais e estaduais.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36.  O Contrato Organizativo da Ação Pública de Saúde conterá as seguintes disposições essenciais: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 - identificação das necessidades de saúde locais e regionais;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 - oferta de ações e serviços de vigilância em saúde, promoção, proteção e recuperação da saúde em âmbito regional e inter-regional;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III - responsabilidades assumidas pelos entes federativos perante a população no processo de regionalização, as quais serão estabelecidas de forma individualizada, de acordo com o perfil, a organização e a capacidade de prestação das ações e dos serviços de cada ente federativo da Região de Saúde;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 - indicadores e metas de saúde;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 - estratégias para a melhoria das ações e serviços de saúde;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VI - critérios de avaliação dos resultados e forma de monitoramento permanente; 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 - adequação das ações e dos serviços dos entes federativos em relação às atualizações realizadas na RENASES;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VIII - investimentos na rede de serviços e as respectivas responsabilidades; e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IX - recursos financeiros que serão disponibilizados por cada um dos partícipes para sua execução.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 único.  O Ministério da Saúde poderá instituir formas de incentivo ao cumprimento das metas de saúde e à melhoria das ações e serviços de saúde.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37.  O Contrato Organizativo de Ação Pública de Saúde observará as seguintes diretrizes básicas para fins de garantia da gestão participativa: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 - estabelecimento de estratégias que incorporem a avaliação do usuário das ações e dos serviços, como ferramenta de sua melhoria;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 - apuração permanente das necessidades e interesses do usuário; e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 - publicidade dos direitos e deveres do usuário na saúde em todas as unidades de saúde do SUS, inclusive nas unidades privadas que dele participem de forma complementar.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38.  A humanização do atendimento do usuário será fator determinante para o estabelecimento das metas de saúde previstas no Contrato Organizativo de Ação Pública de Saúde.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 39.  As normas de elaboração e fluxos do Contrato Organizativo de Ação Pública de Saúde serão pactuados pelo CIT, cabendo à Secretaria de Saúde Estadual coordenar a sua </w:t>
      </w:r>
      <w:proofErr w:type="gramStart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implementação</w:t>
      </w:r>
      <w:proofErr w:type="gramEnd"/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40.  O Sistema Nacional de Auditoria e Avaliação do SUS, por meio de serviço especializado, fará o controle e a fiscalização do Contrato Organizativo de Ação Pública da Saúde.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1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O Relatório de Gestão a que se refere o </w:t>
      </w:r>
      <w:hyperlink r:id="rId5" w:anchor="art4iv" w:history="1">
        <w:r w:rsidRPr="00065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inciso IV do art. 4</w:t>
        </w:r>
        <w:r w:rsidRPr="00065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065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da Lei n</w:t>
        </w:r>
        <w:r w:rsidRPr="00065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065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8.142, de 28 de dezembro de 1990</w:t>
        </w:r>
      </w:hyperlink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conterá seção específica relativa aos compromissos assumidos no âmbito do Contrato Organizativo de Ação Pública de Saúde.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 2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 O disposto neste artigo será </w:t>
      </w:r>
      <w:proofErr w:type="gram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implementado</w:t>
      </w:r>
      <w:proofErr w:type="gramEnd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conformidade com as demais formas de controle e fiscalização previstas em Lei.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41.  Aos partícipes caberá monitorar e avaliar a execução do Contrato Organizativo de Ação Pública de Saúde, em relação ao cumprimento das metas estabelecidas, ao seu desempenho e à aplicação dos recursos disponibilizados.  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 único.  Os partícipes incluirão dados sobre o Contrato Organizativo de Ação Pública de Saúde no sistema de informações em saúde organizado pelo Ministério da Saúde e os encaminhará ao respectivo Conselho de Saúde para monitoramento.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CAPÍTULO VI</w:t>
      </w:r>
      <w:proofErr w:type="gramEnd"/>
    </w:p>
    <w:p w:rsidR="00065227" w:rsidRPr="00065227" w:rsidRDefault="00065227" w:rsidP="00065227">
      <w:pPr>
        <w:spacing w:before="300" w:after="300" w:line="240" w:lineRule="auto"/>
        <w:ind w:firstLine="57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DAS DISPOSIÇÕES FINAIS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42.  Sem prejuízo das outras providências legais, o Ministério da Saúde informará aos órgãos de controle interno e externo: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 - o descumprimento injustificado de responsabilidades na prestação de ações e serviços de saúde e de outras obrigações previstas neste Decreto;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 - a não apresentação do Relatório de Gestão a que se refere o </w:t>
      </w:r>
      <w:hyperlink r:id="rId6" w:anchor="art4iv" w:history="1">
        <w:r w:rsidRPr="000652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inciso IV do art. 4º da Lei no 8.142, de 1990</w:t>
        </w:r>
      </w:hyperlink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 - a não aplicação, malversação ou desvio de recursos financeiros; e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 - outros atos de natureza ilícita de que tiver conhecimento.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 43.  A primeira RENASES é a somatória de todas as ações e serviços de saúde que na data da publicação deste Decreto são ofertados pelo SUS à população, por meio dos entes federados, de forma direta ou indireta.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 44.  O Conselho Nacional de Saúde estabelecerá as diretrizes de que trata o § 3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art. 15 no prazo de cento e oitenta dias a partir da publicação deste Decreto.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45.  Este Decreto entra em vigor na data de sua publicação. </w:t>
      </w:r>
    </w:p>
    <w:p w:rsidR="00065227" w:rsidRPr="00065227" w:rsidRDefault="00065227" w:rsidP="00065227">
      <w:pPr>
        <w:spacing w:before="300" w:after="30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Brasília, 28 de junho de 2011; 190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Independência e 123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 </w:t>
      </w:r>
    </w:p>
    <w:p w:rsidR="00065227" w:rsidRPr="00065227" w:rsidRDefault="00065227" w:rsidP="00065227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DILMA ROUSSEFF</w:t>
      </w:r>
      <w:r w:rsidRPr="000652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0652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Alexandre Rocha Santos Padilha</w:t>
      </w:r>
    </w:p>
    <w:p w:rsidR="00065227" w:rsidRPr="00065227" w:rsidRDefault="00065227" w:rsidP="00065227">
      <w:pPr>
        <w:spacing w:before="300" w:after="30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6522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29.6.2011</w:t>
      </w:r>
      <w:r w:rsidRPr="0006522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93843" w:rsidRDefault="00F93843"/>
    <w:sectPr w:rsidR="00F93843" w:rsidSect="00F93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227"/>
    <w:rsid w:val="00065227"/>
    <w:rsid w:val="00F9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652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5227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6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6522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065227"/>
  </w:style>
  <w:style w:type="character" w:styleId="nfase">
    <w:name w:val="Emphasis"/>
    <w:basedOn w:val="Fontepargpadro"/>
    <w:uiPriority w:val="20"/>
    <w:qFormat/>
    <w:rsid w:val="000652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K:\..\..\LEIS\L8142.htm" TargetMode="External"/><Relationship Id="rId5" Type="http://schemas.openxmlformats.org/officeDocument/2006/relationships/hyperlink" Target="file:///K:\..\..\LEIS\L8142.htm" TargetMode="External"/><Relationship Id="rId4" Type="http://schemas.openxmlformats.org/officeDocument/2006/relationships/hyperlink" Target="file:///K:\..\..\LEIS\L8080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3316</Words>
  <Characters>17911</Characters>
  <Application>Microsoft Office Word</Application>
  <DocSecurity>0</DocSecurity>
  <Lines>149</Lines>
  <Paragraphs>42</Paragraphs>
  <ScaleCrop>false</ScaleCrop>
  <Company/>
  <LinksUpToDate>false</LinksUpToDate>
  <CharactersWithSpaces>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</dc:creator>
  <cp:keywords/>
  <dc:description/>
  <cp:lastModifiedBy>Sueli</cp:lastModifiedBy>
  <cp:revision>1</cp:revision>
  <dcterms:created xsi:type="dcterms:W3CDTF">2011-07-17T14:22:00Z</dcterms:created>
  <dcterms:modified xsi:type="dcterms:W3CDTF">2011-07-17T14:24:00Z</dcterms:modified>
</cp:coreProperties>
</file>