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2F" w:rsidRPr="001D736C" w:rsidRDefault="00D91D2F">
      <w:pPr>
        <w:rPr>
          <w:rFonts w:ascii="Times New Roman" w:hAnsi="Times New Roman" w:cs="Times New Roman"/>
          <w:sz w:val="24"/>
          <w:szCs w:val="24"/>
        </w:rPr>
      </w:pPr>
    </w:p>
    <w:p w:rsidR="001D736C" w:rsidRDefault="001D736C">
      <w:pPr>
        <w:rPr>
          <w:rFonts w:ascii="Times New Roman" w:hAnsi="Times New Roman" w:cs="Times New Roman"/>
          <w:sz w:val="24"/>
          <w:szCs w:val="24"/>
        </w:rPr>
      </w:pPr>
      <w:r w:rsidRPr="001D736C">
        <w:rPr>
          <w:rFonts w:ascii="Times New Roman" w:hAnsi="Times New Roman" w:cs="Times New Roman"/>
          <w:b/>
          <w:sz w:val="24"/>
          <w:szCs w:val="24"/>
          <w:u w:val="single"/>
        </w:rPr>
        <w:t>SÚMULA n.º 43:</w:t>
      </w:r>
      <w:r w:rsidRPr="001D736C">
        <w:rPr>
          <w:rFonts w:ascii="Times New Roman" w:hAnsi="Times New Roman" w:cs="Times New Roman"/>
          <w:sz w:val="24"/>
          <w:szCs w:val="24"/>
        </w:rPr>
        <w:t xml:space="preserve"> “NÃO HÁ NECESSIDADE de remessa ao Conselho Superior do Ministério Público de promoções de arquivamento lançadas em procedimentos que tratem de matéria eleitoral, enquanto não sobrevier lei que preveja a possibilidade de revisão dos arquivamentos realizados.” </w:t>
      </w:r>
    </w:p>
    <w:p w:rsidR="001D736C" w:rsidRPr="001D736C" w:rsidRDefault="001D736C">
      <w:pPr>
        <w:rPr>
          <w:rFonts w:ascii="Times New Roman" w:hAnsi="Times New Roman" w:cs="Times New Roman"/>
          <w:sz w:val="24"/>
          <w:szCs w:val="24"/>
        </w:rPr>
      </w:pPr>
      <w:r w:rsidRPr="001D736C">
        <w:rPr>
          <w:rFonts w:ascii="Times New Roman" w:hAnsi="Times New Roman" w:cs="Times New Roman"/>
          <w:b/>
          <w:sz w:val="24"/>
          <w:szCs w:val="24"/>
          <w:u w:val="single"/>
        </w:rPr>
        <w:t>Fundamento:</w:t>
      </w:r>
      <w:r w:rsidRPr="001D736C">
        <w:rPr>
          <w:rFonts w:ascii="Times New Roman" w:hAnsi="Times New Roman" w:cs="Times New Roman"/>
          <w:sz w:val="24"/>
          <w:szCs w:val="24"/>
        </w:rPr>
        <w:t xml:space="preserve"> O TSE firmou entendimento no RO nº 489016 (de 27.2.2014) e RO nº 474642 (de 26.11.2013) de que não se permite a aplicação da sistemática da Lei nº 7.347/93 em matéria eleitoral (art. 105-A, Lei nº 9.504/97). Diante disso, o Ato Normativo nº 978/16 - PGJ criou instrumento próprio para apuração eleitoral, não </w:t>
      </w:r>
      <w:proofErr w:type="gramStart"/>
      <w:r w:rsidRPr="001D736C">
        <w:rPr>
          <w:rFonts w:ascii="Times New Roman" w:hAnsi="Times New Roman" w:cs="Times New Roman"/>
          <w:sz w:val="24"/>
          <w:szCs w:val="24"/>
        </w:rPr>
        <w:t>prevendo</w:t>
      </w:r>
      <w:proofErr w:type="gramEnd"/>
      <w:r w:rsidRPr="001D736C">
        <w:rPr>
          <w:rFonts w:ascii="Times New Roman" w:hAnsi="Times New Roman" w:cs="Times New Roman"/>
          <w:sz w:val="24"/>
          <w:szCs w:val="24"/>
        </w:rPr>
        <w:t xml:space="preserve"> a revisão de razões de arquivamento pelo Conselho Superior do Ministério Público: “enquanto não sobrevier lei prevendo a possibilidade de revisão dos arquivamentos realizados, devem prevalecer, em sua integridade, os juízos valorativos realizados pelos Promotores de Justiça, consectário lógico da independência funcional”.</w:t>
      </w:r>
    </w:p>
    <w:sectPr w:rsidR="001D736C" w:rsidRPr="001D736C" w:rsidSect="00D91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736C"/>
    <w:rsid w:val="001575CC"/>
    <w:rsid w:val="001D736C"/>
    <w:rsid w:val="0067428B"/>
    <w:rsid w:val="008340BB"/>
    <w:rsid w:val="008400B4"/>
    <w:rsid w:val="008A5299"/>
    <w:rsid w:val="00AD181E"/>
    <w:rsid w:val="00B91EB8"/>
    <w:rsid w:val="00D14C90"/>
    <w:rsid w:val="00D9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after="480"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2017-10-09T21:22:00Z</dcterms:created>
  <dcterms:modified xsi:type="dcterms:W3CDTF">2017-10-09T21:50:00Z</dcterms:modified>
</cp:coreProperties>
</file>