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30" w:rsidRDefault="00446F30" w:rsidP="00446F30">
      <w:pPr>
        <w:autoSpaceDE w:val="0"/>
        <w:autoSpaceDN w:val="0"/>
        <w:adjustRightInd w:val="0"/>
        <w:spacing w:after="240" w:line="240" w:lineRule="auto"/>
        <w:jc w:val="center"/>
        <w:rPr>
          <w:rFonts w:eastAsiaTheme="minorHAnsi" w:cs="Calibri,Bold"/>
          <w:b/>
          <w:bCs/>
          <w:color w:val="000000"/>
          <w:sz w:val="28"/>
          <w:szCs w:val="28"/>
          <w:lang w:eastAsia="en-US"/>
        </w:rPr>
      </w:pPr>
      <w:r w:rsidRPr="00446F30">
        <w:rPr>
          <w:rFonts w:eastAsiaTheme="minorHAnsi" w:cs="Calibri,Bold"/>
          <w:b/>
          <w:bCs/>
          <w:color w:val="000000"/>
          <w:sz w:val="28"/>
          <w:szCs w:val="28"/>
          <w:lang w:eastAsia="en-US"/>
        </w:rPr>
        <w:t>STF concede liminar e suspende decisão do TJ que obrigava MP-SP a adiantar honorários periciais</w:t>
      </w:r>
    </w:p>
    <w:p w:rsidR="00446F30" w:rsidRPr="00446F30" w:rsidRDefault="00446F30" w:rsidP="00446F30">
      <w:pPr>
        <w:autoSpaceDE w:val="0"/>
        <w:autoSpaceDN w:val="0"/>
        <w:adjustRightInd w:val="0"/>
        <w:spacing w:after="240" w:line="240" w:lineRule="auto"/>
        <w:jc w:val="center"/>
        <w:rPr>
          <w:rFonts w:eastAsiaTheme="minorHAnsi" w:cs="Calibri,Bold"/>
          <w:b/>
          <w:bCs/>
          <w:color w:val="000000"/>
          <w:sz w:val="28"/>
          <w:szCs w:val="28"/>
          <w:lang w:eastAsia="en-US"/>
        </w:rPr>
      </w:pPr>
    </w:p>
    <w:p w:rsidR="00446F30" w:rsidRPr="00446F30" w:rsidRDefault="00446F30" w:rsidP="00446F30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O Supremo Tribunal Federal (STF) concedeu liminar ao Ministério Público do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Estado de São Paulo e suspendeu cautelarmente a eficácia de decisão da 12ª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Câmara do Tribunal de Justiça de São Paulo que obrigava o adiantamento dos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honorários periciais por parte do Ministério Público, autor de ação civil pública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na qual foi deferida prova pericial. A liminar foi concedida no dia 19 de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dezembro pelo relator Ministro Celso de Mello.</w:t>
      </w:r>
    </w:p>
    <w:p w:rsidR="00446F30" w:rsidRPr="00446F30" w:rsidRDefault="00446F30" w:rsidP="00446F30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A medida cautelar havia sido solicitada pelo Procurador-Geral de Justiça, Márcio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Fernando Elias Rosa, na Reclamação 15.084 (</w:t>
      </w:r>
      <w:proofErr w:type="spellStart"/>
      <w:r w:rsidRPr="00446F30">
        <w:rPr>
          <w:rFonts w:eastAsiaTheme="minorHAnsi" w:cs="Verdana,Bold"/>
          <w:b/>
          <w:bCs/>
          <w:color w:val="007EBE"/>
          <w:sz w:val="24"/>
          <w:szCs w:val="24"/>
          <w:lang w:eastAsia="en-US"/>
        </w:rPr>
        <w:t>Rcl</w:t>
      </w:r>
      <w:proofErr w:type="spellEnd"/>
      <w:r w:rsidRPr="00446F30">
        <w:rPr>
          <w:rFonts w:eastAsiaTheme="minorHAnsi" w:cs="Verdana,Bold"/>
          <w:b/>
          <w:bCs/>
          <w:color w:val="007EBE"/>
          <w:sz w:val="24"/>
          <w:szCs w:val="24"/>
          <w:lang w:eastAsia="en-US"/>
        </w:rPr>
        <w:t xml:space="preserve"> 15084),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na qual se questiona a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decisão proferida pelo Tribunal de Justiça no Agravo de Instrumento nº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0076838-04.2011.8.26.0000. Com a liminar concedida pelo Ministro Celso de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 xml:space="preserve">Mello, fica </w:t>
      </w:r>
      <w:proofErr w:type="gramStart"/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suspensa</w:t>
      </w:r>
      <w:proofErr w:type="gramEnd"/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 xml:space="preserve"> a exigência do adiantamento dos honorários periciais, pelo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MP, até o julgamento do mérito da Reclamação.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</w:p>
    <w:p w:rsidR="00446F30" w:rsidRPr="00446F30" w:rsidRDefault="00446F30" w:rsidP="00446F30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Esta é a segunda decisão no mesmo sentido obtida pelo MP-SP junto ao STF em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relação à exigência de o MP pagar honorários periciais. No final de setembro de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2012, o STF julgou procedente Reclamação formulada pelo Procurador-Geral de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Justiça e pelo Procurador de Justiça da Procuradoria de Interesses Difusos e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Coletivos do Ministério Público do Estado de São Paulo e anulou acórdão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proferido pela Câmara Reservada no Meio Ambiente do Tribunal de Justiça do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Estado de São Paulo que impôs ao MP-SP a satisfação dos honorários periciais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quanto à prova técnica requerida em ação civil pública.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</w:p>
    <w:p w:rsidR="00446F30" w:rsidRPr="00446F30" w:rsidRDefault="00446F30" w:rsidP="00446F30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Na Reclamação, a Procuradoria-Geral de Justiça e a Procuradoria de Interesses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Difusos e Coletivos requereram a concessão de liminar para suspender o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acórdão e, no mérito, a cassação do ato, sustentando que a decisão do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Colegiado afastou a aplicação do artigo 18 da Lei nº 7.347/85, o qual preceitua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que, nas ações versadas naquela lei, não haverá adiantamento de custas,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emolumentos, honorários periciais e quaisquer outras despesas, nem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condenação da associação autora, salvo comprovada má-fé, em honorários de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advogado, custas e despesas processuais.</w:t>
      </w:r>
    </w:p>
    <w:p w:rsidR="00446F30" w:rsidRPr="00446F30" w:rsidRDefault="00446F30" w:rsidP="00446F30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O MP-SP também argumentou que a decisão do TJ desrespeitou o Verbete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Vinculante nº 10 da Súmula do Supremo Tribunal Federal que diz: “Viola a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cláusula de reserva de plenário (CF, artigo 97) a decisão de órgão fracionário de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tribunal que, embora não declare expressamente a inconstitucionalidade de lei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ou ato normativo do poder público, afasta sua incidência no todo ou em parte”.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</w:p>
    <w:p w:rsidR="00446F30" w:rsidRDefault="00446F30" w:rsidP="00446F30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Os mesmos argumentos foram utilizados agora para obter a liminar no STF.</w:t>
      </w:r>
    </w:p>
    <w:p w:rsidR="00446F30" w:rsidRPr="00446F30" w:rsidRDefault="00446F30" w:rsidP="00446F30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</w:p>
    <w:p w:rsidR="00446F30" w:rsidRPr="00446F30" w:rsidRDefault="00446F30" w:rsidP="00446F30">
      <w:pPr>
        <w:autoSpaceDE w:val="0"/>
        <w:autoSpaceDN w:val="0"/>
        <w:adjustRightInd w:val="0"/>
        <w:spacing w:after="240" w:line="240" w:lineRule="auto"/>
        <w:jc w:val="both"/>
        <w:rPr>
          <w:rFonts w:eastAsiaTheme="minorHAnsi" w:cs="Calibri"/>
          <w:color w:val="000000"/>
          <w:sz w:val="24"/>
          <w:szCs w:val="24"/>
          <w:lang w:eastAsia="en-US"/>
        </w:rPr>
      </w:pPr>
      <w:r w:rsidRPr="00446F30">
        <w:rPr>
          <w:rFonts w:eastAsiaTheme="minorHAnsi" w:cs="Calibri"/>
          <w:color w:val="000000"/>
          <w:sz w:val="24"/>
          <w:szCs w:val="24"/>
          <w:lang w:eastAsia="en-US"/>
        </w:rPr>
        <w:t>Veja, abaixo, o andamento da Reclamação:</w:t>
      </w: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 </w:t>
      </w:r>
    </w:p>
    <w:p w:rsidR="00446F30" w:rsidRDefault="00446F30" w:rsidP="00446F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Data do Andamento: 19/12/2012</w:t>
      </w:r>
    </w:p>
    <w:p w:rsidR="00446F30" w:rsidRPr="00446F30" w:rsidRDefault="00446F30" w:rsidP="00446F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 w:rsidRPr="00446F30">
        <w:rPr>
          <w:rFonts w:eastAsiaTheme="minorHAnsi" w:cs="Arial"/>
          <w:color w:val="000000"/>
          <w:sz w:val="24"/>
          <w:szCs w:val="24"/>
          <w:lang w:eastAsia="en-US"/>
        </w:rPr>
        <w:lastRenderedPageBreak/>
        <w:t>Andamento: Liminar deferida</w:t>
      </w:r>
    </w:p>
    <w:p w:rsidR="00446F30" w:rsidRPr="00446F30" w:rsidRDefault="00446F30" w:rsidP="00446F3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Observações: "(...) defiro o pedido de medida liminar, em ordem a suspender,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cautelarmente, até final julgamento da presente reclamação, a eficácia da decisão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proferida pela colenda Décima Segunda Câmara de Direito Público do E. Tribunal de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 xml:space="preserve">Justiça do Estado de São Paulo nos autos do Agravo de Instrumento nº 0076838-04.2011.8.26.0000, sustando-se, em </w:t>
      </w:r>
      <w:proofErr w:type="spellStart"/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consequência</w:t>
      </w:r>
      <w:proofErr w:type="spellEnd"/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, o adiantamento, pelo Ministério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Público estadual ora reclamante, dos honorários, salários periciais e quaisquer outras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despesas, tal como exigido pela decisão ora reclamada. Comunique-se, com urgência,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transmitindo-se cópia da presente decisão ao E. Tribunal de Justiça do Estado de São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 P</w:t>
      </w: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aulo (AI nº 0076838-04.2011.8.26.0000) e ao eminente Procurador-Geral de Justiça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446F30">
        <w:rPr>
          <w:rFonts w:eastAsiaTheme="minorHAnsi" w:cs="Arial"/>
          <w:color w:val="000000"/>
          <w:sz w:val="24"/>
          <w:szCs w:val="24"/>
          <w:lang w:eastAsia="en-US"/>
        </w:rPr>
        <w:t>daquela unidade da Federação."</w:t>
      </w:r>
    </w:p>
    <w:p w:rsidR="00446F30" w:rsidRPr="00446F30" w:rsidRDefault="00446F30">
      <w:pPr>
        <w:spacing w:after="240" w:line="240" w:lineRule="auto"/>
        <w:jc w:val="both"/>
        <w:rPr>
          <w:sz w:val="24"/>
          <w:szCs w:val="24"/>
        </w:rPr>
      </w:pPr>
    </w:p>
    <w:sectPr w:rsidR="00446F30" w:rsidRPr="00446F30" w:rsidSect="0073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BE"/>
    <w:multiLevelType w:val="hybridMultilevel"/>
    <w:tmpl w:val="184EEE92"/>
    <w:lvl w:ilvl="0" w:tplc="6764CAC2">
      <w:start w:val="5"/>
      <w:numFmt w:val="decimal"/>
      <w:lvlText w:val="%1."/>
      <w:lvlJc w:val="left"/>
      <w:pPr>
        <w:ind w:left="405" w:hanging="360"/>
      </w:pPr>
      <w:rPr>
        <w:rFonts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A905572"/>
    <w:multiLevelType w:val="hybridMultilevel"/>
    <w:tmpl w:val="578CFBB4"/>
    <w:lvl w:ilvl="0" w:tplc="636806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CF1743E"/>
    <w:multiLevelType w:val="hybridMultilevel"/>
    <w:tmpl w:val="578CFBB4"/>
    <w:lvl w:ilvl="0" w:tplc="636806B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5DBB"/>
    <w:rsid w:val="00035357"/>
    <w:rsid w:val="00061ED0"/>
    <w:rsid w:val="00065DBB"/>
    <w:rsid w:val="000D11E5"/>
    <w:rsid w:val="00122AD0"/>
    <w:rsid w:val="0012655A"/>
    <w:rsid w:val="00131C01"/>
    <w:rsid w:val="001A18E1"/>
    <w:rsid w:val="001C6739"/>
    <w:rsid w:val="001E0CBA"/>
    <w:rsid w:val="0020359B"/>
    <w:rsid w:val="00211B88"/>
    <w:rsid w:val="00264CCD"/>
    <w:rsid w:val="002A1861"/>
    <w:rsid w:val="002B1216"/>
    <w:rsid w:val="002E7D0F"/>
    <w:rsid w:val="00377C3A"/>
    <w:rsid w:val="00386442"/>
    <w:rsid w:val="00446F30"/>
    <w:rsid w:val="004808C6"/>
    <w:rsid w:val="0048569B"/>
    <w:rsid w:val="004B066D"/>
    <w:rsid w:val="004E41D7"/>
    <w:rsid w:val="004E5307"/>
    <w:rsid w:val="004E6242"/>
    <w:rsid w:val="004F1032"/>
    <w:rsid w:val="0059358B"/>
    <w:rsid w:val="005B0B0A"/>
    <w:rsid w:val="005E479C"/>
    <w:rsid w:val="005F0AC7"/>
    <w:rsid w:val="006025F2"/>
    <w:rsid w:val="00604D78"/>
    <w:rsid w:val="006A5D0B"/>
    <w:rsid w:val="006B77EC"/>
    <w:rsid w:val="006E7763"/>
    <w:rsid w:val="007102C4"/>
    <w:rsid w:val="007638E4"/>
    <w:rsid w:val="00770B53"/>
    <w:rsid w:val="0077585F"/>
    <w:rsid w:val="00790803"/>
    <w:rsid w:val="007D4A71"/>
    <w:rsid w:val="008136C9"/>
    <w:rsid w:val="0085316B"/>
    <w:rsid w:val="00854808"/>
    <w:rsid w:val="008B49E7"/>
    <w:rsid w:val="008B4D33"/>
    <w:rsid w:val="0091537D"/>
    <w:rsid w:val="009421CA"/>
    <w:rsid w:val="00947EB8"/>
    <w:rsid w:val="00987D35"/>
    <w:rsid w:val="009A2518"/>
    <w:rsid w:val="009B4E03"/>
    <w:rsid w:val="009D46BB"/>
    <w:rsid w:val="00A10BCC"/>
    <w:rsid w:val="00A122CB"/>
    <w:rsid w:val="00AA2163"/>
    <w:rsid w:val="00AF4B93"/>
    <w:rsid w:val="00B232F3"/>
    <w:rsid w:val="00BD2CA9"/>
    <w:rsid w:val="00C22D50"/>
    <w:rsid w:val="00C31C99"/>
    <w:rsid w:val="00C42CD7"/>
    <w:rsid w:val="00CF2589"/>
    <w:rsid w:val="00D055BA"/>
    <w:rsid w:val="00D134DC"/>
    <w:rsid w:val="00D351DB"/>
    <w:rsid w:val="00D67065"/>
    <w:rsid w:val="00D77FB3"/>
    <w:rsid w:val="00D804D2"/>
    <w:rsid w:val="00DC6B64"/>
    <w:rsid w:val="00E665BA"/>
    <w:rsid w:val="00EA668C"/>
    <w:rsid w:val="00EB7E31"/>
    <w:rsid w:val="00EC2B84"/>
    <w:rsid w:val="00ED4453"/>
    <w:rsid w:val="00F33F67"/>
    <w:rsid w:val="00F46276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89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6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5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D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65DBB"/>
    <w:rPr>
      <w:b/>
      <w:bCs/>
    </w:rPr>
  </w:style>
  <w:style w:type="paragraph" w:styleId="PargrafodaLista">
    <w:name w:val="List Paragraph"/>
    <w:basedOn w:val="Normal"/>
    <w:uiPriority w:val="34"/>
    <w:qFormat/>
    <w:rsid w:val="00A10BCC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264CCD"/>
  </w:style>
  <w:style w:type="character" w:styleId="Hyperlink">
    <w:name w:val="Hyperlink"/>
    <w:basedOn w:val="Fontepargpadro"/>
    <w:uiPriority w:val="99"/>
    <w:unhideWhenUsed/>
    <w:rsid w:val="00264CCD"/>
    <w:rPr>
      <w:color w:val="0000FF"/>
      <w:u w:val="single"/>
    </w:rPr>
  </w:style>
  <w:style w:type="paragraph" w:customStyle="1" w:styleId="Default">
    <w:name w:val="Default"/>
    <w:rsid w:val="002A1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035357"/>
    <w:rPr>
      <w:i/>
      <w:iCs/>
    </w:rPr>
  </w:style>
  <w:style w:type="paragraph" w:customStyle="1" w:styleId="signature">
    <w:name w:val="signature"/>
    <w:basedOn w:val="Normal"/>
    <w:rsid w:val="000353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5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CF2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62A8-3703-4006-B904-B6CEB9CB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2012-10-01T18:48:00Z</cp:lastPrinted>
  <dcterms:created xsi:type="dcterms:W3CDTF">2013-01-11T15:50:00Z</dcterms:created>
  <dcterms:modified xsi:type="dcterms:W3CDTF">2013-01-11T15:50:00Z</dcterms:modified>
</cp:coreProperties>
</file>