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CF" w:rsidRPr="00DE6EC3" w:rsidRDefault="001631CF" w:rsidP="001631C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aps/>
          <w:sz w:val="28"/>
          <w:szCs w:val="28"/>
        </w:rPr>
      </w:pPr>
      <w:r w:rsidRPr="00DE6EC3">
        <w:rPr>
          <w:rFonts w:ascii="Calibri" w:eastAsia="Times New Roman" w:hAnsi="Calibri" w:cs="Times New Roman"/>
          <w:b/>
          <w:bCs/>
          <w:caps/>
          <w:sz w:val="28"/>
          <w:szCs w:val="28"/>
        </w:rPr>
        <w:t>Indústria se equipara a consumidor se é parte vulnerável</w:t>
      </w:r>
    </w:p>
    <w:p w:rsidR="008D6999" w:rsidRPr="001631CF" w:rsidRDefault="008D6999" w:rsidP="008D69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8D6999" w:rsidRDefault="008D6999" w:rsidP="008D69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val="pt-PT"/>
        </w:rPr>
      </w:pPr>
    </w:p>
    <w:p w:rsidR="00DE6EC3" w:rsidRPr="008D6999" w:rsidRDefault="00DE6EC3" w:rsidP="008D69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val="pt-PT"/>
        </w:rPr>
      </w:pPr>
    </w:p>
    <w:p w:rsidR="001631CF" w:rsidRDefault="001631CF" w:rsidP="001631CF">
      <w:pPr>
        <w:shd w:val="clear" w:color="auto" w:fill="FFFFFF"/>
        <w:spacing w:after="10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631CF">
        <w:rPr>
          <w:rFonts w:ascii="Calibri" w:eastAsia="Times New Roman" w:hAnsi="Calibri" w:cs="Times New Roman"/>
          <w:sz w:val="24"/>
          <w:szCs w:val="24"/>
        </w:rPr>
        <w:t>As indústrias podem ser igualadas aos consumidores finais nas relações em que são consideradas partes vulneráveis. Este foi o entendimento  da 1ª Turma do Superior Tribunal de Justiça ao manter decisão do Tribunal de Justiça de Sergipe, que havia negado provimento a Recurso Especial da empresa energética do estado (</w:t>
      </w:r>
      <w:proofErr w:type="spellStart"/>
      <w:r w:rsidRPr="001631CF">
        <w:rPr>
          <w:rFonts w:ascii="Calibri" w:eastAsia="Times New Roman" w:hAnsi="Calibri" w:cs="Times New Roman"/>
          <w:sz w:val="24"/>
          <w:szCs w:val="24"/>
        </w:rPr>
        <w:t>Energipe</w:t>
      </w:r>
      <w:proofErr w:type="spellEnd"/>
      <w:r w:rsidRPr="001631CF">
        <w:rPr>
          <w:rFonts w:ascii="Calibri" w:eastAsia="Times New Roman" w:hAnsi="Calibri" w:cs="Times New Roman"/>
          <w:sz w:val="24"/>
          <w:szCs w:val="24"/>
        </w:rPr>
        <w:t>). </w:t>
      </w:r>
    </w:p>
    <w:p w:rsidR="001631CF" w:rsidRPr="001631CF" w:rsidRDefault="001631CF" w:rsidP="001631CF">
      <w:pPr>
        <w:shd w:val="clear" w:color="auto" w:fill="FFFFFF"/>
        <w:spacing w:after="10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1631CF" w:rsidRDefault="001631CF" w:rsidP="001631CF">
      <w:pPr>
        <w:shd w:val="clear" w:color="auto" w:fill="FFFFFF"/>
        <w:spacing w:after="10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631CF">
        <w:rPr>
          <w:rFonts w:ascii="Calibri" w:eastAsia="Times New Roman" w:hAnsi="Calibri" w:cs="Times New Roman"/>
          <w:sz w:val="24"/>
          <w:szCs w:val="24"/>
        </w:rPr>
        <w:t>A Associação Brasileira dos Consumidores de Água e Energia Elétrica (</w:t>
      </w:r>
      <w:proofErr w:type="spellStart"/>
      <w:r w:rsidRPr="001631CF">
        <w:rPr>
          <w:rFonts w:ascii="Calibri" w:eastAsia="Times New Roman" w:hAnsi="Calibri" w:cs="Times New Roman"/>
          <w:sz w:val="24"/>
          <w:szCs w:val="24"/>
        </w:rPr>
        <w:t>Assobraee</w:t>
      </w:r>
      <w:proofErr w:type="spellEnd"/>
      <w:r w:rsidRPr="001631CF">
        <w:rPr>
          <w:rFonts w:ascii="Calibri" w:eastAsia="Times New Roman" w:hAnsi="Calibri" w:cs="Times New Roman"/>
          <w:sz w:val="24"/>
          <w:szCs w:val="24"/>
        </w:rPr>
        <w:t xml:space="preserve">) moveu ação contra reajuste tarifário aplicado pela concessionária. A </w:t>
      </w:r>
      <w:proofErr w:type="spellStart"/>
      <w:r w:rsidRPr="001631CF">
        <w:rPr>
          <w:rFonts w:ascii="Calibri" w:eastAsia="Times New Roman" w:hAnsi="Calibri" w:cs="Times New Roman"/>
          <w:sz w:val="24"/>
          <w:szCs w:val="24"/>
        </w:rPr>
        <w:t>Energipe</w:t>
      </w:r>
      <w:proofErr w:type="spellEnd"/>
      <w:r w:rsidRPr="001631CF">
        <w:rPr>
          <w:rFonts w:ascii="Calibri" w:eastAsia="Times New Roman" w:hAnsi="Calibri" w:cs="Times New Roman"/>
          <w:sz w:val="24"/>
          <w:szCs w:val="24"/>
        </w:rPr>
        <w:t>, por sua vez, argumentou que a entidade não teria legitimidade para mover a ação em defesa das indústrias. A tese foi rechaçada pelo relator do recurso, ministro Benedito Gonçalves.</w:t>
      </w:r>
    </w:p>
    <w:p w:rsidR="001631CF" w:rsidRPr="001631CF" w:rsidRDefault="001631CF" w:rsidP="001631CF">
      <w:pPr>
        <w:shd w:val="clear" w:color="auto" w:fill="FFFFFF"/>
        <w:spacing w:after="10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1631CF" w:rsidRDefault="001631CF" w:rsidP="001631CF">
      <w:pPr>
        <w:shd w:val="clear" w:color="auto" w:fill="FFFFFF"/>
        <w:spacing w:after="10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631CF">
        <w:rPr>
          <w:rFonts w:ascii="Calibri" w:eastAsia="Times New Roman" w:hAnsi="Calibri" w:cs="Times New Roman"/>
          <w:sz w:val="24"/>
          <w:szCs w:val="24"/>
        </w:rPr>
        <w:t xml:space="preserve">Dessa forma, a concessionária terá de reembolsar todos os </w:t>
      </w:r>
      <w:proofErr w:type="spellStart"/>
      <w:r w:rsidRPr="001631CF">
        <w:rPr>
          <w:rFonts w:ascii="Calibri" w:eastAsia="Times New Roman" w:hAnsi="Calibri" w:cs="Times New Roman"/>
          <w:sz w:val="24"/>
          <w:szCs w:val="24"/>
        </w:rPr>
        <w:t>os</w:t>
      </w:r>
      <w:proofErr w:type="spellEnd"/>
      <w:r w:rsidRPr="001631CF">
        <w:rPr>
          <w:rFonts w:ascii="Calibri" w:eastAsia="Times New Roman" w:hAnsi="Calibri" w:cs="Times New Roman"/>
          <w:sz w:val="24"/>
          <w:szCs w:val="24"/>
        </w:rPr>
        <w:t xml:space="preserve"> usuários industriais do estado no período de março a novembro de 1986, por causa do reajuste ilegal de 20% aplicado às tarifas naquele período, quando vigorava o congelamento de preços do Plano Cruzado.</w:t>
      </w:r>
    </w:p>
    <w:p w:rsidR="001631CF" w:rsidRPr="001631CF" w:rsidRDefault="001631CF" w:rsidP="001631CF">
      <w:pPr>
        <w:shd w:val="clear" w:color="auto" w:fill="FFFFFF"/>
        <w:spacing w:after="10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1631CF" w:rsidRDefault="001631CF" w:rsidP="001631CF">
      <w:pPr>
        <w:shd w:val="clear" w:color="auto" w:fill="FFFFFF"/>
        <w:spacing w:after="10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631CF">
        <w:rPr>
          <w:rFonts w:ascii="Calibri" w:eastAsia="Times New Roman" w:hAnsi="Calibri" w:cs="Times New Roman"/>
          <w:sz w:val="24"/>
          <w:szCs w:val="24"/>
        </w:rPr>
        <w:t>O reajuste das tarifas em 1986, promovido pelas Portarias 38 e 45 do Departamento Nacional de Águas e Energia Elétrica (DNAEE), foi considerado ilegal pelo STJ, por violar a política de congelamento estabelecida pelo Plano Cruzado. A situação só foi regularizada quando a Portaria 153 instituiu novo reajuste, dessa vez de forma legal.</w:t>
      </w:r>
    </w:p>
    <w:p w:rsidR="001631CF" w:rsidRPr="001631CF" w:rsidRDefault="001631CF" w:rsidP="001631CF">
      <w:pPr>
        <w:shd w:val="clear" w:color="auto" w:fill="FFFFFF"/>
        <w:spacing w:after="10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1631CF" w:rsidRDefault="001631CF" w:rsidP="001631CF">
      <w:pPr>
        <w:shd w:val="clear" w:color="auto" w:fill="FFFFFF"/>
        <w:spacing w:after="10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631CF">
        <w:rPr>
          <w:rFonts w:ascii="Calibri" w:eastAsia="Times New Roman" w:hAnsi="Calibri" w:cs="Times New Roman"/>
          <w:sz w:val="24"/>
          <w:szCs w:val="24"/>
        </w:rPr>
        <w:t>Em Sergipe, a associação ajuizou Ação Civil Pública para que a concessionária local fosse obrigada a restituir os valores cobrados indevidamente das indústrias. O juiz de primeira instância considerou a ação prescrita, mas o TJ-SE reformou a sentença e atendeu o pedido da associação.</w:t>
      </w:r>
    </w:p>
    <w:p w:rsidR="001631CF" w:rsidRDefault="001631CF" w:rsidP="001631CF">
      <w:pPr>
        <w:shd w:val="clear" w:color="auto" w:fill="FFFFFF"/>
        <w:spacing w:after="10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1631CF" w:rsidRPr="001631CF" w:rsidRDefault="001631CF" w:rsidP="001631CF">
      <w:pPr>
        <w:shd w:val="clear" w:color="auto" w:fill="FFFFFF"/>
        <w:spacing w:after="10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1631CF" w:rsidRDefault="001631CF" w:rsidP="001631CF">
      <w:pPr>
        <w:shd w:val="clear" w:color="auto" w:fill="FFFFFF"/>
        <w:spacing w:after="10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1631CF">
        <w:rPr>
          <w:rFonts w:ascii="Calibri" w:eastAsia="Times New Roman" w:hAnsi="Calibri" w:cs="Times New Roman"/>
          <w:b/>
          <w:bCs/>
          <w:sz w:val="24"/>
          <w:szCs w:val="24"/>
        </w:rPr>
        <w:t>LEGITIMIDADE</w:t>
      </w:r>
    </w:p>
    <w:p w:rsidR="001631CF" w:rsidRDefault="001631CF" w:rsidP="001631CF">
      <w:pPr>
        <w:shd w:val="clear" w:color="auto" w:fill="FFFFFF"/>
        <w:spacing w:after="10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631CF">
        <w:rPr>
          <w:rFonts w:ascii="Calibri" w:eastAsia="Times New Roman" w:hAnsi="Calibri" w:cs="Times New Roman"/>
          <w:sz w:val="24"/>
          <w:szCs w:val="24"/>
        </w:rPr>
        <w:t xml:space="preserve">No recurso ao STJ, a </w:t>
      </w:r>
      <w:proofErr w:type="spellStart"/>
      <w:r w:rsidRPr="001631CF">
        <w:rPr>
          <w:rFonts w:ascii="Calibri" w:eastAsia="Times New Roman" w:hAnsi="Calibri" w:cs="Times New Roman"/>
          <w:sz w:val="24"/>
          <w:szCs w:val="24"/>
        </w:rPr>
        <w:t>Energipe</w:t>
      </w:r>
      <w:proofErr w:type="spellEnd"/>
      <w:r w:rsidRPr="001631CF">
        <w:rPr>
          <w:rFonts w:ascii="Calibri" w:eastAsia="Times New Roman" w:hAnsi="Calibri" w:cs="Times New Roman"/>
          <w:sz w:val="24"/>
          <w:szCs w:val="24"/>
        </w:rPr>
        <w:t xml:space="preserve"> sustentou que as empresas que usam energia elétrica como insumo não podem ser consideradas consumidoras. Como a autora da ação é uma associação de consumidores, ela não teria legitimidade ativa para a demanda.</w:t>
      </w:r>
    </w:p>
    <w:p w:rsidR="001631CF" w:rsidRPr="001631CF" w:rsidRDefault="001631CF" w:rsidP="001631CF">
      <w:pPr>
        <w:shd w:val="clear" w:color="auto" w:fill="FFFFFF"/>
        <w:spacing w:after="10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1631CF" w:rsidRPr="001631CF" w:rsidRDefault="001631CF" w:rsidP="001631CF">
      <w:pPr>
        <w:shd w:val="clear" w:color="auto" w:fill="FFFFFF"/>
        <w:spacing w:after="10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631CF">
        <w:rPr>
          <w:rFonts w:ascii="Calibri" w:eastAsia="Times New Roman" w:hAnsi="Calibri" w:cs="Times New Roman"/>
          <w:sz w:val="24"/>
          <w:szCs w:val="24"/>
        </w:rPr>
        <w:t xml:space="preserve">O ministro Benedito Gonçalves observou que, pelo conceito finalista, apenas seriam consumidores aqueles que adquirem bens ou serviços como seus destinatários finais, para satisfação pessoal e não profissional. No entanto, segundo o ministro, o STJ tem abrandado esse conceito, para admitir a aplicação do Código de Defesa do Consumidor “nas relações entre fornecedores e </w:t>
      </w:r>
      <w:proofErr w:type="spellStart"/>
      <w:r w:rsidRPr="001631CF">
        <w:rPr>
          <w:rFonts w:ascii="Calibri" w:eastAsia="Times New Roman" w:hAnsi="Calibri" w:cs="Times New Roman"/>
          <w:sz w:val="24"/>
          <w:szCs w:val="24"/>
        </w:rPr>
        <w:t>consumidores-empresários</w:t>
      </w:r>
      <w:proofErr w:type="spellEnd"/>
      <w:r w:rsidRPr="001631CF">
        <w:rPr>
          <w:rFonts w:ascii="Calibri" w:eastAsia="Times New Roman" w:hAnsi="Calibri" w:cs="Times New Roman"/>
          <w:sz w:val="24"/>
          <w:szCs w:val="24"/>
        </w:rPr>
        <w:t xml:space="preserve"> em que fique evidenciada a sua vulnerabilidade”.</w:t>
      </w:r>
    </w:p>
    <w:p w:rsidR="001631CF" w:rsidRDefault="001631CF" w:rsidP="001631CF">
      <w:pPr>
        <w:shd w:val="clear" w:color="auto" w:fill="FFFFFF"/>
        <w:spacing w:after="10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631CF">
        <w:rPr>
          <w:rFonts w:ascii="Calibri" w:eastAsia="Times New Roman" w:hAnsi="Calibri" w:cs="Times New Roman"/>
          <w:sz w:val="24"/>
          <w:szCs w:val="24"/>
        </w:rPr>
        <w:lastRenderedPageBreak/>
        <w:t>“Isto quer dizer que os empresários, pessoas físicas ou jurídicas, embora adquiram produtos ou serviços para a sua atividade/uso profissional, poderão ser considerados consumidores caso seja comprovada,</w:t>
      </w:r>
      <w:r w:rsidRPr="001631CF">
        <w:rPr>
          <w:rFonts w:ascii="Calibri" w:eastAsia="Times New Roman" w:hAnsi="Calibri" w:cs="Times New Roman"/>
          <w:i/>
          <w:iCs/>
          <w:sz w:val="24"/>
          <w:szCs w:val="24"/>
        </w:rPr>
        <w:t> in concreto</w:t>
      </w:r>
      <w:r w:rsidRPr="001631CF">
        <w:rPr>
          <w:rFonts w:ascii="Calibri" w:eastAsia="Times New Roman" w:hAnsi="Calibri" w:cs="Times New Roman"/>
          <w:sz w:val="24"/>
          <w:szCs w:val="24"/>
        </w:rPr>
        <w:t>, a sua vulnerabilidade (técnica, informacional, jurídica ou socioeconômica) perante o fornecedor”, esclareceu o relator.</w:t>
      </w:r>
    </w:p>
    <w:p w:rsidR="001631CF" w:rsidRPr="001631CF" w:rsidRDefault="001631CF" w:rsidP="001631CF">
      <w:pPr>
        <w:shd w:val="clear" w:color="auto" w:fill="FFFFFF"/>
        <w:spacing w:after="10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1631CF" w:rsidRDefault="001631CF" w:rsidP="001631CF">
      <w:pPr>
        <w:shd w:val="clear" w:color="auto" w:fill="FFFFFF"/>
        <w:spacing w:after="10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631CF">
        <w:rPr>
          <w:rFonts w:ascii="Calibri" w:eastAsia="Times New Roman" w:hAnsi="Calibri" w:cs="Times New Roman"/>
          <w:sz w:val="24"/>
          <w:szCs w:val="24"/>
        </w:rPr>
        <w:t>“Considerando que as pessoas jurídicas industriais, únicas afetadas pelas portarias impugnadas, podem ser enquadradas como consumidores e que, como bem assentou a instância de origem, é inequívoca a vulnerabilidade dos usuários industriais de energia elétrica do estado de Sergipe, não há que se falar em ilegitimidade da associação para representá-los em juízo”, disse ele.</w:t>
      </w:r>
    </w:p>
    <w:p w:rsidR="001631CF" w:rsidRDefault="001631CF" w:rsidP="001631CF">
      <w:pPr>
        <w:shd w:val="clear" w:color="auto" w:fill="FFFFFF"/>
        <w:spacing w:after="10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1631CF" w:rsidRPr="001631CF" w:rsidRDefault="001631CF" w:rsidP="001631CF">
      <w:pPr>
        <w:shd w:val="clear" w:color="auto" w:fill="FFFFFF"/>
        <w:spacing w:after="10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1631CF" w:rsidRDefault="001631CF" w:rsidP="001631CF">
      <w:pPr>
        <w:shd w:val="clear" w:color="auto" w:fill="FFFFFF"/>
        <w:spacing w:after="10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631CF">
        <w:rPr>
          <w:rFonts w:ascii="Calibri" w:eastAsia="Times New Roman" w:hAnsi="Calibri" w:cs="Times New Roman"/>
          <w:b/>
          <w:bCs/>
          <w:caps/>
          <w:sz w:val="24"/>
          <w:szCs w:val="24"/>
        </w:rPr>
        <w:t>Prescrição</w:t>
      </w:r>
      <w:r w:rsidRPr="001631CF">
        <w:rPr>
          <w:rFonts w:ascii="Calibri" w:eastAsia="Times New Roman" w:hAnsi="Calibri" w:cs="Times New Roman"/>
          <w:b/>
          <w:bCs/>
          <w:sz w:val="24"/>
          <w:szCs w:val="24"/>
        </w:rPr>
        <w:br/>
      </w:r>
      <w:r w:rsidRPr="001631CF">
        <w:rPr>
          <w:rFonts w:ascii="Calibri" w:eastAsia="Times New Roman" w:hAnsi="Calibri" w:cs="Times New Roman"/>
          <w:sz w:val="24"/>
          <w:szCs w:val="24"/>
        </w:rPr>
        <w:t xml:space="preserve">Quanto ao prazo prescricional, outro ponto abordado pela </w:t>
      </w:r>
      <w:proofErr w:type="spellStart"/>
      <w:r w:rsidRPr="001631CF">
        <w:rPr>
          <w:rFonts w:ascii="Calibri" w:eastAsia="Times New Roman" w:hAnsi="Calibri" w:cs="Times New Roman"/>
          <w:sz w:val="24"/>
          <w:szCs w:val="24"/>
        </w:rPr>
        <w:t>Energipe</w:t>
      </w:r>
      <w:proofErr w:type="spellEnd"/>
      <w:r w:rsidRPr="001631CF">
        <w:rPr>
          <w:rFonts w:ascii="Calibri" w:eastAsia="Times New Roman" w:hAnsi="Calibri" w:cs="Times New Roman"/>
          <w:sz w:val="24"/>
          <w:szCs w:val="24"/>
        </w:rPr>
        <w:t xml:space="preserve"> em seu recurso, Benedito Gonçalves observou que a 1ª Seção do STJ já pacificou o entendimento de que a pretensão de reaver crédito decorrente ao aumento ilegal de tarifas promovido pelas Portarias 38 e 45 prescreve em 20 anos, conforme disposto no artigo 177 do Código Civil de 1916, já que se trata de pagamento a maior de obrigação não tributária. Esse entendimento foi adotado no Recurso Especial 1.110.321, julgado como recurso repetitivo.</w:t>
      </w:r>
    </w:p>
    <w:p w:rsidR="001631CF" w:rsidRPr="001631CF" w:rsidRDefault="001631CF" w:rsidP="001631CF">
      <w:pPr>
        <w:shd w:val="clear" w:color="auto" w:fill="FFFFFF"/>
        <w:spacing w:after="10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1631CF" w:rsidRDefault="001631CF" w:rsidP="001631CF">
      <w:pPr>
        <w:shd w:val="clear" w:color="auto" w:fill="FFFFFF"/>
        <w:spacing w:after="100" w:line="240" w:lineRule="auto"/>
        <w:jc w:val="both"/>
        <w:rPr>
          <w:rFonts w:ascii="Calibri" w:eastAsia="Times New Roman" w:hAnsi="Calibri" w:cs="Times New Roman"/>
          <w:i/>
          <w:iCs/>
          <w:sz w:val="24"/>
          <w:szCs w:val="24"/>
        </w:rPr>
      </w:pPr>
      <w:r w:rsidRPr="001631CF">
        <w:rPr>
          <w:rFonts w:ascii="Calibri" w:eastAsia="Times New Roman" w:hAnsi="Calibri" w:cs="Times New Roman"/>
          <w:sz w:val="24"/>
          <w:szCs w:val="24"/>
        </w:rPr>
        <w:t>“Dada a natureza do objeto da demanda, o fato de a pretensão ter sido veiculada por via de ação civil pública não tem o condão de alterar tal entendimento, sendo que o disposto no Decreto 20.910/32 e no artigo 1º-C da Lei 9.494/97 é limitado às ações pessoais movidas em face de entes e pessoas jurídicas da administração pública”, concluiu o ministro. </w:t>
      </w:r>
      <w:r w:rsidRPr="001631CF">
        <w:rPr>
          <w:rFonts w:ascii="Calibri" w:eastAsia="Times New Roman" w:hAnsi="Calibri" w:cs="Times New Roman"/>
          <w:i/>
          <w:iCs/>
          <w:sz w:val="24"/>
          <w:szCs w:val="24"/>
        </w:rPr>
        <w:t>Com informações da Assessoria de Imprensa do STJ.</w:t>
      </w:r>
    </w:p>
    <w:p w:rsidR="001631CF" w:rsidRPr="001631CF" w:rsidRDefault="001631CF" w:rsidP="001631CF">
      <w:pPr>
        <w:shd w:val="clear" w:color="auto" w:fill="FFFFFF"/>
        <w:spacing w:after="10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1631CF" w:rsidRDefault="001631CF" w:rsidP="001631CF">
      <w:pPr>
        <w:shd w:val="clear" w:color="auto" w:fill="FFFFFF"/>
        <w:spacing w:after="10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proofErr w:type="spellStart"/>
      <w:r w:rsidRPr="001631CF">
        <w:rPr>
          <w:rFonts w:ascii="Calibri" w:eastAsia="Times New Roman" w:hAnsi="Calibri" w:cs="Times New Roman"/>
          <w:b/>
          <w:bCs/>
          <w:sz w:val="24"/>
          <w:szCs w:val="24"/>
        </w:rPr>
        <w:t>REsp</w:t>
      </w:r>
      <w:proofErr w:type="spellEnd"/>
      <w:r w:rsidRPr="001631CF">
        <w:rPr>
          <w:rFonts w:ascii="Calibri" w:eastAsia="Times New Roman" w:hAnsi="Calibri" w:cs="Times New Roman"/>
          <w:b/>
          <w:bCs/>
          <w:sz w:val="24"/>
          <w:szCs w:val="24"/>
        </w:rPr>
        <w:t xml:space="preserve"> 1.321.501</w:t>
      </w:r>
    </w:p>
    <w:p w:rsidR="001631CF" w:rsidRDefault="001631CF" w:rsidP="001631CF">
      <w:pPr>
        <w:shd w:val="clear" w:color="auto" w:fill="FFFFFF"/>
        <w:spacing w:after="10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E6EC3" w:rsidRDefault="00DE6EC3" w:rsidP="001631CF">
      <w:pPr>
        <w:shd w:val="clear" w:color="auto" w:fill="FFFFFF"/>
        <w:spacing w:after="10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E6EC3" w:rsidRDefault="00DE6EC3" w:rsidP="001631CF">
      <w:pPr>
        <w:shd w:val="clear" w:color="auto" w:fill="FFFFFF"/>
        <w:spacing w:after="10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E6EC3" w:rsidRDefault="00DE6EC3" w:rsidP="001631CF">
      <w:pPr>
        <w:shd w:val="clear" w:color="auto" w:fill="FFFFFF"/>
        <w:spacing w:after="10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E6EC3" w:rsidRDefault="00DE6EC3" w:rsidP="001631CF">
      <w:pPr>
        <w:shd w:val="clear" w:color="auto" w:fill="FFFFFF"/>
        <w:spacing w:after="10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E6EC3" w:rsidRDefault="00DE6EC3" w:rsidP="001631CF">
      <w:pPr>
        <w:shd w:val="clear" w:color="auto" w:fill="FFFFFF"/>
        <w:spacing w:after="10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E6EC3" w:rsidRDefault="00DE6EC3" w:rsidP="001631CF">
      <w:pPr>
        <w:shd w:val="clear" w:color="auto" w:fill="FFFFFF"/>
        <w:spacing w:after="10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E6EC3" w:rsidRDefault="00DE6EC3" w:rsidP="001631CF">
      <w:pPr>
        <w:shd w:val="clear" w:color="auto" w:fill="FFFFFF"/>
        <w:spacing w:after="10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E6EC3" w:rsidRDefault="00DE6EC3" w:rsidP="001631CF">
      <w:pPr>
        <w:shd w:val="clear" w:color="auto" w:fill="FFFFFF"/>
        <w:spacing w:after="10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1631CF" w:rsidRDefault="001631CF" w:rsidP="001631CF">
      <w:pPr>
        <w:shd w:val="clear" w:color="auto" w:fill="FFFFFF"/>
        <w:spacing w:after="10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3A4497" w:rsidRDefault="001631CF" w:rsidP="00DE6EC3">
      <w:pPr>
        <w:shd w:val="clear" w:color="auto" w:fill="FFFFFF"/>
        <w:spacing w:after="100" w:line="240" w:lineRule="auto"/>
        <w:jc w:val="right"/>
        <w:rPr>
          <w:rFonts w:ascii="Calibri" w:eastAsia="Times New Roman" w:hAnsi="Calibri" w:cs="Times New Roman"/>
          <w:sz w:val="24"/>
          <w:szCs w:val="24"/>
          <w:lang w:val="pt-PT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Fonte: Consultor Jurídico (</w:t>
      </w:r>
      <w:hyperlink r:id="rId6" w:history="1">
        <w:r>
          <w:rPr>
            <w:rStyle w:val="Hyperlink"/>
          </w:rPr>
          <w:t>http://www.conjur.com.br</w:t>
        </w:r>
      </w:hyperlink>
      <w:r>
        <w:t>)</w:t>
      </w:r>
    </w:p>
    <w:sectPr w:rsidR="003A4497" w:rsidSect="00731C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9BE"/>
    <w:multiLevelType w:val="hybridMultilevel"/>
    <w:tmpl w:val="184EEE92"/>
    <w:lvl w:ilvl="0" w:tplc="6764CAC2">
      <w:start w:val="5"/>
      <w:numFmt w:val="decimal"/>
      <w:lvlText w:val="%1."/>
      <w:lvlJc w:val="left"/>
      <w:pPr>
        <w:ind w:left="405" w:hanging="360"/>
      </w:pPr>
      <w:rPr>
        <w:rFonts w:hint="default"/>
        <w:b/>
        <w:sz w:val="27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A905572"/>
    <w:multiLevelType w:val="hybridMultilevel"/>
    <w:tmpl w:val="578CFBB4"/>
    <w:lvl w:ilvl="0" w:tplc="636806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7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CF1743E"/>
    <w:multiLevelType w:val="hybridMultilevel"/>
    <w:tmpl w:val="578CFBB4"/>
    <w:lvl w:ilvl="0" w:tplc="636806BA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7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65DBB"/>
    <w:rsid w:val="00035357"/>
    <w:rsid w:val="00061ED0"/>
    <w:rsid w:val="00065DBB"/>
    <w:rsid w:val="000D11E5"/>
    <w:rsid w:val="00122AD0"/>
    <w:rsid w:val="0012655A"/>
    <w:rsid w:val="00131C01"/>
    <w:rsid w:val="001631CF"/>
    <w:rsid w:val="001A18E1"/>
    <w:rsid w:val="001C6739"/>
    <w:rsid w:val="001E0CBA"/>
    <w:rsid w:val="0020359B"/>
    <w:rsid w:val="00211B88"/>
    <w:rsid w:val="00264CCD"/>
    <w:rsid w:val="002A1861"/>
    <w:rsid w:val="002B1216"/>
    <w:rsid w:val="002E7D0F"/>
    <w:rsid w:val="00377C3A"/>
    <w:rsid w:val="00386442"/>
    <w:rsid w:val="003A4497"/>
    <w:rsid w:val="00446F30"/>
    <w:rsid w:val="004808C6"/>
    <w:rsid w:val="0048569B"/>
    <w:rsid w:val="004B066D"/>
    <w:rsid w:val="004E41D7"/>
    <w:rsid w:val="004E5307"/>
    <w:rsid w:val="004E6242"/>
    <w:rsid w:val="004F1032"/>
    <w:rsid w:val="0059358B"/>
    <w:rsid w:val="005B0B0A"/>
    <w:rsid w:val="005E479C"/>
    <w:rsid w:val="005F0AC7"/>
    <w:rsid w:val="006025F2"/>
    <w:rsid w:val="00604D78"/>
    <w:rsid w:val="006A5D0B"/>
    <w:rsid w:val="006B77EC"/>
    <w:rsid w:val="006E7763"/>
    <w:rsid w:val="007102C4"/>
    <w:rsid w:val="007638E4"/>
    <w:rsid w:val="00770B53"/>
    <w:rsid w:val="0077585F"/>
    <w:rsid w:val="00790803"/>
    <w:rsid w:val="007D4A71"/>
    <w:rsid w:val="007F60D5"/>
    <w:rsid w:val="008136C9"/>
    <w:rsid w:val="0085316B"/>
    <w:rsid w:val="00854808"/>
    <w:rsid w:val="008B49E7"/>
    <w:rsid w:val="008B4D33"/>
    <w:rsid w:val="008D6999"/>
    <w:rsid w:val="0091537D"/>
    <w:rsid w:val="009421CA"/>
    <w:rsid w:val="00947EB8"/>
    <w:rsid w:val="00987D35"/>
    <w:rsid w:val="009A2518"/>
    <w:rsid w:val="009B4E03"/>
    <w:rsid w:val="00A10BCC"/>
    <w:rsid w:val="00A122CB"/>
    <w:rsid w:val="00AA2163"/>
    <w:rsid w:val="00AF4B93"/>
    <w:rsid w:val="00B232F3"/>
    <w:rsid w:val="00BD2CA9"/>
    <w:rsid w:val="00C22D50"/>
    <w:rsid w:val="00C31C99"/>
    <w:rsid w:val="00C42CD7"/>
    <w:rsid w:val="00CF2589"/>
    <w:rsid w:val="00D055BA"/>
    <w:rsid w:val="00D134DC"/>
    <w:rsid w:val="00D351DB"/>
    <w:rsid w:val="00D67065"/>
    <w:rsid w:val="00D77FB3"/>
    <w:rsid w:val="00D804D2"/>
    <w:rsid w:val="00DB2402"/>
    <w:rsid w:val="00DC6B64"/>
    <w:rsid w:val="00DE6EC3"/>
    <w:rsid w:val="00E665BA"/>
    <w:rsid w:val="00EA668C"/>
    <w:rsid w:val="00EB7E31"/>
    <w:rsid w:val="00EC2B84"/>
    <w:rsid w:val="00ED4453"/>
    <w:rsid w:val="00F33F67"/>
    <w:rsid w:val="00F46276"/>
    <w:rsid w:val="00F7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89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065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353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5DB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065DBB"/>
    <w:rPr>
      <w:b/>
      <w:bCs/>
    </w:rPr>
  </w:style>
  <w:style w:type="paragraph" w:styleId="PargrafodaLista">
    <w:name w:val="List Paragraph"/>
    <w:basedOn w:val="Normal"/>
    <w:uiPriority w:val="34"/>
    <w:qFormat/>
    <w:rsid w:val="00A10BCC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edsearchterm">
    <w:name w:val="highlightedsearchterm"/>
    <w:basedOn w:val="Fontepargpadro"/>
    <w:rsid w:val="00264CCD"/>
  </w:style>
  <w:style w:type="character" w:styleId="Hyperlink">
    <w:name w:val="Hyperlink"/>
    <w:basedOn w:val="Fontepargpadro"/>
    <w:uiPriority w:val="99"/>
    <w:unhideWhenUsed/>
    <w:rsid w:val="00264CCD"/>
    <w:rPr>
      <w:color w:val="0000FF"/>
      <w:u w:val="single"/>
    </w:rPr>
  </w:style>
  <w:style w:type="paragraph" w:customStyle="1" w:styleId="Default">
    <w:name w:val="Default"/>
    <w:rsid w:val="002A18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035357"/>
    <w:rPr>
      <w:i/>
      <w:iCs/>
    </w:rPr>
  </w:style>
  <w:style w:type="paragraph" w:customStyle="1" w:styleId="signature">
    <w:name w:val="signature"/>
    <w:basedOn w:val="Normal"/>
    <w:rsid w:val="0003535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5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linkVisitado">
    <w:name w:val="FollowedHyperlink"/>
    <w:basedOn w:val="Fontepargpadro"/>
    <w:uiPriority w:val="99"/>
    <w:semiHidden/>
    <w:unhideWhenUsed/>
    <w:rsid w:val="00CF2589"/>
    <w:rPr>
      <w:color w:val="800080" w:themeColor="followedHyperlink"/>
      <w:u w:val="single"/>
    </w:rPr>
  </w:style>
  <w:style w:type="character" w:customStyle="1" w:styleId="titulotexto1">
    <w:name w:val="titulo_texto1"/>
    <w:basedOn w:val="Fontepargpadro"/>
    <w:rsid w:val="008D6999"/>
    <w:rPr>
      <w:rFonts w:ascii="Verdana" w:hAnsi="Verdana" w:hint="default"/>
      <w:b/>
      <w:bCs/>
      <w:strike w:val="0"/>
      <w:dstrike w:val="0"/>
      <w:color w:val="9D362E"/>
      <w:sz w:val="11"/>
      <w:szCs w:val="1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13333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D0D0D0"/>
          </w:divBdr>
          <w:divsChild>
            <w:div w:id="12882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7480">
                              <w:marLeft w:val="1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97590">
                                      <w:marLeft w:val="100"/>
                                      <w:marRight w:val="100"/>
                                      <w:marTop w:val="0"/>
                                      <w:marBottom w:val="100"/>
                                      <w:divBdr>
                                        <w:top w:val="single" w:sz="2" w:space="5" w:color="C8CCD8"/>
                                        <w:left w:val="single" w:sz="4" w:space="0" w:color="C8CCD8"/>
                                        <w:bottom w:val="single" w:sz="4" w:space="0" w:color="C8CCD8"/>
                                        <w:right w:val="single" w:sz="4" w:space="0" w:color="C8CCD8"/>
                                      </w:divBdr>
                                      <w:divsChild>
                                        <w:div w:id="534735341">
                                          <w:marLeft w:val="18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dotted" w:sz="4" w:space="5" w:color="C8CCD8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1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06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15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6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9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jur.com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962A8-3703-4006-B904-B6CEB9CB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2014-01-08T11:08:00Z</cp:lastPrinted>
  <dcterms:created xsi:type="dcterms:W3CDTF">2014-01-08T11:10:00Z</dcterms:created>
  <dcterms:modified xsi:type="dcterms:W3CDTF">2014-01-08T11:10:00Z</dcterms:modified>
</cp:coreProperties>
</file>