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6E2" w:rsidRPr="004A2CB4" w:rsidRDefault="00ED58A8" w:rsidP="001D0AD5">
      <w:pPr>
        <w:pStyle w:val="Cabealho0"/>
        <w:rPr>
          <w:rFonts w:ascii="Garamond" w:hAnsi="Garamond"/>
          <w:b/>
          <w:color w:val="000000"/>
          <w:sz w:val="29"/>
          <w:szCs w:val="29"/>
        </w:rPr>
      </w:pPr>
      <w:r>
        <w:rPr>
          <w:rFonts w:ascii="Garamond" w:hAnsi="Garamond"/>
          <w:b/>
          <w:color w:val="000000"/>
          <w:sz w:val="29"/>
          <w:szCs w:val="29"/>
        </w:rPr>
        <w:t xml:space="preserve">Peças de Informação </w:t>
      </w:r>
      <w:r w:rsidR="007966E2" w:rsidRPr="004A2CB4">
        <w:rPr>
          <w:rFonts w:ascii="Garamond" w:hAnsi="Garamond"/>
          <w:b/>
          <w:color w:val="000000"/>
          <w:sz w:val="29"/>
          <w:szCs w:val="29"/>
        </w:rPr>
        <w:t xml:space="preserve">nº </w:t>
      </w:r>
      <w:r w:rsidR="004908D4">
        <w:rPr>
          <w:rFonts w:ascii="Garamond" w:hAnsi="Garamond"/>
          <w:b/>
          <w:color w:val="000000"/>
          <w:sz w:val="29"/>
          <w:szCs w:val="29"/>
        </w:rPr>
        <w:t>66.0695.0000921/2017-7</w:t>
      </w:r>
    </w:p>
    <w:p w:rsidR="007966E2" w:rsidRPr="004A2CB4" w:rsidRDefault="007966E2" w:rsidP="001D0AD5">
      <w:pPr>
        <w:pStyle w:val="Cabealho0"/>
        <w:rPr>
          <w:rFonts w:ascii="Garamond" w:hAnsi="Garamond"/>
          <w:color w:val="000000"/>
          <w:sz w:val="29"/>
          <w:szCs w:val="29"/>
        </w:rPr>
      </w:pPr>
      <w:r w:rsidRPr="004A2CB4">
        <w:rPr>
          <w:rFonts w:ascii="Garamond" w:hAnsi="Garamond"/>
          <w:b/>
          <w:color w:val="000000"/>
          <w:sz w:val="29"/>
          <w:szCs w:val="29"/>
        </w:rPr>
        <w:t xml:space="preserve">Representante: </w:t>
      </w:r>
      <w:r w:rsidR="004908D4">
        <w:rPr>
          <w:rFonts w:ascii="Garamond" w:hAnsi="Garamond"/>
          <w:color w:val="000000"/>
          <w:sz w:val="29"/>
          <w:szCs w:val="29"/>
        </w:rPr>
        <w:t xml:space="preserve">Antônio </w:t>
      </w:r>
      <w:proofErr w:type="spellStart"/>
      <w:r w:rsidR="004908D4">
        <w:rPr>
          <w:rFonts w:ascii="Garamond" w:hAnsi="Garamond"/>
          <w:color w:val="000000"/>
          <w:sz w:val="29"/>
          <w:szCs w:val="29"/>
        </w:rPr>
        <w:t>Biagio</w:t>
      </w:r>
      <w:proofErr w:type="spellEnd"/>
      <w:r w:rsidR="004908D4">
        <w:rPr>
          <w:rFonts w:ascii="Garamond" w:hAnsi="Garamond"/>
          <w:color w:val="000000"/>
          <w:sz w:val="29"/>
          <w:szCs w:val="29"/>
        </w:rPr>
        <w:t xml:space="preserve"> </w:t>
      </w:r>
      <w:proofErr w:type="spellStart"/>
      <w:r w:rsidR="004908D4">
        <w:rPr>
          <w:rFonts w:ascii="Garamond" w:hAnsi="Garamond"/>
          <w:color w:val="000000"/>
          <w:sz w:val="29"/>
          <w:szCs w:val="29"/>
        </w:rPr>
        <w:t>Vespoli</w:t>
      </w:r>
      <w:proofErr w:type="spellEnd"/>
      <w:r w:rsidR="00053FF5" w:rsidRPr="004A2CB4">
        <w:rPr>
          <w:rFonts w:ascii="Garamond" w:hAnsi="Garamond"/>
          <w:color w:val="000000"/>
          <w:sz w:val="29"/>
          <w:szCs w:val="29"/>
        </w:rPr>
        <w:t>.</w:t>
      </w:r>
    </w:p>
    <w:p w:rsidR="00415788" w:rsidRPr="004A2CB4" w:rsidRDefault="007966E2" w:rsidP="001D0AD5">
      <w:pPr>
        <w:pStyle w:val="Cabealho0"/>
        <w:rPr>
          <w:rFonts w:ascii="Garamond" w:hAnsi="Garamond"/>
          <w:color w:val="000000"/>
          <w:sz w:val="29"/>
          <w:szCs w:val="29"/>
        </w:rPr>
      </w:pPr>
      <w:r w:rsidRPr="004A2CB4">
        <w:rPr>
          <w:rFonts w:ascii="Garamond" w:hAnsi="Garamond"/>
          <w:b/>
          <w:color w:val="000000"/>
          <w:sz w:val="29"/>
          <w:szCs w:val="29"/>
        </w:rPr>
        <w:t>Representad</w:t>
      </w:r>
      <w:r w:rsidR="004908D4">
        <w:rPr>
          <w:rFonts w:ascii="Garamond" w:hAnsi="Garamond"/>
          <w:b/>
          <w:color w:val="000000"/>
          <w:sz w:val="29"/>
          <w:szCs w:val="29"/>
        </w:rPr>
        <w:t>o</w:t>
      </w:r>
      <w:r w:rsidRPr="004A2CB4">
        <w:rPr>
          <w:rFonts w:ascii="Garamond" w:hAnsi="Garamond"/>
          <w:b/>
          <w:color w:val="000000"/>
          <w:sz w:val="29"/>
          <w:szCs w:val="29"/>
        </w:rPr>
        <w:t>:</w:t>
      </w:r>
      <w:r w:rsidR="00415788" w:rsidRPr="004A2CB4">
        <w:rPr>
          <w:rFonts w:ascii="Garamond" w:hAnsi="Garamond"/>
          <w:b/>
          <w:color w:val="000000"/>
          <w:sz w:val="29"/>
          <w:szCs w:val="29"/>
        </w:rPr>
        <w:t xml:space="preserve"> </w:t>
      </w:r>
      <w:r w:rsidR="004908D4">
        <w:rPr>
          <w:rFonts w:ascii="Garamond" w:hAnsi="Garamond"/>
          <w:sz w:val="29"/>
          <w:szCs w:val="29"/>
        </w:rPr>
        <w:t>João Agripino da Costa Dória Júnior</w:t>
      </w:r>
      <w:r w:rsidR="004908D4">
        <w:rPr>
          <w:rFonts w:ascii="Garamond" w:hAnsi="Garamond"/>
          <w:color w:val="000000"/>
          <w:sz w:val="29"/>
          <w:szCs w:val="29"/>
        </w:rPr>
        <w:t xml:space="preserve"> – Prefeito Municipal de São Paulo</w:t>
      </w:r>
      <w:r w:rsidR="00ED58A8">
        <w:rPr>
          <w:rFonts w:ascii="Garamond" w:hAnsi="Garamond"/>
          <w:color w:val="000000"/>
          <w:sz w:val="29"/>
          <w:szCs w:val="29"/>
        </w:rPr>
        <w:t>.</w:t>
      </w:r>
    </w:p>
    <w:p w:rsidR="006C472A" w:rsidRDefault="007966E2" w:rsidP="001D0AD5">
      <w:pPr>
        <w:pStyle w:val="Cabealho0"/>
        <w:rPr>
          <w:rFonts w:ascii="Garamond" w:hAnsi="Garamond"/>
          <w:color w:val="000000"/>
          <w:sz w:val="29"/>
          <w:szCs w:val="29"/>
        </w:rPr>
      </w:pPr>
      <w:r w:rsidRPr="004A2CB4">
        <w:rPr>
          <w:rFonts w:ascii="Garamond" w:hAnsi="Garamond"/>
          <w:b/>
          <w:color w:val="000000"/>
          <w:sz w:val="29"/>
          <w:szCs w:val="29"/>
        </w:rPr>
        <w:t xml:space="preserve">Objeto: </w:t>
      </w:r>
      <w:r w:rsidR="004908D4">
        <w:rPr>
          <w:rFonts w:ascii="Garamond" w:hAnsi="Garamond"/>
          <w:color w:val="000000"/>
          <w:sz w:val="29"/>
          <w:szCs w:val="29"/>
        </w:rPr>
        <w:t>Apuração de eventual promoção pessoal do Prefeito Municipal de São Paulo João Dória Júnior, através da criação do aplicativo “Acelera SP”</w:t>
      </w:r>
      <w:r w:rsidR="00684B6A">
        <w:rPr>
          <w:rFonts w:ascii="Garamond" w:hAnsi="Garamond"/>
          <w:color w:val="000000"/>
          <w:sz w:val="29"/>
          <w:szCs w:val="29"/>
        </w:rPr>
        <w:t xml:space="preserve"> – violação a princípios da Administração Pública</w:t>
      </w:r>
      <w:r w:rsidR="004908D4">
        <w:rPr>
          <w:rFonts w:ascii="Garamond" w:hAnsi="Garamond"/>
          <w:color w:val="000000"/>
          <w:sz w:val="29"/>
          <w:szCs w:val="29"/>
        </w:rPr>
        <w:t>.</w:t>
      </w:r>
    </w:p>
    <w:p w:rsidR="00053FF5" w:rsidRPr="004A2CB4" w:rsidRDefault="00053FF5" w:rsidP="001D0AD5">
      <w:pPr>
        <w:pStyle w:val="Cabealho0"/>
        <w:rPr>
          <w:rFonts w:ascii="Garamond" w:hAnsi="Garamond"/>
          <w:color w:val="000000"/>
          <w:sz w:val="29"/>
          <w:szCs w:val="29"/>
        </w:rPr>
      </w:pPr>
      <w:r w:rsidRPr="004A2CB4">
        <w:rPr>
          <w:rFonts w:ascii="Garamond" w:hAnsi="Garamond"/>
          <w:b/>
          <w:color w:val="000000"/>
          <w:sz w:val="29"/>
          <w:szCs w:val="29"/>
        </w:rPr>
        <w:t xml:space="preserve">Recebimento: </w:t>
      </w:r>
      <w:r w:rsidR="004908D4">
        <w:rPr>
          <w:rFonts w:ascii="Garamond" w:hAnsi="Garamond"/>
          <w:color w:val="000000"/>
          <w:sz w:val="29"/>
          <w:szCs w:val="29"/>
        </w:rPr>
        <w:t>19</w:t>
      </w:r>
      <w:r w:rsidRPr="004A2CB4">
        <w:rPr>
          <w:rFonts w:ascii="Garamond" w:hAnsi="Garamond"/>
          <w:color w:val="000000"/>
          <w:sz w:val="29"/>
          <w:szCs w:val="29"/>
        </w:rPr>
        <w:t>/</w:t>
      </w:r>
      <w:r w:rsidR="004908D4">
        <w:rPr>
          <w:rFonts w:ascii="Garamond" w:hAnsi="Garamond"/>
          <w:color w:val="000000"/>
          <w:sz w:val="29"/>
          <w:szCs w:val="29"/>
        </w:rPr>
        <w:t>10</w:t>
      </w:r>
      <w:r w:rsidRPr="004A2CB4">
        <w:rPr>
          <w:rFonts w:ascii="Garamond" w:hAnsi="Garamond"/>
          <w:color w:val="000000"/>
          <w:sz w:val="29"/>
          <w:szCs w:val="29"/>
        </w:rPr>
        <w:t>/2017</w:t>
      </w:r>
    </w:p>
    <w:p w:rsidR="007966E2" w:rsidRPr="004A2CB4" w:rsidRDefault="007966E2" w:rsidP="001D0AD5">
      <w:pPr>
        <w:pStyle w:val="cabealho"/>
        <w:jc w:val="both"/>
        <w:rPr>
          <w:rFonts w:ascii="Garamond" w:hAnsi="Garamond"/>
          <w:i w:val="0"/>
          <w:color w:val="000000"/>
          <w:sz w:val="29"/>
          <w:szCs w:val="29"/>
        </w:rPr>
      </w:pPr>
    </w:p>
    <w:p w:rsidR="00773C4A" w:rsidRPr="004A2CB4" w:rsidRDefault="00773C4A" w:rsidP="001D0AD5">
      <w:pPr>
        <w:pStyle w:val="cabealho"/>
        <w:jc w:val="both"/>
        <w:rPr>
          <w:rFonts w:ascii="Garamond" w:hAnsi="Garamond"/>
          <w:i w:val="0"/>
          <w:color w:val="000000"/>
          <w:sz w:val="29"/>
          <w:szCs w:val="29"/>
        </w:rPr>
      </w:pPr>
    </w:p>
    <w:p w:rsidR="004A2CB4" w:rsidRDefault="004A2CB4" w:rsidP="001D0AD5">
      <w:pPr>
        <w:pStyle w:val="cabealho"/>
        <w:jc w:val="both"/>
        <w:rPr>
          <w:rFonts w:ascii="Garamond" w:hAnsi="Garamond"/>
          <w:i w:val="0"/>
          <w:color w:val="000000"/>
          <w:sz w:val="29"/>
          <w:szCs w:val="29"/>
        </w:rPr>
      </w:pPr>
    </w:p>
    <w:p w:rsidR="002A70BD" w:rsidRDefault="002A70BD" w:rsidP="001D0AD5">
      <w:pPr>
        <w:pStyle w:val="cabealho"/>
        <w:jc w:val="both"/>
        <w:rPr>
          <w:rFonts w:ascii="Garamond" w:hAnsi="Garamond"/>
          <w:i w:val="0"/>
          <w:color w:val="000000"/>
          <w:sz w:val="29"/>
          <w:szCs w:val="29"/>
        </w:rPr>
      </w:pPr>
    </w:p>
    <w:p w:rsidR="002A70BD" w:rsidRPr="004A2CB4" w:rsidRDefault="002A70BD" w:rsidP="001D0AD5">
      <w:pPr>
        <w:pStyle w:val="cabealho"/>
        <w:jc w:val="both"/>
        <w:rPr>
          <w:rFonts w:ascii="Garamond" w:hAnsi="Garamond"/>
          <w:i w:val="0"/>
          <w:color w:val="000000"/>
          <w:sz w:val="29"/>
          <w:szCs w:val="29"/>
        </w:rPr>
      </w:pPr>
    </w:p>
    <w:p w:rsidR="0082540B" w:rsidRPr="004A2CB4" w:rsidRDefault="002A70BD" w:rsidP="001D0AD5">
      <w:pPr>
        <w:pStyle w:val="Cabealho0"/>
        <w:rPr>
          <w:rFonts w:ascii="Garamond" w:hAnsi="Garamond"/>
          <w:b/>
          <w:color w:val="000000"/>
          <w:sz w:val="29"/>
          <w:szCs w:val="29"/>
          <w:u w:val="single"/>
        </w:rPr>
      </w:pPr>
      <w:r>
        <w:rPr>
          <w:rFonts w:ascii="Garamond" w:hAnsi="Garamond"/>
          <w:b/>
          <w:color w:val="000000"/>
          <w:sz w:val="29"/>
          <w:szCs w:val="29"/>
          <w:u w:val="single"/>
        </w:rPr>
        <w:t>PORTARIA DE INSTAURAÇÃO DE INQUÉRITO CIVIL</w:t>
      </w:r>
    </w:p>
    <w:p w:rsidR="00274C64" w:rsidRPr="004A2CB4" w:rsidRDefault="00274C64" w:rsidP="001D0AD5">
      <w:pPr>
        <w:pStyle w:val="Cabealho0"/>
        <w:rPr>
          <w:rFonts w:ascii="Garamond" w:hAnsi="Garamond"/>
          <w:b/>
          <w:color w:val="000000"/>
          <w:sz w:val="29"/>
          <w:szCs w:val="29"/>
          <w:u w:val="single"/>
        </w:rPr>
      </w:pPr>
    </w:p>
    <w:p w:rsidR="004A2CB4" w:rsidRPr="004A2CB4" w:rsidRDefault="004A2CB4" w:rsidP="001D0AD5">
      <w:pPr>
        <w:pStyle w:val="Cabealho0"/>
        <w:rPr>
          <w:rFonts w:ascii="Garamond" w:hAnsi="Garamond"/>
          <w:b/>
          <w:color w:val="000000"/>
          <w:sz w:val="29"/>
          <w:szCs w:val="29"/>
          <w:u w:val="single"/>
        </w:rPr>
      </w:pPr>
    </w:p>
    <w:p w:rsidR="007966E2" w:rsidRPr="004A2CB4" w:rsidRDefault="007966E2" w:rsidP="001D0AD5">
      <w:pPr>
        <w:pStyle w:val="cabealho"/>
        <w:jc w:val="both"/>
        <w:rPr>
          <w:rFonts w:ascii="Garamond" w:hAnsi="Garamond"/>
          <w:i w:val="0"/>
          <w:color w:val="000000"/>
          <w:sz w:val="29"/>
          <w:szCs w:val="29"/>
        </w:rPr>
      </w:pPr>
    </w:p>
    <w:p w:rsidR="00C054E2" w:rsidRPr="004A2CB4" w:rsidRDefault="00C054E2" w:rsidP="001D0AD5">
      <w:pPr>
        <w:spacing w:after="60" w:line="360" w:lineRule="auto"/>
        <w:ind w:firstLine="1418"/>
        <w:rPr>
          <w:rFonts w:ascii="Garamond" w:hAnsi="Garamond"/>
          <w:sz w:val="29"/>
          <w:szCs w:val="29"/>
        </w:rPr>
      </w:pPr>
    </w:p>
    <w:p w:rsidR="006F2C0A" w:rsidRPr="004A2CB4" w:rsidRDefault="006F2C0A" w:rsidP="001D0AD5">
      <w:pPr>
        <w:spacing w:after="60" w:line="360" w:lineRule="auto"/>
        <w:ind w:firstLine="1418"/>
        <w:rPr>
          <w:rFonts w:ascii="Garamond" w:hAnsi="Garamond"/>
          <w:sz w:val="29"/>
          <w:szCs w:val="29"/>
        </w:rPr>
      </w:pPr>
    </w:p>
    <w:p w:rsidR="00C054E2" w:rsidRPr="004A2CB4" w:rsidRDefault="00C054E2" w:rsidP="001D0AD5">
      <w:pPr>
        <w:spacing w:after="60" w:line="360" w:lineRule="auto"/>
        <w:ind w:firstLine="1418"/>
        <w:rPr>
          <w:rFonts w:ascii="Garamond" w:hAnsi="Garamond"/>
          <w:sz w:val="29"/>
          <w:szCs w:val="29"/>
        </w:rPr>
      </w:pPr>
      <w:r w:rsidRPr="004A2CB4">
        <w:rPr>
          <w:rFonts w:ascii="Garamond" w:hAnsi="Garamond"/>
          <w:sz w:val="29"/>
          <w:szCs w:val="29"/>
        </w:rPr>
        <w:t>Vistos,</w:t>
      </w:r>
    </w:p>
    <w:p w:rsidR="00C054E2" w:rsidRPr="004A2CB4" w:rsidRDefault="00C054E2" w:rsidP="001D0AD5">
      <w:pPr>
        <w:spacing w:after="60" w:line="360" w:lineRule="auto"/>
        <w:ind w:firstLine="1418"/>
        <w:rPr>
          <w:rFonts w:ascii="Garamond" w:hAnsi="Garamond"/>
          <w:sz w:val="29"/>
          <w:szCs w:val="29"/>
        </w:rPr>
      </w:pPr>
    </w:p>
    <w:p w:rsidR="00ED58A8" w:rsidRDefault="004908D4" w:rsidP="001D0AD5">
      <w:pPr>
        <w:pStyle w:val="Cabealho0"/>
        <w:ind w:firstLine="1418"/>
        <w:rPr>
          <w:rFonts w:ascii="Garamond" w:hAnsi="Garamond"/>
          <w:sz w:val="29"/>
          <w:szCs w:val="29"/>
        </w:rPr>
      </w:pPr>
      <w:r>
        <w:rPr>
          <w:rFonts w:ascii="Garamond" w:hAnsi="Garamond"/>
          <w:sz w:val="29"/>
          <w:szCs w:val="29"/>
        </w:rPr>
        <w:t xml:space="preserve">Chegou ao conhecimento da Promotoria de Justiça do Patrimônio Público e Social da Capital, por força de peças de informação encaminhadas pela Procuradoria Regional Eleitoral em São Paulo, representação encaminhada pelo Vereador Antônio </w:t>
      </w:r>
      <w:proofErr w:type="spellStart"/>
      <w:r>
        <w:rPr>
          <w:rFonts w:ascii="Garamond" w:hAnsi="Garamond"/>
          <w:sz w:val="29"/>
          <w:szCs w:val="29"/>
        </w:rPr>
        <w:t>Biagio</w:t>
      </w:r>
      <w:proofErr w:type="spellEnd"/>
      <w:r>
        <w:rPr>
          <w:rFonts w:ascii="Garamond" w:hAnsi="Garamond"/>
          <w:sz w:val="29"/>
          <w:szCs w:val="29"/>
        </w:rPr>
        <w:t xml:space="preserve"> </w:t>
      </w:r>
      <w:proofErr w:type="spellStart"/>
      <w:r>
        <w:rPr>
          <w:rFonts w:ascii="Garamond" w:hAnsi="Garamond"/>
          <w:sz w:val="29"/>
          <w:szCs w:val="29"/>
        </w:rPr>
        <w:t>Vespoli</w:t>
      </w:r>
      <w:proofErr w:type="spellEnd"/>
      <w:r>
        <w:rPr>
          <w:rFonts w:ascii="Garamond" w:hAnsi="Garamond"/>
          <w:sz w:val="29"/>
          <w:szCs w:val="29"/>
        </w:rPr>
        <w:t xml:space="preserve">, em que noticia eventual promoção pessoal do Prefeito Municipal de São Paulo – João </w:t>
      </w:r>
      <w:r>
        <w:rPr>
          <w:rFonts w:ascii="Garamond" w:hAnsi="Garamond"/>
          <w:sz w:val="29"/>
          <w:szCs w:val="29"/>
        </w:rPr>
        <w:lastRenderedPageBreak/>
        <w:t>Agripino da Costa Dória Júnior, através da utilização de um aplicativo denominado “ACELERA SP”.</w:t>
      </w:r>
    </w:p>
    <w:p w:rsidR="00684B6A" w:rsidRDefault="00684B6A" w:rsidP="001D0AD5">
      <w:pPr>
        <w:pStyle w:val="Cabealho0"/>
        <w:ind w:firstLine="1418"/>
        <w:rPr>
          <w:rFonts w:ascii="Garamond" w:hAnsi="Garamond"/>
          <w:sz w:val="29"/>
          <w:szCs w:val="29"/>
        </w:rPr>
      </w:pPr>
    </w:p>
    <w:p w:rsidR="004908D4" w:rsidRDefault="004908D4" w:rsidP="009467EC">
      <w:pPr>
        <w:pStyle w:val="Cabealho0"/>
        <w:ind w:firstLine="1418"/>
        <w:rPr>
          <w:rFonts w:ascii="Garamond" w:hAnsi="Garamond"/>
          <w:b/>
          <w:sz w:val="29"/>
          <w:szCs w:val="29"/>
        </w:rPr>
      </w:pPr>
      <w:r>
        <w:rPr>
          <w:rFonts w:ascii="Garamond" w:hAnsi="Garamond"/>
          <w:sz w:val="29"/>
          <w:szCs w:val="29"/>
        </w:rPr>
        <w:t xml:space="preserve">A representação, em apertada síntese, narra a existência de um aplicativo para </w:t>
      </w:r>
      <w:proofErr w:type="spellStart"/>
      <w:r>
        <w:rPr>
          <w:rFonts w:ascii="Garamond" w:hAnsi="Garamond"/>
          <w:sz w:val="29"/>
          <w:szCs w:val="29"/>
        </w:rPr>
        <w:t>tablet</w:t>
      </w:r>
      <w:proofErr w:type="spellEnd"/>
      <w:r>
        <w:rPr>
          <w:rFonts w:ascii="Garamond" w:hAnsi="Garamond"/>
          <w:sz w:val="29"/>
          <w:szCs w:val="29"/>
        </w:rPr>
        <w:t xml:space="preserve"> e smartphones, aparentemente elaborado e mantido por empresa privada (TIME BUSINESS), que </w:t>
      </w:r>
      <w:r w:rsidR="00392EE6" w:rsidRPr="00392EE6">
        <w:rPr>
          <w:rFonts w:ascii="Garamond" w:hAnsi="Garamond"/>
          <w:b/>
          <w:sz w:val="29"/>
          <w:szCs w:val="29"/>
        </w:rPr>
        <w:t xml:space="preserve">serviria ao </w:t>
      </w:r>
      <w:r w:rsidRPr="00392EE6">
        <w:rPr>
          <w:rFonts w:ascii="Garamond" w:hAnsi="Garamond"/>
          <w:b/>
          <w:sz w:val="29"/>
          <w:szCs w:val="29"/>
        </w:rPr>
        <w:t>Prefeito Municipal</w:t>
      </w:r>
      <w:r>
        <w:rPr>
          <w:rFonts w:ascii="Garamond" w:hAnsi="Garamond"/>
          <w:sz w:val="29"/>
          <w:szCs w:val="29"/>
        </w:rPr>
        <w:t xml:space="preserve"> </w:t>
      </w:r>
      <w:r w:rsidR="00392EE6">
        <w:rPr>
          <w:rFonts w:ascii="Garamond" w:hAnsi="Garamond"/>
          <w:b/>
          <w:sz w:val="29"/>
          <w:szCs w:val="29"/>
        </w:rPr>
        <w:t xml:space="preserve">para sua </w:t>
      </w:r>
      <w:r w:rsidRPr="00392EE6">
        <w:rPr>
          <w:rFonts w:ascii="Garamond" w:hAnsi="Garamond"/>
          <w:b/>
          <w:sz w:val="29"/>
          <w:szCs w:val="29"/>
        </w:rPr>
        <w:t>promoção pessoal</w:t>
      </w:r>
      <w:r w:rsidR="009467EC">
        <w:rPr>
          <w:rFonts w:ascii="Garamond" w:hAnsi="Garamond"/>
          <w:b/>
          <w:sz w:val="29"/>
          <w:szCs w:val="29"/>
        </w:rPr>
        <w:t>, inclusive com atalho para acesso direto à página da rede social “</w:t>
      </w:r>
      <w:proofErr w:type="spellStart"/>
      <w:r w:rsidR="009467EC">
        <w:rPr>
          <w:rFonts w:ascii="Garamond" w:hAnsi="Garamond"/>
          <w:b/>
          <w:sz w:val="29"/>
          <w:szCs w:val="29"/>
        </w:rPr>
        <w:t>Facebook</w:t>
      </w:r>
      <w:proofErr w:type="spellEnd"/>
      <w:r w:rsidR="009467EC">
        <w:rPr>
          <w:rFonts w:ascii="Garamond" w:hAnsi="Garamond"/>
          <w:b/>
          <w:sz w:val="29"/>
          <w:szCs w:val="29"/>
        </w:rPr>
        <w:t>” do representado:</w:t>
      </w:r>
    </w:p>
    <w:p w:rsidR="007C03D5" w:rsidRDefault="007C03D5" w:rsidP="009467EC">
      <w:pPr>
        <w:pStyle w:val="Cabealho0"/>
        <w:ind w:firstLine="1418"/>
        <w:rPr>
          <w:rFonts w:ascii="Garamond" w:hAnsi="Garamond"/>
          <w:b/>
          <w:sz w:val="29"/>
          <w:szCs w:val="29"/>
        </w:rPr>
      </w:pPr>
    </w:p>
    <w:p w:rsidR="009467EC" w:rsidRPr="009467EC" w:rsidRDefault="009467EC" w:rsidP="009467EC">
      <w:pPr>
        <w:pStyle w:val="Cabealho0"/>
        <w:rPr>
          <w:rFonts w:ascii="Garamond" w:hAnsi="Garamond"/>
          <w:b/>
          <w:sz w:val="29"/>
          <w:szCs w:val="29"/>
        </w:rPr>
      </w:pPr>
      <w:r>
        <w:rPr>
          <w:rFonts w:ascii="Garamond" w:hAnsi="Garamond"/>
          <w:b/>
          <w:noProof/>
          <w:sz w:val="29"/>
          <w:szCs w:val="29"/>
        </w:rPr>
        <w:drawing>
          <wp:inline distT="0" distB="0" distL="0" distR="0">
            <wp:extent cx="2469356" cy="4262888"/>
            <wp:effectExtent l="0" t="0" r="762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29" cy="428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3D5">
        <w:rPr>
          <w:rFonts w:ascii="Garamond" w:hAnsi="Garamond"/>
          <w:b/>
          <w:noProof/>
          <w:sz w:val="29"/>
          <w:szCs w:val="29"/>
        </w:rPr>
        <w:drawing>
          <wp:inline distT="0" distB="0" distL="0" distR="0">
            <wp:extent cx="2790825" cy="4354001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36" cy="43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D4" w:rsidRDefault="004908D4" w:rsidP="001D0AD5">
      <w:pPr>
        <w:pStyle w:val="Cabealho0"/>
        <w:ind w:firstLine="1418"/>
        <w:rPr>
          <w:rFonts w:ascii="Garamond" w:hAnsi="Garamond"/>
          <w:sz w:val="29"/>
          <w:szCs w:val="29"/>
        </w:rPr>
      </w:pPr>
    </w:p>
    <w:p w:rsidR="007C03D5" w:rsidRDefault="007C03D5" w:rsidP="001D0AD5">
      <w:pPr>
        <w:pStyle w:val="Cabealho0"/>
        <w:ind w:firstLine="1418"/>
        <w:rPr>
          <w:rFonts w:ascii="Garamond" w:hAnsi="Garamond"/>
          <w:sz w:val="29"/>
          <w:szCs w:val="29"/>
        </w:rPr>
      </w:pPr>
    </w:p>
    <w:p w:rsidR="007C03D5" w:rsidRDefault="007C03D5" w:rsidP="001D0AD5">
      <w:pPr>
        <w:pStyle w:val="Cabealho0"/>
        <w:ind w:firstLine="1418"/>
        <w:rPr>
          <w:rFonts w:ascii="Garamond" w:hAnsi="Garamond"/>
          <w:sz w:val="29"/>
          <w:szCs w:val="29"/>
        </w:rPr>
      </w:pPr>
    </w:p>
    <w:p w:rsidR="007C03D5" w:rsidRDefault="007C03D5" w:rsidP="001D0AD5">
      <w:pPr>
        <w:pStyle w:val="Cabealho0"/>
        <w:ind w:firstLine="1418"/>
        <w:rPr>
          <w:rFonts w:ascii="Garamond" w:hAnsi="Garamond"/>
          <w:sz w:val="29"/>
          <w:szCs w:val="29"/>
        </w:rPr>
      </w:pPr>
    </w:p>
    <w:p w:rsidR="004908D4" w:rsidRDefault="004908D4" w:rsidP="001D0AD5">
      <w:pPr>
        <w:pStyle w:val="Cabealho0"/>
        <w:ind w:firstLine="1418"/>
        <w:rPr>
          <w:rFonts w:ascii="Garamond" w:hAnsi="Garamond"/>
          <w:sz w:val="29"/>
          <w:szCs w:val="29"/>
        </w:rPr>
      </w:pPr>
      <w:r>
        <w:rPr>
          <w:rFonts w:ascii="Garamond" w:hAnsi="Garamond"/>
          <w:sz w:val="29"/>
          <w:szCs w:val="29"/>
        </w:rPr>
        <w:lastRenderedPageBreak/>
        <w:t>Diligências preliminares às fls. 34/35.</w:t>
      </w:r>
    </w:p>
    <w:p w:rsidR="00D67F62" w:rsidRDefault="00D67F62" w:rsidP="001D0AD5">
      <w:pPr>
        <w:pStyle w:val="Cabealho0"/>
        <w:ind w:firstLine="1418"/>
        <w:rPr>
          <w:rFonts w:ascii="Garamond" w:hAnsi="Garamond"/>
          <w:sz w:val="29"/>
          <w:szCs w:val="29"/>
        </w:rPr>
      </w:pPr>
    </w:p>
    <w:p w:rsidR="00D67F62" w:rsidRDefault="00D67F62" w:rsidP="001D0AD5">
      <w:pPr>
        <w:pStyle w:val="Cabealho0"/>
        <w:ind w:firstLine="1418"/>
        <w:rPr>
          <w:rFonts w:ascii="Garamond" w:hAnsi="Garamond"/>
          <w:sz w:val="29"/>
          <w:szCs w:val="29"/>
        </w:rPr>
      </w:pPr>
      <w:r>
        <w:rPr>
          <w:rFonts w:ascii="Garamond" w:hAnsi="Garamond"/>
          <w:sz w:val="29"/>
          <w:szCs w:val="29"/>
        </w:rPr>
        <w:t>Informações prestadas pelo Secretário Municipal de Justiça acostadas aos autos às fls. 40/47.</w:t>
      </w:r>
    </w:p>
    <w:p w:rsidR="00392EE6" w:rsidRDefault="00392EE6" w:rsidP="001D0AD5">
      <w:pPr>
        <w:pStyle w:val="Cabealho0"/>
        <w:ind w:firstLine="1418"/>
        <w:rPr>
          <w:rFonts w:ascii="Garamond" w:hAnsi="Garamond"/>
          <w:sz w:val="29"/>
          <w:szCs w:val="29"/>
        </w:rPr>
      </w:pPr>
    </w:p>
    <w:p w:rsidR="000B1FCB" w:rsidRDefault="00ED58A8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  <w:r>
        <w:rPr>
          <w:rFonts w:ascii="Garamond" w:hAnsi="Garamond" w:cs="Arial"/>
          <w:b/>
          <w:sz w:val="29"/>
          <w:szCs w:val="29"/>
        </w:rPr>
        <w:t>C</w:t>
      </w:r>
      <w:r w:rsidR="002A70BD" w:rsidRPr="000955E4">
        <w:rPr>
          <w:rFonts w:ascii="Garamond" w:hAnsi="Garamond" w:cs="Arial"/>
          <w:b/>
          <w:sz w:val="29"/>
          <w:szCs w:val="29"/>
        </w:rPr>
        <w:t xml:space="preserve">onsiderando </w:t>
      </w:r>
      <w:r w:rsidR="002A70BD">
        <w:rPr>
          <w:rFonts w:ascii="Garamond" w:hAnsi="Garamond" w:cs="Arial"/>
          <w:sz w:val="29"/>
          <w:szCs w:val="29"/>
        </w:rPr>
        <w:t xml:space="preserve">que </w:t>
      </w:r>
      <w:r w:rsidR="000B1FCB">
        <w:rPr>
          <w:rFonts w:ascii="Garamond" w:hAnsi="Garamond" w:cs="Arial"/>
          <w:sz w:val="29"/>
          <w:szCs w:val="29"/>
        </w:rPr>
        <w:t xml:space="preserve">prevê a Constituição Federal, em seu artigo 37, que </w:t>
      </w:r>
      <w:r w:rsidR="000B1FCB" w:rsidRPr="000B1FCB">
        <w:rPr>
          <w:rFonts w:ascii="Garamond" w:hAnsi="Garamond" w:cs="Arial"/>
          <w:i/>
          <w:sz w:val="29"/>
          <w:szCs w:val="29"/>
        </w:rPr>
        <w:t>a administração pú</w:t>
      </w:r>
      <w:r w:rsidR="000B1FCB">
        <w:rPr>
          <w:rFonts w:ascii="Garamond" w:hAnsi="Garamond" w:cs="Arial"/>
          <w:i/>
          <w:sz w:val="29"/>
          <w:szCs w:val="29"/>
        </w:rPr>
        <w:t>blica direta e indireta de qualquer dos Poderes da União, dos estados, do Distrito Federal e dos Municípios obedecerá aos princípios da legalidade, impessoalidade, moralidade, publicidade e eficiência</w:t>
      </w:r>
      <w:r w:rsidR="000B1FCB">
        <w:rPr>
          <w:rFonts w:ascii="Garamond" w:hAnsi="Garamond" w:cs="Arial"/>
          <w:sz w:val="29"/>
          <w:szCs w:val="29"/>
        </w:rPr>
        <w:t>;</w:t>
      </w:r>
    </w:p>
    <w:p w:rsidR="000B1FCB" w:rsidRDefault="000B1FCB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</w:p>
    <w:p w:rsidR="00392EE6" w:rsidRPr="00392EE6" w:rsidRDefault="00392EE6" w:rsidP="00392EE6">
      <w:pPr>
        <w:pStyle w:val="Cabealho0"/>
        <w:ind w:firstLine="1418"/>
        <w:rPr>
          <w:rFonts w:ascii="Garamond" w:hAnsi="Garamond"/>
          <w:sz w:val="29"/>
          <w:szCs w:val="29"/>
        </w:rPr>
      </w:pPr>
      <w:r>
        <w:rPr>
          <w:rFonts w:ascii="Garamond" w:hAnsi="Garamond"/>
          <w:b/>
          <w:sz w:val="29"/>
          <w:szCs w:val="29"/>
        </w:rPr>
        <w:t xml:space="preserve">Considerando </w:t>
      </w:r>
      <w:r>
        <w:rPr>
          <w:rFonts w:ascii="Garamond" w:hAnsi="Garamond"/>
          <w:sz w:val="29"/>
          <w:szCs w:val="29"/>
        </w:rPr>
        <w:t xml:space="preserve">que é previsto na Carta da República que </w:t>
      </w:r>
      <w:r>
        <w:rPr>
          <w:rFonts w:ascii="Garamond" w:hAnsi="Garamond"/>
          <w:i/>
          <w:sz w:val="29"/>
          <w:szCs w:val="29"/>
        </w:rPr>
        <w:t xml:space="preserve">a publicidade dos órgãos, programas, obras, serviços e campanhas dos órgãos públicos </w:t>
      </w:r>
      <w:proofErr w:type="gramStart"/>
      <w:r>
        <w:rPr>
          <w:rFonts w:ascii="Garamond" w:hAnsi="Garamond"/>
          <w:i/>
          <w:sz w:val="29"/>
          <w:szCs w:val="29"/>
        </w:rPr>
        <w:t>deverá</w:t>
      </w:r>
      <w:proofErr w:type="gramEnd"/>
      <w:r>
        <w:rPr>
          <w:rFonts w:ascii="Garamond" w:hAnsi="Garamond"/>
          <w:i/>
          <w:sz w:val="29"/>
          <w:szCs w:val="29"/>
        </w:rPr>
        <w:t xml:space="preserve"> ter caráter educativo, informativo ou de orientação social, </w:t>
      </w:r>
      <w:r>
        <w:rPr>
          <w:rFonts w:ascii="Garamond" w:hAnsi="Garamond"/>
          <w:b/>
          <w:i/>
          <w:sz w:val="29"/>
          <w:szCs w:val="29"/>
        </w:rPr>
        <w:t xml:space="preserve">dela não podendo constar nomes, símbolos ou imagens que caracterizem promoção pessoal de autoridades </w:t>
      </w:r>
      <w:r>
        <w:rPr>
          <w:rFonts w:ascii="Garamond" w:hAnsi="Garamond"/>
          <w:i/>
          <w:sz w:val="29"/>
          <w:szCs w:val="29"/>
        </w:rPr>
        <w:t>ou servidores públicos</w:t>
      </w:r>
      <w:r>
        <w:rPr>
          <w:rFonts w:ascii="Garamond" w:hAnsi="Garamond"/>
          <w:sz w:val="29"/>
          <w:szCs w:val="29"/>
        </w:rPr>
        <w:t>;</w:t>
      </w:r>
    </w:p>
    <w:p w:rsidR="00392EE6" w:rsidRDefault="00392EE6" w:rsidP="00392EE6">
      <w:pPr>
        <w:pStyle w:val="Cabealho0"/>
        <w:ind w:firstLine="1418"/>
        <w:rPr>
          <w:rFonts w:ascii="Garamond" w:hAnsi="Garamond"/>
          <w:sz w:val="29"/>
          <w:szCs w:val="29"/>
        </w:rPr>
      </w:pPr>
    </w:p>
    <w:p w:rsidR="00392EE6" w:rsidRDefault="00392EE6" w:rsidP="00392EE6">
      <w:pPr>
        <w:pStyle w:val="Cabealho0"/>
        <w:ind w:firstLine="1418"/>
        <w:rPr>
          <w:rFonts w:ascii="Garamond" w:hAnsi="Garamond"/>
          <w:sz w:val="29"/>
          <w:szCs w:val="29"/>
        </w:rPr>
      </w:pPr>
      <w:r>
        <w:rPr>
          <w:rFonts w:ascii="Garamond" w:hAnsi="Garamond"/>
          <w:b/>
          <w:sz w:val="29"/>
          <w:szCs w:val="29"/>
        </w:rPr>
        <w:t xml:space="preserve">Considerando </w:t>
      </w:r>
      <w:r>
        <w:rPr>
          <w:rFonts w:ascii="Garamond" w:hAnsi="Garamond"/>
          <w:sz w:val="29"/>
          <w:szCs w:val="29"/>
        </w:rPr>
        <w:t>que a inobservância deste preceito constitucional e o desrespeito aos princípios da legalidade, impessoalidade e moralidade, protegidos pela norma em foco, caracterizam promoção pessoal do administrador público, podendo configurar, consequentemente, ato de improbidade administrativa;</w:t>
      </w:r>
    </w:p>
    <w:p w:rsidR="00392EE6" w:rsidRDefault="00392EE6" w:rsidP="00392EE6">
      <w:pPr>
        <w:pStyle w:val="Cabealho0"/>
        <w:ind w:firstLine="1418"/>
        <w:rPr>
          <w:rFonts w:ascii="Garamond" w:hAnsi="Garamond"/>
          <w:sz w:val="29"/>
          <w:szCs w:val="29"/>
        </w:rPr>
      </w:pPr>
    </w:p>
    <w:p w:rsidR="00392EE6" w:rsidRPr="0015609B" w:rsidRDefault="00392EE6" w:rsidP="00392EE6">
      <w:pPr>
        <w:pStyle w:val="Cabealho0"/>
        <w:ind w:firstLine="1418"/>
        <w:rPr>
          <w:rFonts w:ascii="Garamond" w:hAnsi="Garamond"/>
          <w:sz w:val="29"/>
          <w:szCs w:val="29"/>
        </w:rPr>
      </w:pPr>
      <w:r>
        <w:rPr>
          <w:rFonts w:ascii="Garamond" w:hAnsi="Garamond"/>
          <w:b/>
          <w:sz w:val="29"/>
          <w:szCs w:val="29"/>
        </w:rPr>
        <w:t xml:space="preserve">Considerando </w:t>
      </w:r>
      <w:r>
        <w:rPr>
          <w:rFonts w:ascii="Garamond" w:hAnsi="Garamond"/>
          <w:sz w:val="29"/>
          <w:szCs w:val="29"/>
        </w:rPr>
        <w:t xml:space="preserve">que dispõe o art. 1°, parágrafo único, da Lei Orgânica do Município de São Paulo que </w:t>
      </w:r>
      <w:r w:rsidRPr="0015609B">
        <w:rPr>
          <w:rFonts w:ascii="Garamond" w:hAnsi="Garamond"/>
          <w:sz w:val="29"/>
          <w:szCs w:val="29"/>
        </w:rPr>
        <w:t>os símbolos da cidade são a bandeira, o brasão e o hino;</w:t>
      </w:r>
    </w:p>
    <w:p w:rsidR="00392EE6" w:rsidRDefault="00392EE6" w:rsidP="00392EE6">
      <w:pPr>
        <w:pStyle w:val="Cabealho0"/>
        <w:ind w:firstLine="1418"/>
        <w:rPr>
          <w:rFonts w:ascii="Garamond" w:hAnsi="Garamond"/>
          <w:sz w:val="29"/>
          <w:szCs w:val="29"/>
        </w:rPr>
      </w:pPr>
    </w:p>
    <w:p w:rsidR="00392EE6" w:rsidRDefault="00392EE6" w:rsidP="00392EE6">
      <w:pPr>
        <w:pStyle w:val="Cabealho0"/>
        <w:ind w:firstLine="1418"/>
        <w:rPr>
          <w:rFonts w:ascii="Garamond" w:hAnsi="Garamond"/>
          <w:sz w:val="29"/>
          <w:szCs w:val="29"/>
        </w:rPr>
      </w:pPr>
      <w:r>
        <w:rPr>
          <w:rFonts w:ascii="Garamond" w:hAnsi="Garamond"/>
          <w:b/>
          <w:sz w:val="29"/>
          <w:szCs w:val="29"/>
        </w:rPr>
        <w:t xml:space="preserve">Considerando </w:t>
      </w:r>
      <w:r>
        <w:rPr>
          <w:rFonts w:ascii="Garamond" w:hAnsi="Garamond"/>
          <w:sz w:val="29"/>
          <w:szCs w:val="29"/>
        </w:rPr>
        <w:t>o uso irregular da imagem do brasão da Cidade de São Paulo, símbolo oficial, na interface do aplicativo “Acelera SP”;</w:t>
      </w:r>
    </w:p>
    <w:p w:rsidR="00452CB9" w:rsidRDefault="00973385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  <w:r>
        <w:rPr>
          <w:rFonts w:ascii="Garamond" w:hAnsi="Garamond" w:cs="Arial"/>
          <w:b/>
          <w:sz w:val="29"/>
          <w:szCs w:val="29"/>
        </w:rPr>
        <w:lastRenderedPageBreak/>
        <w:t xml:space="preserve">Considerando </w:t>
      </w:r>
      <w:r>
        <w:rPr>
          <w:rFonts w:ascii="Garamond" w:hAnsi="Garamond" w:cs="Arial"/>
          <w:sz w:val="29"/>
          <w:szCs w:val="29"/>
        </w:rPr>
        <w:t xml:space="preserve">o </w:t>
      </w:r>
      <w:r w:rsidR="00452CB9">
        <w:rPr>
          <w:rFonts w:ascii="Garamond" w:hAnsi="Garamond" w:cs="Arial"/>
          <w:sz w:val="29"/>
          <w:szCs w:val="29"/>
        </w:rPr>
        <w:t xml:space="preserve">recorrente </w:t>
      </w:r>
      <w:r>
        <w:rPr>
          <w:rFonts w:ascii="Garamond" w:hAnsi="Garamond" w:cs="Arial"/>
          <w:sz w:val="29"/>
          <w:szCs w:val="29"/>
        </w:rPr>
        <w:t xml:space="preserve">uso do </w:t>
      </w:r>
      <w:r>
        <w:rPr>
          <w:rFonts w:ascii="Garamond" w:hAnsi="Garamond" w:cs="Arial"/>
          <w:i/>
          <w:sz w:val="29"/>
          <w:szCs w:val="29"/>
        </w:rPr>
        <w:t xml:space="preserve">slogan </w:t>
      </w:r>
      <w:r>
        <w:rPr>
          <w:rFonts w:ascii="Garamond" w:hAnsi="Garamond" w:cs="Arial"/>
          <w:sz w:val="29"/>
          <w:szCs w:val="29"/>
        </w:rPr>
        <w:t>“Acelera SP”</w:t>
      </w:r>
      <w:r w:rsidR="00452CB9">
        <w:rPr>
          <w:rFonts w:ascii="Garamond" w:hAnsi="Garamond" w:cs="Arial"/>
          <w:sz w:val="29"/>
          <w:szCs w:val="29"/>
        </w:rPr>
        <w:t xml:space="preserve"> em atos e eventos oficiais da Prefeitura Municipal de São Paulo,</w:t>
      </w:r>
      <w:r>
        <w:rPr>
          <w:rFonts w:ascii="Garamond" w:hAnsi="Garamond" w:cs="Arial"/>
          <w:sz w:val="29"/>
          <w:szCs w:val="29"/>
        </w:rPr>
        <w:t xml:space="preserve"> </w:t>
      </w:r>
      <w:r w:rsidR="00452CB9">
        <w:rPr>
          <w:rFonts w:ascii="Garamond" w:hAnsi="Garamond" w:cs="Arial"/>
          <w:sz w:val="29"/>
          <w:szCs w:val="29"/>
        </w:rPr>
        <w:t xml:space="preserve">inclusive </w:t>
      </w:r>
      <w:r>
        <w:rPr>
          <w:rFonts w:ascii="Garamond" w:hAnsi="Garamond" w:cs="Arial"/>
          <w:sz w:val="29"/>
          <w:szCs w:val="29"/>
        </w:rPr>
        <w:t xml:space="preserve">desde a campanha eleitoral do atual Prefeito Municipal, João Agripino da Costa Dória Júnior, tornando-se marca registrada intimamente </w:t>
      </w:r>
      <w:r w:rsidR="00452CB9">
        <w:rPr>
          <w:rFonts w:ascii="Garamond" w:hAnsi="Garamond" w:cs="Arial"/>
          <w:sz w:val="29"/>
          <w:szCs w:val="29"/>
        </w:rPr>
        <w:t>ligada à sua imagem;</w:t>
      </w:r>
    </w:p>
    <w:p w:rsidR="00452CB9" w:rsidRDefault="00452CB9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</w:p>
    <w:p w:rsidR="00452CB9" w:rsidRDefault="00452CB9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  <w:r>
        <w:rPr>
          <w:rFonts w:ascii="Garamond" w:hAnsi="Garamond" w:cs="Arial"/>
          <w:b/>
          <w:sz w:val="29"/>
          <w:szCs w:val="29"/>
        </w:rPr>
        <w:t xml:space="preserve">Considerando </w:t>
      </w:r>
      <w:r>
        <w:rPr>
          <w:rFonts w:ascii="Garamond" w:hAnsi="Garamond" w:cs="Arial"/>
          <w:sz w:val="29"/>
          <w:szCs w:val="29"/>
        </w:rPr>
        <w:t>que a Administração Pública deve observar rigidamente os princípios da moralidade e da impessoalidade, sendo manifestamente contrário a tais</w:t>
      </w:r>
      <w:r w:rsidR="00973385">
        <w:rPr>
          <w:rFonts w:ascii="Garamond" w:hAnsi="Garamond" w:cs="Arial"/>
          <w:sz w:val="29"/>
          <w:szCs w:val="29"/>
        </w:rPr>
        <w:t xml:space="preserve"> </w:t>
      </w:r>
      <w:r>
        <w:rPr>
          <w:rFonts w:ascii="Garamond" w:hAnsi="Garamond" w:cs="Arial"/>
          <w:sz w:val="29"/>
          <w:szCs w:val="29"/>
        </w:rPr>
        <w:t>princípios personalizar-se a propaganda oficial pública para vincular cada atividade administrativa a um determinado agente público;</w:t>
      </w:r>
    </w:p>
    <w:p w:rsidR="00452CB9" w:rsidRDefault="00452CB9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</w:p>
    <w:p w:rsidR="00452CB9" w:rsidRDefault="00452CB9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  <w:r>
        <w:rPr>
          <w:rFonts w:ascii="Garamond" w:hAnsi="Garamond" w:cs="Arial"/>
          <w:b/>
          <w:sz w:val="29"/>
          <w:szCs w:val="29"/>
        </w:rPr>
        <w:t xml:space="preserve">Considerando </w:t>
      </w:r>
      <w:r>
        <w:rPr>
          <w:rFonts w:ascii="Garamond" w:hAnsi="Garamond" w:cs="Arial"/>
          <w:sz w:val="29"/>
          <w:szCs w:val="29"/>
        </w:rPr>
        <w:t>que a Constituição Federal veda expressamente a adoção de símbolos, imagens, nomes, frases e outros meios que tenham a potencialidade de despersonalizar a propaganda oficial, pois nesse domínio a atividade deve primar pela impessoalidade, visto que as atividades administrativas devem ser imputadas ao órgão público;</w:t>
      </w:r>
    </w:p>
    <w:p w:rsidR="00452CB9" w:rsidRDefault="00452CB9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  <w:r>
        <w:rPr>
          <w:rFonts w:ascii="Garamond" w:hAnsi="Garamond" w:cs="Arial"/>
          <w:sz w:val="29"/>
          <w:szCs w:val="29"/>
        </w:rPr>
        <w:t xml:space="preserve"> </w:t>
      </w:r>
    </w:p>
    <w:p w:rsidR="000B1FCB" w:rsidRDefault="000B1FCB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  <w:r>
        <w:rPr>
          <w:rFonts w:ascii="Garamond" w:hAnsi="Garamond" w:cs="Arial"/>
          <w:b/>
          <w:sz w:val="29"/>
          <w:szCs w:val="29"/>
        </w:rPr>
        <w:t xml:space="preserve">Considerando </w:t>
      </w:r>
      <w:r>
        <w:rPr>
          <w:rFonts w:ascii="Garamond" w:hAnsi="Garamond" w:cs="Arial"/>
          <w:sz w:val="29"/>
          <w:szCs w:val="29"/>
        </w:rPr>
        <w:t xml:space="preserve">a necessidade de repressão aos atos de improbidade </w:t>
      </w:r>
      <w:proofErr w:type="gramStart"/>
      <w:r>
        <w:rPr>
          <w:rFonts w:ascii="Garamond" w:hAnsi="Garamond" w:cs="Arial"/>
          <w:sz w:val="29"/>
          <w:szCs w:val="29"/>
        </w:rPr>
        <w:t xml:space="preserve">administrativa praticados por agentes públicos e particulares beneficiários, em consonância com o previsto pelo artigo 37, § 4°, </w:t>
      </w:r>
      <w:r w:rsidR="003046DF">
        <w:rPr>
          <w:rFonts w:ascii="Garamond" w:hAnsi="Garamond" w:cs="Arial"/>
          <w:sz w:val="29"/>
          <w:szCs w:val="29"/>
        </w:rPr>
        <w:t>da Constituição Federal</w:t>
      </w:r>
      <w:proofErr w:type="gramEnd"/>
      <w:r w:rsidR="003046DF">
        <w:rPr>
          <w:rFonts w:ascii="Garamond" w:hAnsi="Garamond" w:cs="Arial"/>
          <w:sz w:val="29"/>
          <w:szCs w:val="29"/>
        </w:rPr>
        <w:t>;</w:t>
      </w:r>
    </w:p>
    <w:p w:rsidR="007C03D5" w:rsidRDefault="007C03D5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</w:p>
    <w:p w:rsidR="003046DF" w:rsidRDefault="003046DF" w:rsidP="003046DF">
      <w:pPr>
        <w:spacing w:line="360" w:lineRule="auto"/>
        <w:ind w:firstLine="1418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Considerando </w:t>
      </w:r>
      <w:r>
        <w:rPr>
          <w:rFonts w:ascii="Garamond" w:hAnsi="Garamond"/>
          <w:sz w:val="28"/>
          <w:szCs w:val="28"/>
        </w:rPr>
        <w:t>que a Lei Federal nº 8.429/1992 prevê a responsabilização e aplicação das sanções ali previstas a agentes públicos e particulares que pratiquem ato de improbidade administrativa;</w:t>
      </w:r>
    </w:p>
    <w:p w:rsidR="00452CB9" w:rsidRDefault="00452CB9" w:rsidP="001D0AD5">
      <w:pPr>
        <w:spacing w:line="360" w:lineRule="auto"/>
        <w:ind w:right="45" w:firstLine="1418"/>
        <w:rPr>
          <w:rFonts w:ascii="Garamond" w:hAnsi="Garamond" w:cs="Arial"/>
          <w:b/>
          <w:sz w:val="29"/>
          <w:szCs w:val="29"/>
        </w:rPr>
      </w:pPr>
    </w:p>
    <w:p w:rsidR="00CB0D87" w:rsidRDefault="00CB0D87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  <w:r w:rsidRPr="00CB0D87">
        <w:rPr>
          <w:rFonts w:ascii="Garamond" w:hAnsi="Garamond" w:cs="Arial"/>
          <w:b/>
          <w:sz w:val="29"/>
          <w:szCs w:val="29"/>
        </w:rPr>
        <w:t>Considerando</w:t>
      </w:r>
      <w:r>
        <w:rPr>
          <w:rFonts w:ascii="Garamond" w:hAnsi="Garamond" w:cs="Arial"/>
          <w:sz w:val="29"/>
          <w:szCs w:val="29"/>
        </w:rPr>
        <w:t xml:space="preserve">, </w:t>
      </w:r>
      <w:proofErr w:type="gramStart"/>
      <w:r>
        <w:rPr>
          <w:rFonts w:ascii="Garamond" w:hAnsi="Garamond" w:cs="Arial"/>
          <w:sz w:val="29"/>
          <w:szCs w:val="29"/>
        </w:rPr>
        <w:t>outrossim</w:t>
      </w:r>
      <w:proofErr w:type="gramEnd"/>
      <w:r>
        <w:rPr>
          <w:rFonts w:ascii="Garamond" w:hAnsi="Garamond" w:cs="Arial"/>
          <w:sz w:val="29"/>
          <w:szCs w:val="29"/>
        </w:rPr>
        <w:t xml:space="preserve">, que cabe ao Ministério Público a função institucional de defesa do patrimônio público e social (art. 129, CF; </w:t>
      </w:r>
      <w:r>
        <w:rPr>
          <w:rFonts w:ascii="Garamond" w:hAnsi="Garamond" w:cs="Arial"/>
          <w:sz w:val="29"/>
          <w:szCs w:val="29"/>
        </w:rPr>
        <w:lastRenderedPageBreak/>
        <w:t xml:space="preserve">art. 25, IV, b, da Lei Federal nº 8.625/93; arts. 103, VIII, e 295, IX, da Lei Complementar Estadual nº 734/93), </w:t>
      </w:r>
      <w:r>
        <w:rPr>
          <w:rFonts w:ascii="Garamond" w:hAnsi="Garamond" w:cs="Arial"/>
          <w:b/>
          <w:sz w:val="29"/>
          <w:szCs w:val="29"/>
        </w:rPr>
        <w:t xml:space="preserve">DETERMINO </w:t>
      </w:r>
      <w:r>
        <w:rPr>
          <w:rFonts w:ascii="Garamond" w:hAnsi="Garamond" w:cs="Arial"/>
          <w:sz w:val="29"/>
          <w:szCs w:val="29"/>
        </w:rPr>
        <w:t xml:space="preserve">a instauração de </w:t>
      </w:r>
      <w:r>
        <w:rPr>
          <w:rFonts w:ascii="Garamond" w:hAnsi="Garamond" w:cs="Arial"/>
          <w:b/>
          <w:sz w:val="29"/>
          <w:szCs w:val="29"/>
        </w:rPr>
        <w:t xml:space="preserve">INQUÉRITO </w:t>
      </w:r>
      <w:r w:rsidRPr="00CB0D87">
        <w:rPr>
          <w:rFonts w:ascii="Garamond" w:hAnsi="Garamond" w:cs="Arial"/>
          <w:b/>
          <w:sz w:val="29"/>
          <w:szCs w:val="29"/>
        </w:rPr>
        <w:t>CIVIL</w:t>
      </w:r>
      <w:r>
        <w:rPr>
          <w:rFonts w:ascii="Garamond" w:hAnsi="Garamond" w:cs="Arial"/>
          <w:sz w:val="29"/>
          <w:szCs w:val="29"/>
        </w:rPr>
        <w:t>, com a tomada das seguintes providências:</w:t>
      </w:r>
    </w:p>
    <w:p w:rsidR="00CB0D87" w:rsidRDefault="00CB0D87" w:rsidP="001D0AD5">
      <w:pPr>
        <w:spacing w:line="360" w:lineRule="auto"/>
        <w:ind w:right="45" w:firstLine="1418"/>
        <w:rPr>
          <w:rFonts w:ascii="Garamond" w:hAnsi="Garamond" w:cs="Arial"/>
          <w:sz w:val="29"/>
          <w:szCs w:val="29"/>
        </w:rPr>
      </w:pPr>
    </w:p>
    <w:p w:rsidR="001D0AD5" w:rsidRDefault="001D0AD5" w:rsidP="001D0A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1. </w:t>
      </w:r>
      <w:proofErr w:type="gramStart"/>
      <w:r>
        <w:rPr>
          <w:rFonts w:ascii="Garamond" w:hAnsi="Garamond"/>
          <w:sz w:val="30"/>
          <w:szCs w:val="30"/>
        </w:rPr>
        <w:t>registre</w:t>
      </w:r>
      <w:proofErr w:type="gramEnd"/>
      <w:r>
        <w:rPr>
          <w:rFonts w:ascii="Garamond" w:hAnsi="Garamond"/>
          <w:sz w:val="30"/>
          <w:szCs w:val="30"/>
        </w:rPr>
        <w:t>-se no SIS MP Integrado;</w:t>
      </w:r>
    </w:p>
    <w:p w:rsidR="001D0AD5" w:rsidRDefault="001D0AD5" w:rsidP="001D0AD5">
      <w:pPr>
        <w:pStyle w:val="Cabealho0"/>
        <w:ind w:firstLine="2127"/>
        <w:rPr>
          <w:rFonts w:ascii="Garamond" w:hAnsi="Garamond"/>
          <w:sz w:val="30"/>
          <w:szCs w:val="30"/>
        </w:rPr>
      </w:pPr>
    </w:p>
    <w:p w:rsidR="001D0AD5" w:rsidRDefault="001D0AD5" w:rsidP="001D0A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2. </w:t>
      </w:r>
      <w:proofErr w:type="gramStart"/>
      <w:r>
        <w:rPr>
          <w:rFonts w:ascii="Garamond" w:hAnsi="Garamond"/>
          <w:sz w:val="30"/>
          <w:szCs w:val="30"/>
        </w:rPr>
        <w:t>autue</w:t>
      </w:r>
      <w:proofErr w:type="gramEnd"/>
      <w:r>
        <w:rPr>
          <w:rFonts w:ascii="Garamond" w:hAnsi="Garamond"/>
          <w:sz w:val="30"/>
          <w:szCs w:val="30"/>
        </w:rPr>
        <w:t>-se, rubrique-se e numere-se a presente portaria de instauração de inquérito civil;</w:t>
      </w:r>
    </w:p>
    <w:p w:rsidR="001D0AD5" w:rsidRDefault="001D0AD5" w:rsidP="001D0AD5">
      <w:pPr>
        <w:pStyle w:val="Cabealho0"/>
        <w:ind w:firstLine="2127"/>
        <w:rPr>
          <w:rFonts w:ascii="Garamond" w:hAnsi="Garamond"/>
          <w:sz w:val="30"/>
          <w:szCs w:val="30"/>
        </w:rPr>
      </w:pPr>
    </w:p>
    <w:p w:rsidR="001D0AD5" w:rsidRDefault="001D0AD5" w:rsidP="001D0A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3. </w:t>
      </w:r>
      <w:proofErr w:type="gramStart"/>
      <w:r>
        <w:rPr>
          <w:rFonts w:ascii="Garamond" w:hAnsi="Garamond"/>
          <w:sz w:val="30"/>
          <w:szCs w:val="30"/>
        </w:rPr>
        <w:t>junte</w:t>
      </w:r>
      <w:proofErr w:type="gramEnd"/>
      <w:r>
        <w:rPr>
          <w:rFonts w:ascii="Garamond" w:hAnsi="Garamond"/>
          <w:sz w:val="30"/>
          <w:szCs w:val="30"/>
        </w:rPr>
        <w:t>-se cópia da publicação desta portaria</w:t>
      </w:r>
      <w:r>
        <w:rPr>
          <w:rStyle w:val="Refdenotaderodap"/>
          <w:rFonts w:ascii="Garamond" w:hAnsi="Garamond"/>
          <w:sz w:val="30"/>
          <w:szCs w:val="30"/>
        </w:rPr>
        <w:footnoteReference w:id="1"/>
      </w:r>
      <w:r>
        <w:rPr>
          <w:rFonts w:ascii="Garamond" w:hAnsi="Garamond"/>
          <w:sz w:val="30"/>
          <w:szCs w:val="30"/>
        </w:rPr>
        <w:t>, assim que ocorrer</w:t>
      </w:r>
      <w:r>
        <w:rPr>
          <w:rStyle w:val="Refdenotaderodap"/>
          <w:rFonts w:ascii="Garamond" w:hAnsi="Garamond"/>
          <w:sz w:val="30"/>
          <w:szCs w:val="30"/>
        </w:rPr>
        <w:footnoteReference w:id="2"/>
      </w:r>
      <w:r>
        <w:rPr>
          <w:rFonts w:ascii="Garamond" w:hAnsi="Garamond"/>
          <w:sz w:val="30"/>
          <w:szCs w:val="30"/>
        </w:rPr>
        <w:t>, certificando-se eventual decurso do prazo recursal</w:t>
      </w:r>
      <w:r>
        <w:rPr>
          <w:rStyle w:val="Refdenotaderodap"/>
          <w:rFonts w:ascii="Garamond" w:hAnsi="Garamond"/>
          <w:sz w:val="30"/>
          <w:szCs w:val="30"/>
        </w:rPr>
        <w:footnoteReference w:id="3"/>
      </w:r>
      <w:r>
        <w:rPr>
          <w:rFonts w:ascii="Garamond" w:hAnsi="Garamond"/>
          <w:sz w:val="30"/>
          <w:szCs w:val="30"/>
        </w:rPr>
        <w:t>;</w:t>
      </w:r>
    </w:p>
    <w:p w:rsidR="001D0AD5" w:rsidRDefault="001D0AD5" w:rsidP="001D0AD5">
      <w:pPr>
        <w:pStyle w:val="Cabealho0"/>
        <w:ind w:firstLine="1418"/>
        <w:rPr>
          <w:rFonts w:ascii="Garamond" w:hAnsi="Garamond"/>
          <w:sz w:val="30"/>
          <w:szCs w:val="30"/>
        </w:rPr>
      </w:pPr>
    </w:p>
    <w:p w:rsidR="001974D5" w:rsidRDefault="001D0AD5" w:rsidP="001D0A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4. </w:t>
      </w:r>
      <w:proofErr w:type="gramStart"/>
      <w:r w:rsidR="001974D5">
        <w:rPr>
          <w:rFonts w:ascii="Garamond" w:hAnsi="Garamond"/>
          <w:sz w:val="30"/>
          <w:szCs w:val="30"/>
        </w:rPr>
        <w:t>c</w:t>
      </w:r>
      <w:r w:rsidR="00BB5312">
        <w:rPr>
          <w:rFonts w:ascii="Garamond" w:hAnsi="Garamond"/>
          <w:sz w:val="30"/>
          <w:szCs w:val="30"/>
        </w:rPr>
        <w:t>ientifique</w:t>
      </w:r>
      <w:proofErr w:type="gramEnd"/>
      <w:r w:rsidR="001974D5">
        <w:rPr>
          <w:rFonts w:ascii="Garamond" w:hAnsi="Garamond"/>
          <w:sz w:val="30"/>
          <w:szCs w:val="30"/>
        </w:rPr>
        <w:t xml:space="preserve">-se </w:t>
      </w:r>
      <w:r w:rsidR="0015609B">
        <w:rPr>
          <w:rFonts w:ascii="Garamond" w:hAnsi="Garamond"/>
          <w:sz w:val="30"/>
          <w:szCs w:val="30"/>
        </w:rPr>
        <w:t>o</w:t>
      </w:r>
      <w:r w:rsidR="001974D5">
        <w:rPr>
          <w:rFonts w:ascii="Garamond" w:hAnsi="Garamond"/>
          <w:sz w:val="30"/>
          <w:szCs w:val="30"/>
        </w:rPr>
        <w:t xml:space="preserve"> representante a respeito da instauração deste inquérito civil</w:t>
      </w:r>
      <w:r w:rsidR="0015609B">
        <w:rPr>
          <w:rFonts w:ascii="Garamond" w:hAnsi="Garamond"/>
          <w:sz w:val="30"/>
          <w:szCs w:val="30"/>
        </w:rPr>
        <w:t>, encaminhando o ofício com cópia desta portaria</w:t>
      </w:r>
      <w:r w:rsidR="00BB5312">
        <w:rPr>
          <w:rStyle w:val="Refdenotaderodap"/>
          <w:rFonts w:ascii="Garamond" w:hAnsi="Garamond"/>
          <w:sz w:val="30"/>
          <w:szCs w:val="30"/>
        </w:rPr>
        <w:footnoteReference w:id="4"/>
      </w:r>
      <w:r w:rsidR="001974D5">
        <w:rPr>
          <w:rFonts w:ascii="Garamond" w:hAnsi="Garamond"/>
          <w:sz w:val="30"/>
          <w:szCs w:val="30"/>
        </w:rPr>
        <w:t>;</w:t>
      </w:r>
    </w:p>
    <w:p w:rsidR="001974D5" w:rsidRDefault="001974D5" w:rsidP="001D0AD5">
      <w:pPr>
        <w:pStyle w:val="Cabealho0"/>
        <w:ind w:firstLine="1418"/>
        <w:rPr>
          <w:rFonts w:ascii="Garamond" w:hAnsi="Garamond"/>
          <w:sz w:val="30"/>
          <w:szCs w:val="30"/>
        </w:rPr>
      </w:pPr>
    </w:p>
    <w:p w:rsidR="001A5424" w:rsidRDefault="001974D5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5. </w:t>
      </w:r>
      <w:proofErr w:type="gramStart"/>
      <w:r w:rsidR="0015609B">
        <w:rPr>
          <w:rFonts w:ascii="Garamond" w:hAnsi="Garamond"/>
          <w:sz w:val="30"/>
          <w:szCs w:val="30"/>
        </w:rPr>
        <w:t>diligencie</w:t>
      </w:r>
      <w:proofErr w:type="gramEnd"/>
      <w:r w:rsidR="0015609B">
        <w:rPr>
          <w:rFonts w:ascii="Garamond" w:hAnsi="Garamond"/>
          <w:sz w:val="30"/>
          <w:szCs w:val="30"/>
        </w:rPr>
        <w:t xml:space="preserve"> a Sra. Oficial de Promotoria à pesquisa na  JUCESP a respeito das seguintes empresas: TIME BUSINESS TECNOLOGIA LTDA. – EPP – CNPJ n° 09.323.546/0001-58</w:t>
      </w:r>
      <w:r w:rsidR="001A5424">
        <w:rPr>
          <w:rFonts w:ascii="Garamond" w:hAnsi="Garamond"/>
          <w:sz w:val="30"/>
          <w:szCs w:val="30"/>
        </w:rPr>
        <w:t xml:space="preserve"> e WI TECNOLOGIA E SERVIÇOS; </w:t>
      </w:r>
    </w:p>
    <w:p w:rsidR="007C03D5" w:rsidRDefault="007C03D5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</w:p>
    <w:p w:rsidR="000D231F" w:rsidRDefault="001A5424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6. </w:t>
      </w:r>
      <w:proofErr w:type="gramStart"/>
      <w:r w:rsidR="00863EB2">
        <w:rPr>
          <w:rFonts w:ascii="Garamond" w:hAnsi="Garamond"/>
          <w:sz w:val="30"/>
          <w:szCs w:val="30"/>
        </w:rPr>
        <w:t>junte</w:t>
      </w:r>
      <w:proofErr w:type="gramEnd"/>
      <w:r w:rsidR="00863EB2">
        <w:rPr>
          <w:rFonts w:ascii="Garamond" w:hAnsi="Garamond"/>
          <w:sz w:val="30"/>
          <w:szCs w:val="30"/>
        </w:rPr>
        <w:t xml:space="preserve">-se aos autos </w:t>
      </w:r>
      <w:proofErr w:type="spellStart"/>
      <w:r w:rsidR="000D231F">
        <w:rPr>
          <w:rFonts w:ascii="Garamond" w:hAnsi="Garamond"/>
          <w:i/>
          <w:sz w:val="30"/>
          <w:szCs w:val="30"/>
        </w:rPr>
        <w:t>prints</w:t>
      </w:r>
      <w:proofErr w:type="spellEnd"/>
      <w:r w:rsidR="000D231F">
        <w:rPr>
          <w:rFonts w:ascii="Garamond" w:hAnsi="Garamond"/>
          <w:i/>
          <w:sz w:val="30"/>
          <w:szCs w:val="30"/>
        </w:rPr>
        <w:t xml:space="preserve"> </w:t>
      </w:r>
      <w:r w:rsidR="000D231F">
        <w:rPr>
          <w:rFonts w:ascii="Garamond" w:hAnsi="Garamond"/>
          <w:sz w:val="30"/>
          <w:szCs w:val="30"/>
        </w:rPr>
        <w:t xml:space="preserve">do aplicativo “Acelera SP” na </w:t>
      </w:r>
      <w:proofErr w:type="spellStart"/>
      <w:r w:rsidR="000D231F">
        <w:rPr>
          <w:rFonts w:ascii="Garamond" w:hAnsi="Garamond"/>
          <w:sz w:val="30"/>
          <w:szCs w:val="30"/>
        </w:rPr>
        <w:t>App</w:t>
      </w:r>
      <w:proofErr w:type="spellEnd"/>
      <w:r w:rsidR="000D231F">
        <w:rPr>
          <w:rFonts w:ascii="Garamond" w:hAnsi="Garamond"/>
          <w:sz w:val="30"/>
          <w:szCs w:val="30"/>
        </w:rPr>
        <w:t xml:space="preserve"> </w:t>
      </w:r>
      <w:proofErr w:type="spellStart"/>
      <w:r w:rsidR="000D231F">
        <w:rPr>
          <w:rFonts w:ascii="Garamond" w:hAnsi="Garamond"/>
          <w:sz w:val="30"/>
          <w:szCs w:val="30"/>
        </w:rPr>
        <w:t>Store</w:t>
      </w:r>
      <w:proofErr w:type="spellEnd"/>
      <w:r w:rsidR="000D231F">
        <w:rPr>
          <w:rFonts w:ascii="Garamond" w:hAnsi="Garamond"/>
          <w:sz w:val="30"/>
          <w:szCs w:val="30"/>
        </w:rPr>
        <w:t xml:space="preserve"> (Apple) e Google Play (</w:t>
      </w:r>
      <w:proofErr w:type="spellStart"/>
      <w:r w:rsidR="000D231F">
        <w:rPr>
          <w:rFonts w:ascii="Garamond" w:hAnsi="Garamond"/>
          <w:sz w:val="30"/>
          <w:szCs w:val="30"/>
        </w:rPr>
        <w:t>Android</w:t>
      </w:r>
      <w:proofErr w:type="spellEnd"/>
      <w:r w:rsidR="000D231F">
        <w:rPr>
          <w:rFonts w:ascii="Garamond" w:hAnsi="Garamond"/>
          <w:sz w:val="30"/>
          <w:szCs w:val="30"/>
        </w:rPr>
        <w:t>);</w:t>
      </w:r>
    </w:p>
    <w:p w:rsidR="000D231F" w:rsidRDefault="000D231F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</w:p>
    <w:p w:rsidR="0034119D" w:rsidRDefault="000D231F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lastRenderedPageBreak/>
        <w:t xml:space="preserve">7. </w:t>
      </w:r>
      <w:proofErr w:type="gramStart"/>
      <w:r w:rsidR="00161ECB">
        <w:rPr>
          <w:rFonts w:ascii="Garamond" w:hAnsi="Garamond"/>
          <w:sz w:val="30"/>
          <w:szCs w:val="30"/>
        </w:rPr>
        <w:t>expeça</w:t>
      </w:r>
      <w:proofErr w:type="gramEnd"/>
      <w:r w:rsidR="00161ECB">
        <w:rPr>
          <w:rFonts w:ascii="Garamond" w:hAnsi="Garamond"/>
          <w:sz w:val="30"/>
          <w:szCs w:val="30"/>
        </w:rPr>
        <w:t xml:space="preserve">-se ofício </w:t>
      </w:r>
      <w:r w:rsidR="004D205A">
        <w:rPr>
          <w:rFonts w:ascii="Garamond" w:hAnsi="Garamond"/>
          <w:sz w:val="30"/>
          <w:szCs w:val="30"/>
        </w:rPr>
        <w:t xml:space="preserve">ao </w:t>
      </w:r>
      <w:r w:rsidR="004D205A" w:rsidRPr="004D205A">
        <w:rPr>
          <w:rFonts w:ascii="Garamond" w:hAnsi="Garamond"/>
          <w:b/>
          <w:sz w:val="30"/>
          <w:szCs w:val="30"/>
        </w:rPr>
        <w:t>Tribunal Regional Eleitoral, via PGJ</w:t>
      </w:r>
      <w:r w:rsidR="004D205A">
        <w:rPr>
          <w:rFonts w:ascii="Garamond" w:hAnsi="Garamond"/>
          <w:sz w:val="30"/>
          <w:szCs w:val="30"/>
        </w:rPr>
        <w:t>, solicitando a remessa de cópia integral, em mídia digital</w:t>
      </w:r>
      <w:r w:rsidR="0034119D">
        <w:rPr>
          <w:rFonts w:ascii="Garamond" w:hAnsi="Garamond"/>
          <w:sz w:val="30"/>
          <w:szCs w:val="30"/>
        </w:rPr>
        <w:t>:</w:t>
      </w:r>
    </w:p>
    <w:p w:rsidR="004D205A" w:rsidRDefault="0034119D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>a)</w:t>
      </w:r>
      <w:r w:rsidR="004D205A">
        <w:rPr>
          <w:rFonts w:ascii="Garamond" w:hAnsi="Garamond"/>
          <w:sz w:val="30"/>
          <w:szCs w:val="30"/>
        </w:rPr>
        <w:t xml:space="preserve"> do procedimento referente à prestação de contas da campanha eleitoral de 2016 do atual Prefeito do Município de São Paulo, João Agripino da Costa Dória Júnior;</w:t>
      </w:r>
    </w:p>
    <w:p w:rsidR="0034119D" w:rsidRPr="0034119D" w:rsidRDefault="0034119D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b) do Processo n° 7985.2016.626.0001 (n° 7985 – Registro de Candidatura), da 1ª Zona Eleitoral, referente ao uso do </w:t>
      </w:r>
      <w:r>
        <w:rPr>
          <w:rFonts w:ascii="Garamond" w:hAnsi="Garamond"/>
          <w:i/>
          <w:sz w:val="30"/>
          <w:szCs w:val="30"/>
        </w:rPr>
        <w:t xml:space="preserve">slogan </w:t>
      </w:r>
      <w:r>
        <w:rPr>
          <w:rFonts w:ascii="Garamond" w:hAnsi="Garamond"/>
          <w:sz w:val="30"/>
          <w:szCs w:val="30"/>
        </w:rPr>
        <w:t>“Acelera SP” durante a campanha eleitoral do agora Prefeito do Município de São Paulo, João Agripino da Costa Dória Júnior;</w:t>
      </w:r>
    </w:p>
    <w:p w:rsidR="004D205A" w:rsidRDefault="004D205A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</w:p>
    <w:p w:rsidR="004D205A" w:rsidRDefault="004D205A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8. </w:t>
      </w:r>
      <w:proofErr w:type="gramStart"/>
      <w:r>
        <w:rPr>
          <w:rFonts w:ascii="Garamond" w:hAnsi="Garamond"/>
          <w:sz w:val="30"/>
          <w:szCs w:val="30"/>
        </w:rPr>
        <w:t>expeça</w:t>
      </w:r>
      <w:proofErr w:type="gramEnd"/>
      <w:r>
        <w:rPr>
          <w:rFonts w:ascii="Garamond" w:hAnsi="Garamond"/>
          <w:sz w:val="30"/>
          <w:szCs w:val="30"/>
        </w:rPr>
        <w:t xml:space="preserve">-se ofício à </w:t>
      </w:r>
      <w:r>
        <w:rPr>
          <w:rFonts w:ascii="Garamond" w:hAnsi="Garamond"/>
          <w:b/>
          <w:sz w:val="30"/>
          <w:szCs w:val="30"/>
        </w:rPr>
        <w:t xml:space="preserve">Google Brasil </w:t>
      </w:r>
      <w:r>
        <w:rPr>
          <w:rFonts w:ascii="Garamond" w:hAnsi="Garamond"/>
          <w:sz w:val="30"/>
          <w:szCs w:val="30"/>
        </w:rPr>
        <w:t xml:space="preserve">solicitando, no prazo de 20 dias, o encaminhamento do registro do aplicativo “Acelera SP”, com expressa menção ao desenvolvedor do aplicativo e à pessoa que o registrou na plataforma, bem como de eventual transferência do domínio do aplicativo. </w:t>
      </w:r>
    </w:p>
    <w:p w:rsidR="004D205A" w:rsidRDefault="004D205A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  <w:proofErr w:type="gramStart"/>
      <w:r>
        <w:rPr>
          <w:rFonts w:ascii="Garamond" w:hAnsi="Garamond"/>
          <w:sz w:val="30"/>
          <w:szCs w:val="30"/>
        </w:rPr>
        <w:t>Solicite-se</w:t>
      </w:r>
      <w:proofErr w:type="gramEnd"/>
      <w:r>
        <w:rPr>
          <w:rFonts w:ascii="Garamond" w:hAnsi="Garamond"/>
          <w:sz w:val="30"/>
          <w:szCs w:val="30"/>
        </w:rPr>
        <w:t>, ainda, esclarecimentos a respeito do procedimento utilizado pelos desenvolvedores para o registro de aplicativo na loja “Google Play”, detalhando-o, se possível;</w:t>
      </w:r>
    </w:p>
    <w:p w:rsidR="004D205A" w:rsidRDefault="004D205A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</w:p>
    <w:p w:rsidR="004D205A" w:rsidRDefault="004D205A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9. </w:t>
      </w:r>
      <w:proofErr w:type="gramStart"/>
      <w:r>
        <w:rPr>
          <w:rFonts w:ascii="Garamond" w:hAnsi="Garamond"/>
          <w:sz w:val="30"/>
          <w:szCs w:val="30"/>
        </w:rPr>
        <w:t>expeça</w:t>
      </w:r>
      <w:proofErr w:type="gramEnd"/>
      <w:r>
        <w:rPr>
          <w:rFonts w:ascii="Garamond" w:hAnsi="Garamond"/>
          <w:sz w:val="30"/>
          <w:szCs w:val="30"/>
        </w:rPr>
        <w:t xml:space="preserve">-se ofício à </w:t>
      </w:r>
      <w:r>
        <w:rPr>
          <w:rFonts w:ascii="Garamond" w:hAnsi="Garamond"/>
          <w:b/>
          <w:sz w:val="30"/>
          <w:szCs w:val="30"/>
        </w:rPr>
        <w:t xml:space="preserve">Apple Brasil </w:t>
      </w:r>
      <w:r>
        <w:rPr>
          <w:rFonts w:ascii="Garamond" w:hAnsi="Garamond"/>
          <w:sz w:val="30"/>
          <w:szCs w:val="30"/>
        </w:rPr>
        <w:t>solicitando, no prazo de 20 dias, o encaminhamento do registro do aplicativo “Acelera SP”, com expressa menção ao desenvolvedor do aplicativo e à pessoa que o registrou na plataforma digital, bem como de eventual transferência do domínio do aplicativo.</w:t>
      </w:r>
    </w:p>
    <w:p w:rsidR="004D205A" w:rsidRDefault="004D205A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  <w:proofErr w:type="gramStart"/>
      <w:r>
        <w:rPr>
          <w:rFonts w:ascii="Garamond" w:hAnsi="Garamond"/>
          <w:sz w:val="30"/>
          <w:szCs w:val="30"/>
        </w:rPr>
        <w:t>Solicite-se</w:t>
      </w:r>
      <w:proofErr w:type="gramEnd"/>
      <w:r>
        <w:rPr>
          <w:rFonts w:ascii="Garamond" w:hAnsi="Garamond"/>
          <w:sz w:val="30"/>
          <w:szCs w:val="30"/>
        </w:rPr>
        <w:t>, ainda, esclarecimentos a respeito do procedimento utilizado pelos desenvolvedores para o registro do aplicativo na loja “</w:t>
      </w:r>
      <w:proofErr w:type="spellStart"/>
      <w:r>
        <w:rPr>
          <w:rFonts w:ascii="Garamond" w:hAnsi="Garamond"/>
          <w:sz w:val="30"/>
          <w:szCs w:val="30"/>
        </w:rPr>
        <w:t>App</w:t>
      </w:r>
      <w:proofErr w:type="spellEnd"/>
      <w:r>
        <w:rPr>
          <w:rFonts w:ascii="Garamond" w:hAnsi="Garamond"/>
          <w:sz w:val="30"/>
          <w:szCs w:val="30"/>
        </w:rPr>
        <w:t xml:space="preserve"> </w:t>
      </w:r>
      <w:proofErr w:type="spellStart"/>
      <w:r>
        <w:rPr>
          <w:rFonts w:ascii="Garamond" w:hAnsi="Garamond"/>
          <w:sz w:val="30"/>
          <w:szCs w:val="30"/>
        </w:rPr>
        <w:t>Store</w:t>
      </w:r>
      <w:proofErr w:type="spellEnd"/>
      <w:r>
        <w:rPr>
          <w:rFonts w:ascii="Garamond" w:hAnsi="Garamond"/>
          <w:sz w:val="30"/>
          <w:szCs w:val="30"/>
        </w:rPr>
        <w:t>”, detalhando-o, se possível;</w:t>
      </w:r>
    </w:p>
    <w:p w:rsidR="004D205A" w:rsidRDefault="004D205A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</w:p>
    <w:p w:rsidR="001D0AD5" w:rsidRDefault="004D205A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  <w:bookmarkStart w:id="0" w:name="_GoBack"/>
      <w:bookmarkEnd w:id="0"/>
      <w:r>
        <w:rPr>
          <w:rFonts w:ascii="Garamond" w:hAnsi="Garamond"/>
          <w:sz w:val="30"/>
          <w:szCs w:val="30"/>
        </w:rPr>
        <w:t>10</w:t>
      </w:r>
      <w:r w:rsidR="00161ECB">
        <w:rPr>
          <w:rFonts w:ascii="Garamond" w:hAnsi="Garamond"/>
          <w:sz w:val="30"/>
          <w:szCs w:val="30"/>
        </w:rPr>
        <w:t xml:space="preserve">. </w:t>
      </w:r>
      <w:proofErr w:type="gramStart"/>
      <w:r w:rsidR="001D0AD5">
        <w:rPr>
          <w:rFonts w:ascii="Garamond" w:hAnsi="Garamond"/>
          <w:sz w:val="30"/>
          <w:szCs w:val="30"/>
        </w:rPr>
        <w:t>fica</w:t>
      </w:r>
      <w:proofErr w:type="gramEnd"/>
      <w:r w:rsidR="001D0AD5">
        <w:rPr>
          <w:rFonts w:ascii="Garamond" w:hAnsi="Garamond"/>
          <w:sz w:val="30"/>
          <w:szCs w:val="30"/>
        </w:rPr>
        <w:t xml:space="preserve"> designada a Oficial de Promotoria Tânia Ignácio, matrícula nº 189.998, para secretariar os trabalhos</w:t>
      </w:r>
      <w:r w:rsidR="001D0AD5">
        <w:rPr>
          <w:rStyle w:val="Refdenotaderodap"/>
          <w:rFonts w:ascii="Garamond" w:hAnsi="Garamond"/>
          <w:sz w:val="30"/>
          <w:szCs w:val="30"/>
        </w:rPr>
        <w:footnoteReference w:id="5"/>
      </w:r>
      <w:r w:rsidR="001D0AD5">
        <w:rPr>
          <w:rFonts w:ascii="Garamond" w:hAnsi="Garamond"/>
          <w:sz w:val="30"/>
          <w:szCs w:val="30"/>
        </w:rPr>
        <w:t>;</w:t>
      </w:r>
    </w:p>
    <w:p w:rsidR="004D205A" w:rsidRDefault="004D205A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</w:p>
    <w:p w:rsidR="001D0AD5" w:rsidRDefault="004D205A" w:rsidP="001974D5">
      <w:pPr>
        <w:pStyle w:val="Cabealho0"/>
        <w:ind w:firstLine="1418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>11</w:t>
      </w:r>
      <w:r w:rsidR="001D0AD5">
        <w:rPr>
          <w:rFonts w:ascii="Garamond" w:hAnsi="Garamond"/>
          <w:sz w:val="30"/>
          <w:szCs w:val="30"/>
        </w:rPr>
        <w:t xml:space="preserve">. </w:t>
      </w:r>
      <w:proofErr w:type="gramStart"/>
      <w:r w:rsidR="001D0AD5">
        <w:rPr>
          <w:rFonts w:ascii="Garamond" w:hAnsi="Garamond"/>
          <w:sz w:val="30"/>
          <w:szCs w:val="30"/>
        </w:rPr>
        <w:t>cumpridas</w:t>
      </w:r>
      <w:proofErr w:type="gramEnd"/>
      <w:r w:rsidR="001D0AD5">
        <w:rPr>
          <w:rFonts w:ascii="Garamond" w:hAnsi="Garamond"/>
          <w:sz w:val="30"/>
          <w:szCs w:val="30"/>
        </w:rPr>
        <w:t xml:space="preserve"> as determinações supra, no prazo máximo de cinco dias, e com a resposta nos autos, tornem conclusos.</w:t>
      </w:r>
    </w:p>
    <w:p w:rsidR="00884570" w:rsidRPr="004A2CB4" w:rsidRDefault="00884570" w:rsidP="001D0AD5">
      <w:pPr>
        <w:spacing w:line="360" w:lineRule="auto"/>
        <w:ind w:firstLine="1418"/>
        <w:rPr>
          <w:rFonts w:ascii="Garamond" w:hAnsi="Garamond"/>
          <w:sz w:val="29"/>
          <w:szCs w:val="29"/>
        </w:rPr>
      </w:pPr>
    </w:p>
    <w:p w:rsidR="007966E2" w:rsidRPr="004A2CB4" w:rsidRDefault="007966E2" w:rsidP="001D0AD5">
      <w:pPr>
        <w:spacing w:after="60" w:line="360" w:lineRule="auto"/>
        <w:rPr>
          <w:rFonts w:ascii="Garamond" w:hAnsi="Garamond"/>
          <w:sz w:val="29"/>
          <w:szCs w:val="29"/>
        </w:rPr>
      </w:pPr>
      <w:r w:rsidRPr="004A2CB4">
        <w:rPr>
          <w:rFonts w:ascii="Garamond" w:hAnsi="Garamond"/>
          <w:sz w:val="29"/>
          <w:szCs w:val="29"/>
        </w:rPr>
        <w:tab/>
      </w:r>
      <w:r w:rsidRPr="004A2CB4">
        <w:rPr>
          <w:rFonts w:ascii="Garamond" w:hAnsi="Garamond"/>
          <w:sz w:val="29"/>
          <w:szCs w:val="29"/>
        </w:rPr>
        <w:tab/>
        <w:t xml:space="preserve">São Paulo, </w:t>
      </w:r>
      <w:r w:rsidR="009A25AF">
        <w:rPr>
          <w:rFonts w:ascii="Garamond" w:hAnsi="Garamond"/>
          <w:sz w:val="29"/>
          <w:szCs w:val="29"/>
        </w:rPr>
        <w:t>11</w:t>
      </w:r>
      <w:r w:rsidR="005E3F12" w:rsidRPr="004A2CB4">
        <w:rPr>
          <w:rFonts w:ascii="Garamond" w:hAnsi="Garamond"/>
          <w:sz w:val="29"/>
          <w:szCs w:val="29"/>
        </w:rPr>
        <w:t xml:space="preserve"> de </w:t>
      </w:r>
      <w:r w:rsidR="009A25AF">
        <w:rPr>
          <w:rFonts w:ascii="Garamond" w:hAnsi="Garamond"/>
          <w:sz w:val="29"/>
          <w:szCs w:val="29"/>
        </w:rPr>
        <w:t xml:space="preserve">dezembro </w:t>
      </w:r>
      <w:r w:rsidRPr="004A2CB4">
        <w:rPr>
          <w:rFonts w:ascii="Garamond" w:hAnsi="Garamond"/>
          <w:sz w:val="29"/>
          <w:szCs w:val="29"/>
        </w:rPr>
        <w:t>de 201</w:t>
      </w:r>
      <w:r w:rsidR="00744D7E" w:rsidRPr="004A2CB4">
        <w:rPr>
          <w:rFonts w:ascii="Garamond" w:hAnsi="Garamond"/>
          <w:sz w:val="29"/>
          <w:szCs w:val="29"/>
        </w:rPr>
        <w:t>7</w:t>
      </w:r>
      <w:r w:rsidRPr="004A2CB4">
        <w:rPr>
          <w:rFonts w:ascii="Garamond" w:hAnsi="Garamond"/>
          <w:sz w:val="29"/>
          <w:szCs w:val="29"/>
        </w:rPr>
        <w:t>.</w:t>
      </w:r>
    </w:p>
    <w:p w:rsidR="007966E2" w:rsidRPr="004A2CB4" w:rsidRDefault="007966E2" w:rsidP="001D0AD5">
      <w:pPr>
        <w:spacing w:after="60" w:line="360" w:lineRule="auto"/>
        <w:rPr>
          <w:rFonts w:ascii="Garamond" w:hAnsi="Garamond"/>
          <w:sz w:val="29"/>
          <w:szCs w:val="29"/>
        </w:rPr>
      </w:pPr>
    </w:p>
    <w:p w:rsidR="007966E2" w:rsidRPr="004A2CB4" w:rsidRDefault="007966E2" w:rsidP="001D0AD5">
      <w:pPr>
        <w:spacing w:after="60" w:line="360" w:lineRule="auto"/>
        <w:rPr>
          <w:rFonts w:ascii="Garamond" w:hAnsi="Garamond"/>
          <w:sz w:val="29"/>
          <w:szCs w:val="29"/>
        </w:rPr>
      </w:pPr>
    </w:p>
    <w:p w:rsidR="007966E2" w:rsidRPr="00BB5312" w:rsidRDefault="00744D7E" w:rsidP="001D0AD5">
      <w:pPr>
        <w:pStyle w:val="BodyText21"/>
        <w:ind w:firstLine="0"/>
        <w:jc w:val="center"/>
        <w:rPr>
          <w:rFonts w:ascii="Garamond" w:hAnsi="Garamond"/>
          <w:b/>
          <w:snapToGrid w:val="0"/>
          <w:color w:val="000000"/>
          <w:sz w:val="29"/>
          <w:szCs w:val="29"/>
        </w:rPr>
      </w:pPr>
      <w:r w:rsidRPr="00BB5312">
        <w:rPr>
          <w:rFonts w:ascii="Garamond" w:hAnsi="Garamond"/>
          <w:b/>
          <w:snapToGrid w:val="0"/>
          <w:color w:val="000000"/>
          <w:sz w:val="29"/>
          <w:szCs w:val="29"/>
        </w:rPr>
        <w:t>NELSON LUÍS SAMPAIO DE ANDRADE</w:t>
      </w:r>
    </w:p>
    <w:p w:rsidR="00D51177" w:rsidRPr="00BB5312" w:rsidRDefault="00D608BF" w:rsidP="001D0AD5">
      <w:pPr>
        <w:pStyle w:val="BodyText21"/>
        <w:ind w:firstLine="0"/>
        <w:jc w:val="center"/>
        <w:rPr>
          <w:rFonts w:ascii="Garamond" w:hAnsi="Garamond"/>
          <w:b/>
          <w:snapToGrid w:val="0"/>
          <w:color w:val="000000"/>
          <w:sz w:val="29"/>
          <w:szCs w:val="29"/>
        </w:rPr>
      </w:pPr>
      <w:r w:rsidRPr="00BB5312">
        <w:rPr>
          <w:rFonts w:ascii="Garamond" w:hAnsi="Garamond"/>
          <w:b/>
          <w:snapToGrid w:val="0"/>
          <w:color w:val="000000"/>
          <w:sz w:val="29"/>
          <w:szCs w:val="29"/>
        </w:rPr>
        <w:t xml:space="preserve">5º Promotor de Justiça do Patrimônio Público </w:t>
      </w:r>
      <w:r w:rsidR="00CE1A56" w:rsidRPr="00BB5312">
        <w:rPr>
          <w:rFonts w:ascii="Garamond" w:hAnsi="Garamond"/>
          <w:b/>
          <w:snapToGrid w:val="0"/>
          <w:color w:val="000000"/>
          <w:sz w:val="29"/>
          <w:szCs w:val="29"/>
        </w:rPr>
        <w:t>e Social</w:t>
      </w:r>
      <w:r w:rsidR="00744D7E" w:rsidRPr="00BB5312">
        <w:rPr>
          <w:rFonts w:ascii="Garamond" w:hAnsi="Garamond"/>
          <w:b/>
          <w:snapToGrid w:val="0"/>
          <w:color w:val="000000"/>
          <w:sz w:val="29"/>
          <w:szCs w:val="29"/>
        </w:rPr>
        <w:t xml:space="preserve"> da Capital</w:t>
      </w:r>
    </w:p>
    <w:sectPr w:rsidR="00D51177" w:rsidRPr="00BB5312" w:rsidSect="00D67F62">
      <w:headerReference w:type="default" r:id="rId11"/>
      <w:footerReference w:type="default" r:id="rId12"/>
      <w:pgSz w:w="11909" w:h="16834" w:code="9"/>
      <w:pgMar w:top="2373" w:right="1134" w:bottom="851" w:left="1985" w:header="1588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406" w:rsidRDefault="00974406">
      <w:r>
        <w:separator/>
      </w:r>
    </w:p>
  </w:endnote>
  <w:endnote w:type="continuationSeparator" w:id="0">
    <w:p w:rsidR="00974406" w:rsidRDefault="00974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5E4" w:rsidRDefault="000955E4" w:rsidP="00E26F17">
    <w:pPr>
      <w:pStyle w:val="Rodap"/>
      <w:jc w:val="center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4223CA">
      <w:rPr>
        <w:rStyle w:val="Nmerodepgina"/>
        <w:noProof/>
      </w:rPr>
      <w:t>7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406" w:rsidRDefault="00974406">
      <w:r>
        <w:separator/>
      </w:r>
    </w:p>
  </w:footnote>
  <w:footnote w:type="continuationSeparator" w:id="0">
    <w:p w:rsidR="00974406" w:rsidRDefault="00974406">
      <w:r>
        <w:continuationSeparator/>
      </w:r>
    </w:p>
  </w:footnote>
  <w:footnote w:id="1">
    <w:p w:rsidR="001D0AD5" w:rsidRDefault="001D0AD5" w:rsidP="001D0AD5">
      <w:pPr>
        <w:pStyle w:val="Textodenotaderodap"/>
      </w:pPr>
      <w:r>
        <w:rPr>
          <w:rStyle w:val="Refdenotaderodap"/>
        </w:rPr>
        <w:footnoteRef/>
      </w:r>
      <w:r>
        <w:t xml:space="preserve"> Artigo 8º, inciso I, do Ato Normativo nº 484-CPJ/2006.</w:t>
      </w:r>
    </w:p>
  </w:footnote>
  <w:footnote w:id="2">
    <w:p w:rsidR="001D0AD5" w:rsidRDefault="001D0AD5" w:rsidP="001D0AD5">
      <w:pPr>
        <w:pStyle w:val="Textodenotaderodap"/>
      </w:pPr>
      <w:r>
        <w:rPr>
          <w:rStyle w:val="Refdenotaderodap"/>
        </w:rPr>
        <w:footnoteRef/>
      </w:r>
      <w:r>
        <w:t xml:space="preserve"> Artigo 121, § 2º, do Ato Normativo nº 484-CPJ/2006.</w:t>
      </w:r>
    </w:p>
  </w:footnote>
  <w:footnote w:id="3">
    <w:p w:rsidR="001D0AD5" w:rsidRDefault="001D0AD5" w:rsidP="001D0AD5">
      <w:pPr>
        <w:pStyle w:val="Textodenotaderodap"/>
      </w:pPr>
      <w:r>
        <w:rPr>
          <w:rStyle w:val="Refdenotaderodap"/>
        </w:rPr>
        <w:footnoteRef/>
      </w:r>
      <w:r>
        <w:t xml:space="preserve"> Artigo 15, § 3º, do Ato Normativo nº 664/2010.</w:t>
      </w:r>
    </w:p>
  </w:footnote>
  <w:footnote w:id="4">
    <w:p w:rsidR="00BB5312" w:rsidRDefault="00BB5312">
      <w:pPr>
        <w:pStyle w:val="Textodenotaderodap"/>
      </w:pPr>
      <w:r>
        <w:rPr>
          <w:rStyle w:val="Refdenotaderodap"/>
        </w:rPr>
        <w:footnoteRef/>
      </w:r>
      <w:r>
        <w:t xml:space="preserve"> Artigo 19, inciso IV, do Ato Normativo nº 484-CPJ/2006.</w:t>
      </w:r>
    </w:p>
  </w:footnote>
  <w:footnote w:id="5">
    <w:p w:rsidR="001D0AD5" w:rsidRDefault="001D0AD5" w:rsidP="001D0AD5">
      <w:pPr>
        <w:pStyle w:val="Textodenotaderodap"/>
      </w:pPr>
      <w:r>
        <w:rPr>
          <w:rStyle w:val="Refdenotaderodap"/>
        </w:rPr>
        <w:footnoteRef/>
      </w:r>
      <w:r>
        <w:t xml:space="preserve"> Artigo 33, Ato Normativo nº 484-CPJ/2006 e artigo 1º, Ato Normativo nº 664/2010.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5E4" w:rsidRDefault="000955E4">
    <w:pPr>
      <w:pStyle w:val="Cabealho0"/>
      <w:framePr w:wrap="auto" w:vAnchor="text" w:hAnchor="margin" w:xAlign="right" w:y="1"/>
      <w:rPr>
        <w:rStyle w:val="Nmerodepgina"/>
      </w:rPr>
    </w:pPr>
  </w:p>
  <w:p w:rsidR="000955E4" w:rsidRDefault="000955E4" w:rsidP="00207885">
    <w:pPr>
      <w:pStyle w:val="Cabealho0"/>
      <w:spacing w:line="240" w:lineRule="auto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5ª </w:t>
    </w:r>
    <w:r w:rsidRPr="00B65E4D">
      <w:rPr>
        <w:b/>
        <w:sz w:val="16"/>
        <w:szCs w:val="16"/>
      </w:rPr>
      <w:t>PROMOTORIA DE JUSTIÇA DO PATRIMÔNIO PÚBLICO E SOCIAL DA CAPITAL</w:t>
    </w:r>
  </w:p>
  <w:p w:rsidR="004908D4" w:rsidRDefault="004908D4" w:rsidP="00207885">
    <w:pPr>
      <w:pStyle w:val="Cabealho0"/>
      <w:spacing w:line="240" w:lineRule="auto"/>
      <w:jc w:val="center"/>
      <w:rPr>
        <w:b/>
        <w:sz w:val="16"/>
        <w:szCs w:val="16"/>
      </w:rPr>
    </w:pPr>
    <w:r>
      <w:rPr>
        <w:b/>
        <w:sz w:val="16"/>
        <w:szCs w:val="16"/>
      </w:rPr>
      <w:t>Peças de Informação n° 66.0695.0000921/2017-7</w:t>
    </w:r>
  </w:p>
  <w:p w:rsidR="000955E4" w:rsidRPr="00FD2F22" w:rsidRDefault="000955E4" w:rsidP="00952573">
    <w:pPr>
      <w:pStyle w:val="Cabealho0"/>
      <w:spacing w:line="240" w:lineRule="auto"/>
      <w:jc w:val="center"/>
      <w:rPr>
        <w:b/>
        <w:sz w:val="16"/>
        <w:szCs w:val="16"/>
      </w:rPr>
    </w:pPr>
    <w:r w:rsidRPr="00B65E4D">
      <w:rPr>
        <w:b/>
        <w:sz w:val="16"/>
        <w:szCs w:val="16"/>
      </w:rPr>
      <w:t>____________________</w:t>
    </w:r>
    <w:r>
      <w:rPr>
        <w:b/>
        <w:sz w:val="16"/>
        <w:szCs w:val="16"/>
      </w:rPr>
      <w:t>___________________</w:t>
    </w:r>
    <w:r w:rsidRPr="00B65E4D">
      <w:rPr>
        <w:b/>
        <w:sz w:val="16"/>
        <w:szCs w:val="16"/>
      </w:rPr>
      <w:t>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BE8E0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1BB1B94"/>
    <w:multiLevelType w:val="hybridMultilevel"/>
    <w:tmpl w:val="79F2D08C"/>
    <w:lvl w:ilvl="0" w:tplc="E75EA536">
      <w:start w:val="1"/>
      <w:numFmt w:val="upperRoman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1E3038A"/>
    <w:multiLevelType w:val="multilevel"/>
    <w:tmpl w:val="7DDA9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0BA576DA"/>
    <w:multiLevelType w:val="singleLevel"/>
    <w:tmpl w:val="3A3A2878"/>
    <w:lvl w:ilvl="0">
      <w:start w:val="1"/>
      <w:numFmt w:val="lowerLetter"/>
      <w:lvlText w:val="%1)"/>
      <w:legacy w:legacy="1" w:legacySpace="0" w:legacyIndent="1068"/>
      <w:lvlJc w:val="left"/>
      <w:pPr>
        <w:ind w:left="1776" w:hanging="1068"/>
      </w:pPr>
    </w:lvl>
  </w:abstractNum>
  <w:abstractNum w:abstractNumId="5">
    <w:nsid w:val="0FEF6BEF"/>
    <w:multiLevelType w:val="singleLevel"/>
    <w:tmpl w:val="1D7208E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6">
    <w:nsid w:val="199B0C0D"/>
    <w:multiLevelType w:val="hybridMultilevel"/>
    <w:tmpl w:val="8F7ABA68"/>
    <w:lvl w:ilvl="0" w:tplc="8CD2CA82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166D24"/>
    <w:multiLevelType w:val="hybridMultilevel"/>
    <w:tmpl w:val="211EDB8C"/>
    <w:lvl w:ilvl="0" w:tplc="0416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F0E5F02"/>
    <w:multiLevelType w:val="singleLevel"/>
    <w:tmpl w:val="293EB602"/>
    <w:lvl w:ilvl="0">
      <w:start w:val="2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9">
    <w:nsid w:val="318B5DB0"/>
    <w:multiLevelType w:val="hybridMultilevel"/>
    <w:tmpl w:val="2AECEE92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B24147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C0F3F67"/>
    <w:multiLevelType w:val="singleLevel"/>
    <w:tmpl w:val="3A3A2878"/>
    <w:lvl w:ilvl="0">
      <w:start w:val="1"/>
      <w:numFmt w:val="lowerLetter"/>
      <w:lvlText w:val="%1)"/>
      <w:legacy w:legacy="1" w:legacySpace="0" w:legacyIndent="1068"/>
      <w:lvlJc w:val="left"/>
      <w:pPr>
        <w:ind w:left="1776" w:hanging="1068"/>
      </w:pPr>
    </w:lvl>
  </w:abstractNum>
  <w:abstractNum w:abstractNumId="12">
    <w:nsid w:val="403D23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32D693B"/>
    <w:multiLevelType w:val="hybridMultilevel"/>
    <w:tmpl w:val="558A177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A22287"/>
    <w:multiLevelType w:val="hybridMultilevel"/>
    <w:tmpl w:val="8F02E2EA"/>
    <w:lvl w:ilvl="0" w:tplc="5922DD12">
      <w:start w:val="7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C766A"/>
    <w:multiLevelType w:val="hybridMultilevel"/>
    <w:tmpl w:val="0FF2133A"/>
    <w:lvl w:ilvl="0" w:tplc="108E7E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 w:tplc="D61EED0C">
      <w:start w:val="1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AF3D77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1BC641B"/>
    <w:multiLevelType w:val="hybridMultilevel"/>
    <w:tmpl w:val="C1F6955E"/>
    <w:lvl w:ilvl="0" w:tplc="AF6AFCE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CF441A90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8A1545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BC01AB0"/>
    <w:multiLevelType w:val="hybridMultilevel"/>
    <w:tmpl w:val="21CC11B0"/>
    <w:lvl w:ilvl="0" w:tplc="14AECB1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DF253CA"/>
    <w:multiLevelType w:val="hybridMultilevel"/>
    <w:tmpl w:val="E8A6ABDE"/>
    <w:lvl w:ilvl="0" w:tplc="0EE275BC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FF15BF5"/>
    <w:multiLevelType w:val="singleLevel"/>
    <w:tmpl w:val="3A3A2878"/>
    <w:lvl w:ilvl="0">
      <w:start w:val="1"/>
      <w:numFmt w:val="lowerLetter"/>
      <w:lvlText w:val="%1)"/>
      <w:legacy w:legacy="1" w:legacySpace="0" w:legacyIndent="1068"/>
      <w:lvlJc w:val="left"/>
      <w:pPr>
        <w:ind w:left="1776" w:hanging="1068"/>
      </w:pPr>
    </w:lvl>
  </w:abstractNum>
  <w:abstractNum w:abstractNumId="22">
    <w:nsid w:val="709F5BFD"/>
    <w:multiLevelType w:val="singleLevel"/>
    <w:tmpl w:val="04160017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740D6EEB"/>
    <w:multiLevelType w:val="singleLevel"/>
    <w:tmpl w:val="0416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>
    <w:nsid w:val="74A9420A"/>
    <w:multiLevelType w:val="singleLevel"/>
    <w:tmpl w:val="3A3A2878"/>
    <w:lvl w:ilvl="0">
      <w:start w:val="1"/>
      <w:numFmt w:val="lowerLetter"/>
      <w:lvlText w:val="%1)"/>
      <w:legacy w:legacy="1" w:legacySpace="0" w:legacyIndent="1068"/>
      <w:lvlJc w:val="left"/>
      <w:pPr>
        <w:ind w:left="1776" w:hanging="1068"/>
      </w:pPr>
    </w:lvl>
  </w:abstractNum>
  <w:abstractNum w:abstractNumId="25">
    <w:nsid w:val="76B6016D"/>
    <w:multiLevelType w:val="hybridMultilevel"/>
    <w:tmpl w:val="DDAE1DDC"/>
    <w:lvl w:ilvl="0" w:tplc="13F02D9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79C8328F"/>
    <w:multiLevelType w:val="singleLevel"/>
    <w:tmpl w:val="A292429C"/>
    <w:lvl w:ilvl="0">
      <w:start w:val="1"/>
      <w:numFmt w:val="upperRoman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21"/>
  </w:num>
  <w:num w:numId="2">
    <w:abstractNumId w:val="1"/>
    <w:lvlOverride w:ilvl="0">
      <w:lvl w:ilvl="0">
        <w:start w:val="2"/>
        <w:numFmt w:val="bullet"/>
        <w:lvlText w:val="-"/>
        <w:legacy w:legacy="1" w:legacySpace="0" w:legacyIndent="1068"/>
        <w:lvlJc w:val="left"/>
        <w:pPr>
          <w:ind w:left="1776" w:hanging="1068"/>
        </w:pPr>
      </w:lvl>
    </w:lvlOverride>
  </w:num>
  <w:num w:numId="3">
    <w:abstractNumId w:val="24"/>
  </w:num>
  <w:num w:numId="4">
    <w:abstractNumId w:val="4"/>
  </w:num>
  <w:num w:numId="5">
    <w:abstractNumId w:val="11"/>
  </w:num>
  <w:num w:numId="6">
    <w:abstractNumId w:val="16"/>
  </w:num>
  <w:num w:numId="7">
    <w:abstractNumId w:val="8"/>
  </w:num>
  <w:num w:numId="8">
    <w:abstractNumId w:val="22"/>
  </w:num>
  <w:num w:numId="9">
    <w:abstractNumId w:val="12"/>
  </w:num>
  <w:num w:numId="10">
    <w:abstractNumId w:val="18"/>
  </w:num>
  <w:num w:numId="11">
    <w:abstractNumId w:val="10"/>
  </w:num>
  <w:num w:numId="12">
    <w:abstractNumId w:val="3"/>
  </w:num>
  <w:num w:numId="13">
    <w:abstractNumId w:val="26"/>
  </w:num>
  <w:num w:numId="14">
    <w:abstractNumId w:val="23"/>
  </w:num>
  <w:num w:numId="15">
    <w:abstractNumId w:val="13"/>
  </w:num>
  <w:num w:numId="16">
    <w:abstractNumId w:val="5"/>
  </w:num>
  <w:num w:numId="17">
    <w:abstractNumId w:val="15"/>
  </w:num>
  <w:num w:numId="18">
    <w:abstractNumId w:val="17"/>
  </w:num>
  <w:num w:numId="19">
    <w:abstractNumId w:val="9"/>
  </w:num>
  <w:num w:numId="20">
    <w:abstractNumId w:val="20"/>
  </w:num>
  <w:num w:numId="21">
    <w:abstractNumId w:val="19"/>
  </w:num>
  <w:num w:numId="22">
    <w:abstractNumId w:val="2"/>
  </w:num>
  <w:num w:numId="23">
    <w:abstractNumId w:val="7"/>
  </w:num>
  <w:num w:numId="24">
    <w:abstractNumId w:val="0"/>
  </w:num>
  <w:num w:numId="25">
    <w:abstractNumId w:val="14"/>
  </w:num>
  <w:num w:numId="26">
    <w:abstractNumId w:val="25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3FA"/>
    <w:rsid w:val="00011338"/>
    <w:rsid w:val="000120CA"/>
    <w:rsid w:val="00034049"/>
    <w:rsid w:val="000350A9"/>
    <w:rsid w:val="000376C0"/>
    <w:rsid w:val="00044B49"/>
    <w:rsid w:val="000528A0"/>
    <w:rsid w:val="00053C28"/>
    <w:rsid w:val="00053FF5"/>
    <w:rsid w:val="0006469B"/>
    <w:rsid w:val="000730ED"/>
    <w:rsid w:val="000811A4"/>
    <w:rsid w:val="0008247F"/>
    <w:rsid w:val="000833E4"/>
    <w:rsid w:val="000927BA"/>
    <w:rsid w:val="000955E4"/>
    <w:rsid w:val="000A1E11"/>
    <w:rsid w:val="000A2513"/>
    <w:rsid w:val="000B1FCB"/>
    <w:rsid w:val="000B4EDB"/>
    <w:rsid w:val="000C19B9"/>
    <w:rsid w:val="000C7CE7"/>
    <w:rsid w:val="000D231F"/>
    <w:rsid w:val="000D558F"/>
    <w:rsid w:val="000E576F"/>
    <w:rsid w:val="000F18FF"/>
    <w:rsid w:val="000F2C49"/>
    <w:rsid w:val="000F3B80"/>
    <w:rsid w:val="00101F46"/>
    <w:rsid w:val="001162FD"/>
    <w:rsid w:val="00120E55"/>
    <w:rsid w:val="001311C1"/>
    <w:rsid w:val="0013209B"/>
    <w:rsid w:val="00140C63"/>
    <w:rsid w:val="00140E00"/>
    <w:rsid w:val="001475C3"/>
    <w:rsid w:val="00151C29"/>
    <w:rsid w:val="00154505"/>
    <w:rsid w:val="0015609B"/>
    <w:rsid w:val="00161D99"/>
    <w:rsid w:val="00161ECB"/>
    <w:rsid w:val="001665DE"/>
    <w:rsid w:val="00166F7C"/>
    <w:rsid w:val="00171D7D"/>
    <w:rsid w:val="001834AD"/>
    <w:rsid w:val="001974D5"/>
    <w:rsid w:val="001A1A18"/>
    <w:rsid w:val="001A5424"/>
    <w:rsid w:val="001C123B"/>
    <w:rsid w:val="001D0AD5"/>
    <w:rsid w:val="001D162F"/>
    <w:rsid w:val="001E2FFC"/>
    <w:rsid w:val="001E6711"/>
    <w:rsid w:val="001F6B29"/>
    <w:rsid w:val="002067E8"/>
    <w:rsid w:val="00207885"/>
    <w:rsid w:val="00207C5B"/>
    <w:rsid w:val="00211004"/>
    <w:rsid w:val="00217141"/>
    <w:rsid w:val="00221600"/>
    <w:rsid w:val="00223CBE"/>
    <w:rsid w:val="002416B3"/>
    <w:rsid w:val="0024736A"/>
    <w:rsid w:val="00256A0B"/>
    <w:rsid w:val="002634E8"/>
    <w:rsid w:val="002638F8"/>
    <w:rsid w:val="00272D99"/>
    <w:rsid w:val="00274C64"/>
    <w:rsid w:val="00293763"/>
    <w:rsid w:val="002A70BD"/>
    <w:rsid w:val="002B014C"/>
    <w:rsid w:val="002B37B7"/>
    <w:rsid w:val="002C2843"/>
    <w:rsid w:val="002C359B"/>
    <w:rsid w:val="002C4819"/>
    <w:rsid w:val="002E2DC1"/>
    <w:rsid w:val="002F15BD"/>
    <w:rsid w:val="002F2313"/>
    <w:rsid w:val="003046DF"/>
    <w:rsid w:val="00316C84"/>
    <w:rsid w:val="00321D36"/>
    <w:rsid w:val="00331012"/>
    <w:rsid w:val="00331CD6"/>
    <w:rsid w:val="0034119D"/>
    <w:rsid w:val="0034268F"/>
    <w:rsid w:val="00345AFF"/>
    <w:rsid w:val="003573B6"/>
    <w:rsid w:val="00370453"/>
    <w:rsid w:val="0037703F"/>
    <w:rsid w:val="00381B80"/>
    <w:rsid w:val="00384FA6"/>
    <w:rsid w:val="00392EE6"/>
    <w:rsid w:val="00395BA6"/>
    <w:rsid w:val="00397F88"/>
    <w:rsid w:val="003C02FE"/>
    <w:rsid w:val="003C42AB"/>
    <w:rsid w:val="003D3729"/>
    <w:rsid w:val="003D3DBC"/>
    <w:rsid w:val="003E23FA"/>
    <w:rsid w:val="003E2B65"/>
    <w:rsid w:val="003F7FF4"/>
    <w:rsid w:val="004109AA"/>
    <w:rsid w:val="00415788"/>
    <w:rsid w:val="0042197D"/>
    <w:rsid w:val="004223CA"/>
    <w:rsid w:val="004267E1"/>
    <w:rsid w:val="00434E0D"/>
    <w:rsid w:val="00436521"/>
    <w:rsid w:val="00440A57"/>
    <w:rsid w:val="00451F94"/>
    <w:rsid w:val="00452CB9"/>
    <w:rsid w:val="00466C42"/>
    <w:rsid w:val="00466CC6"/>
    <w:rsid w:val="004762BE"/>
    <w:rsid w:val="004876DE"/>
    <w:rsid w:val="004908D4"/>
    <w:rsid w:val="004A2CB4"/>
    <w:rsid w:val="004B4550"/>
    <w:rsid w:val="004C1841"/>
    <w:rsid w:val="004D205A"/>
    <w:rsid w:val="004D29ED"/>
    <w:rsid w:val="004F4AB7"/>
    <w:rsid w:val="004F5373"/>
    <w:rsid w:val="00501829"/>
    <w:rsid w:val="005055DD"/>
    <w:rsid w:val="0051178D"/>
    <w:rsid w:val="0051193E"/>
    <w:rsid w:val="00524A59"/>
    <w:rsid w:val="00532157"/>
    <w:rsid w:val="005336C2"/>
    <w:rsid w:val="00535E08"/>
    <w:rsid w:val="00540EE3"/>
    <w:rsid w:val="005541A9"/>
    <w:rsid w:val="0056265E"/>
    <w:rsid w:val="00575678"/>
    <w:rsid w:val="005778AE"/>
    <w:rsid w:val="00584749"/>
    <w:rsid w:val="005901D7"/>
    <w:rsid w:val="00592A7B"/>
    <w:rsid w:val="005A580D"/>
    <w:rsid w:val="005B1B3A"/>
    <w:rsid w:val="005B20E0"/>
    <w:rsid w:val="005B4F19"/>
    <w:rsid w:val="005C0F6A"/>
    <w:rsid w:val="005C2E49"/>
    <w:rsid w:val="005D4803"/>
    <w:rsid w:val="005D6E8D"/>
    <w:rsid w:val="005E238F"/>
    <w:rsid w:val="005E3F12"/>
    <w:rsid w:val="005F17D3"/>
    <w:rsid w:val="00606A85"/>
    <w:rsid w:val="006314E4"/>
    <w:rsid w:val="00632773"/>
    <w:rsid w:val="00642C90"/>
    <w:rsid w:val="00644F1B"/>
    <w:rsid w:val="006515A3"/>
    <w:rsid w:val="00651AFF"/>
    <w:rsid w:val="00663C01"/>
    <w:rsid w:val="00665285"/>
    <w:rsid w:val="00672B26"/>
    <w:rsid w:val="00684B6A"/>
    <w:rsid w:val="0069752E"/>
    <w:rsid w:val="006B7052"/>
    <w:rsid w:val="006C4122"/>
    <w:rsid w:val="006C472A"/>
    <w:rsid w:val="006C4EEC"/>
    <w:rsid w:val="006D748A"/>
    <w:rsid w:val="006E2EF5"/>
    <w:rsid w:val="006F08F0"/>
    <w:rsid w:val="006F20F2"/>
    <w:rsid w:val="006F2C0A"/>
    <w:rsid w:val="006F4BFC"/>
    <w:rsid w:val="007066ED"/>
    <w:rsid w:val="007120B7"/>
    <w:rsid w:val="007143CD"/>
    <w:rsid w:val="00715360"/>
    <w:rsid w:val="00715D82"/>
    <w:rsid w:val="007200DC"/>
    <w:rsid w:val="007214F8"/>
    <w:rsid w:val="00722F4B"/>
    <w:rsid w:val="00723E7F"/>
    <w:rsid w:val="00725DB1"/>
    <w:rsid w:val="00735E25"/>
    <w:rsid w:val="007366DE"/>
    <w:rsid w:val="00744D7E"/>
    <w:rsid w:val="007549B5"/>
    <w:rsid w:val="00762835"/>
    <w:rsid w:val="00773C4A"/>
    <w:rsid w:val="007836F0"/>
    <w:rsid w:val="007966E2"/>
    <w:rsid w:val="007C03D5"/>
    <w:rsid w:val="007C17E1"/>
    <w:rsid w:val="007C69E4"/>
    <w:rsid w:val="007C7757"/>
    <w:rsid w:val="007D0566"/>
    <w:rsid w:val="007D5B6D"/>
    <w:rsid w:val="007D6932"/>
    <w:rsid w:val="007F69DC"/>
    <w:rsid w:val="00803C89"/>
    <w:rsid w:val="00814F66"/>
    <w:rsid w:val="00825175"/>
    <w:rsid w:val="0082540B"/>
    <w:rsid w:val="008320E3"/>
    <w:rsid w:val="008350A7"/>
    <w:rsid w:val="0084475D"/>
    <w:rsid w:val="00852AC2"/>
    <w:rsid w:val="008575C4"/>
    <w:rsid w:val="0086145E"/>
    <w:rsid w:val="00863EB2"/>
    <w:rsid w:val="00865AB9"/>
    <w:rsid w:val="00875704"/>
    <w:rsid w:val="00884570"/>
    <w:rsid w:val="00890402"/>
    <w:rsid w:val="008961EE"/>
    <w:rsid w:val="008A0302"/>
    <w:rsid w:val="008B0A59"/>
    <w:rsid w:val="008B4EA6"/>
    <w:rsid w:val="008E0379"/>
    <w:rsid w:val="008E5A84"/>
    <w:rsid w:val="0090305F"/>
    <w:rsid w:val="00906417"/>
    <w:rsid w:val="00907D32"/>
    <w:rsid w:val="00915277"/>
    <w:rsid w:val="009415FE"/>
    <w:rsid w:val="00941F5A"/>
    <w:rsid w:val="00945FA2"/>
    <w:rsid w:val="009467EC"/>
    <w:rsid w:val="00947FCE"/>
    <w:rsid w:val="00950BE7"/>
    <w:rsid w:val="00952573"/>
    <w:rsid w:val="00957C23"/>
    <w:rsid w:val="00964595"/>
    <w:rsid w:val="00973385"/>
    <w:rsid w:val="00974406"/>
    <w:rsid w:val="00975A48"/>
    <w:rsid w:val="00976B5B"/>
    <w:rsid w:val="009A25AF"/>
    <w:rsid w:val="009A2D72"/>
    <w:rsid w:val="009B2121"/>
    <w:rsid w:val="009B7A0E"/>
    <w:rsid w:val="009C311F"/>
    <w:rsid w:val="009C68E2"/>
    <w:rsid w:val="009D7F8E"/>
    <w:rsid w:val="009E727B"/>
    <w:rsid w:val="009F4739"/>
    <w:rsid w:val="00A17237"/>
    <w:rsid w:val="00A20937"/>
    <w:rsid w:val="00A22020"/>
    <w:rsid w:val="00A27A69"/>
    <w:rsid w:val="00A31BDA"/>
    <w:rsid w:val="00A36F1A"/>
    <w:rsid w:val="00A44DE6"/>
    <w:rsid w:val="00A44E94"/>
    <w:rsid w:val="00A456EE"/>
    <w:rsid w:val="00A50D64"/>
    <w:rsid w:val="00A518D0"/>
    <w:rsid w:val="00A56C46"/>
    <w:rsid w:val="00A65B93"/>
    <w:rsid w:val="00A678DE"/>
    <w:rsid w:val="00A73573"/>
    <w:rsid w:val="00A741CA"/>
    <w:rsid w:val="00A800CD"/>
    <w:rsid w:val="00A86056"/>
    <w:rsid w:val="00A923A9"/>
    <w:rsid w:val="00A92A87"/>
    <w:rsid w:val="00A940EF"/>
    <w:rsid w:val="00AA14DC"/>
    <w:rsid w:val="00AA2EF5"/>
    <w:rsid w:val="00AB46BE"/>
    <w:rsid w:val="00AB7966"/>
    <w:rsid w:val="00AC4791"/>
    <w:rsid w:val="00AC5315"/>
    <w:rsid w:val="00AD0CBA"/>
    <w:rsid w:val="00AD0F64"/>
    <w:rsid w:val="00AD48E5"/>
    <w:rsid w:val="00AD62F9"/>
    <w:rsid w:val="00AE1F40"/>
    <w:rsid w:val="00AE256A"/>
    <w:rsid w:val="00AF090F"/>
    <w:rsid w:val="00AF7DCD"/>
    <w:rsid w:val="00B23C54"/>
    <w:rsid w:val="00B344E0"/>
    <w:rsid w:val="00B42616"/>
    <w:rsid w:val="00B556FE"/>
    <w:rsid w:val="00B55DE2"/>
    <w:rsid w:val="00B6715F"/>
    <w:rsid w:val="00B71271"/>
    <w:rsid w:val="00B75EE4"/>
    <w:rsid w:val="00B850E5"/>
    <w:rsid w:val="00B92BBB"/>
    <w:rsid w:val="00B93B53"/>
    <w:rsid w:val="00B947BB"/>
    <w:rsid w:val="00B975A6"/>
    <w:rsid w:val="00B97A79"/>
    <w:rsid w:val="00BA066E"/>
    <w:rsid w:val="00BB2386"/>
    <w:rsid w:val="00BB5312"/>
    <w:rsid w:val="00BB608D"/>
    <w:rsid w:val="00BB7326"/>
    <w:rsid w:val="00BC644C"/>
    <w:rsid w:val="00BD1211"/>
    <w:rsid w:val="00BD31CC"/>
    <w:rsid w:val="00BD3256"/>
    <w:rsid w:val="00BE46A3"/>
    <w:rsid w:val="00BE4B64"/>
    <w:rsid w:val="00BF2B02"/>
    <w:rsid w:val="00C00718"/>
    <w:rsid w:val="00C0211A"/>
    <w:rsid w:val="00C054E2"/>
    <w:rsid w:val="00C11FF0"/>
    <w:rsid w:val="00C12B71"/>
    <w:rsid w:val="00C15B6F"/>
    <w:rsid w:val="00C22532"/>
    <w:rsid w:val="00C2324E"/>
    <w:rsid w:val="00C26D76"/>
    <w:rsid w:val="00C2769D"/>
    <w:rsid w:val="00C32ABF"/>
    <w:rsid w:val="00C32E40"/>
    <w:rsid w:val="00C35979"/>
    <w:rsid w:val="00C37BD1"/>
    <w:rsid w:val="00C50568"/>
    <w:rsid w:val="00C52272"/>
    <w:rsid w:val="00C5353C"/>
    <w:rsid w:val="00C7290B"/>
    <w:rsid w:val="00C8321F"/>
    <w:rsid w:val="00C92DAB"/>
    <w:rsid w:val="00CA5D0C"/>
    <w:rsid w:val="00CB0C91"/>
    <w:rsid w:val="00CB0D87"/>
    <w:rsid w:val="00CC4E28"/>
    <w:rsid w:val="00CE1A56"/>
    <w:rsid w:val="00CE555B"/>
    <w:rsid w:val="00CE5DA9"/>
    <w:rsid w:val="00CE6F54"/>
    <w:rsid w:val="00CF65B4"/>
    <w:rsid w:val="00D008DF"/>
    <w:rsid w:val="00D02604"/>
    <w:rsid w:val="00D07725"/>
    <w:rsid w:val="00D10F54"/>
    <w:rsid w:val="00D14F29"/>
    <w:rsid w:val="00D177ED"/>
    <w:rsid w:val="00D17948"/>
    <w:rsid w:val="00D3112E"/>
    <w:rsid w:val="00D32C43"/>
    <w:rsid w:val="00D3650F"/>
    <w:rsid w:val="00D47A39"/>
    <w:rsid w:val="00D51177"/>
    <w:rsid w:val="00D608BF"/>
    <w:rsid w:val="00D60CE3"/>
    <w:rsid w:val="00D62878"/>
    <w:rsid w:val="00D653A5"/>
    <w:rsid w:val="00D67174"/>
    <w:rsid w:val="00D675B0"/>
    <w:rsid w:val="00D67F62"/>
    <w:rsid w:val="00D77C0C"/>
    <w:rsid w:val="00DA7BBE"/>
    <w:rsid w:val="00DC5245"/>
    <w:rsid w:val="00DC5A23"/>
    <w:rsid w:val="00DC7581"/>
    <w:rsid w:val="00DD4888"/>
    <w:rsid w:val="00DE225B"/>
    <w:rsid w:val="00E01EB6"/>
    <w:rsid w:val="00E0492F"/>
    <w:rsid w:val="00E05093"/>
    <w:rsid w:val="00E158F6"/>
    <w:rsid w:val="00E20C09"/>
    <w:rsid w:val="00E26F17"/>
    <w:rsid w:val="00E358FE"/>
    <w:rsid w:val="00E47CF3"/>
    <w:rsid w:val="00E563B0"/>
    <w:rsid w:val="00E801EB"/>
    <w:rsid w:val="00E8112F"/>
    <w:rsid w:val="00E93A13"/>
    <w:rsid w:val="00EB328D"/>
    <w:rsid w:val="00EB3D9C"/>
    <w:rsid w:val="00EC040C"/>
    <w:rsid w:val="00EC5273"/>
    <w:rsid w:val="00ED187B"/>
    <w:rsid w:val="00ED58A8"/>
    <w:rsid w:val="00ED5A00"/>
    <w:rsid w:val="00EE20F8"/>
    <w:rsid w:val="00EE630D"/>
    <w:rsid w:val="00EF16A6"/>
    <w:rsid w:val="00F13EB3"/>
    <w:rsid w:val="00F145F5"/>
    <w:rsid w:val="00F170FD"/>
    <w:rsid w:val="00F2556D"/>
    <w:rsid w:val="00F25F9C"/>
    <w:rsid w:val="00F316AA"/>
    <w:rsid w:val="00F338D1"/>
    <w:rsid w:val="00F447AB"/>
    <w:rsid w:val="00F55CF9"/>
    <w:rsid w:val="00F7204F"/>
    <w:rsid w:val="00F75199"/>
    <w:rsid w:val="00F75C59"/>
    <w:rsid w:val="00F76B9B"/>
    <w:rsid w:val="00F775FF"/>
    <w:rsid w:val="00F8353E"/>
    <w:rsid w:val="00F9505E"/>
    <w:rsid w:val="00F95327"/>
    <w:rsid w:val="00FB1736"/>
    <w:rsid w:val="00FB2973"/>
    <w:rsid w:val="00FB7525"/>
    <w:rsid w:val="00FC38CA"/>
    <w:rsid w:val="00FD0636"/>
    <w:rsid w:val="00FD4577"/>
    <w:rsid w:val="00FE2E3A"/>
    <w:rsid w:val="00FE5613"/>
    <w:rsid w:val="00FE7F04"/>
    <w:rsid w:val="00FF3104"/>
    <w:rsid w:val="00FF4A5B"/>
    <w:rsid w:val="00FF5920"/>
    <w:rsid w:val="00FF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</w:style>
  <w:style w:type="paragraph" w:customStyle="1" w:styleId="cabealho">
    <w:name w:val="cabeçalho"/>
    <w:basedOn w:val="Normal"/>
    <w:pPr>
      <w:spacing w:line="360" w:lineRule="auto"/>
      <w:jc w:val="center"/>
    </w:pPr>
    <w:rPr>
      <w:rFonts w:ascii="Bookman Old Style" w:hAnsi="Bookman Old Style"/>
      <w:b/>
      <w:i/>
      <w:sz w:val="36"/>
    </w:rPr>
  </w:style>
  <w:style w:type="paragraph" w:customStyle="1" w:styleId="BodyText21">
    <w:name w:val="Body Text 21"/>
    <w:basedOn w:val="Normal"/>
    <w:pPr>
      <w:spacing w:line="360" w:lineRule="auto"/>
      <w:ind w:firstLine="708"/>
    </w:pPr>
    <w:rPr>
      <w:rFonts w:ascii="Times New Roman" w:hAnsi="Times New Roman"/>
      <w:sz w:val="26"/>
    </w:rPr>
  </w:style>
  <w:style w:type="paragraph" w:styleId="Cabealho0">
    <w:name w:val="header"/>
    <w:basedOn w:val="Normal"/>
    <w:link w:val="CabealhoChar"/>
    <w:uiPriority w:val="99"/>
    <w:pPr>
      <w:tabs>
        <w:tab w:val="center" w:pos="4419"/>
        <w:tab w:val="right" w:pos="8838"/>
      </w:tabs>
      <w:spacing w:line="360" w:lineRule="auto"/>
    </w:pPr>
    <w:rPr>
      <w:rFonts w:ascii="Times New Roman" w:hAnsi="Times New Roman"/>
      <w:sz w:val="28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notaderodap">
    <w:name w:val="footnote text"/>
    <w:basedOn w:val="Normal"/>
    <w:link w:val="TextodenotaderodapChar"/>
    <w:semiHidden/>
    <w:rsid w:val="007C17E1"/>
    <w:pPr>
      <w:jc w:val="left"/>
    </w:pPr>
    <w:rPr>
      <w:rFonts w:ascii="Times New Roman" w:hAnsi="Times New Roman"/>
      <w:sz w:val="20"/>
    </w:rPr>
  </w:style>
  <w:style w:type="character" w:styleId="Refdenotaderodap">
    <w:name w:val="footnote reference"/>
    <w:semiHidden/>
    <w:rsid w:val="007C17E1"/>
    <w:rPr>
      <w:vertAlign w:val="superscript"/>
    </w:rPr>
  </w:style>
  <w:style w:type="paragraph" w:styleId="Textodebalo">
    <w:name w:val="Balloon Text"/>
    <w:basedOn w:val="Normal"/>
    <w:semiHidden/>
    <w:rsid w:val="0090305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42C90"/>
    <w:pPr>
      <w:ind w:left="708"/>
    </w:pPr>
  </w:style>
  <w:style w:type="paragraph" w:styleId="TextosemFormatao">
    <w:name w:val="Plain Text"/>
    <w:basedOn w:val="Normal"/>
    <w:link w:val="TextosemFormataoChar"/>
    <w:rsid w:val="000C7CE7"/>
    <w:pPr>
      <w:jc w:val="left"/>
    </w:pPr>
    <w:rPr>
      <w:rFonts w:ascii="Courier New" w:hAnsi="Courier New" w:cs="Courier New"/>
      <w:sz w:val="20"/>
    </w:rPr>
  </w:style>
  <w:style w:type="character" w:customStyle="1" w:styleId="TextosemFormataoChar">
    <w:name w:val="Texto sem Formatação Char"/>
    <w:link w:val="TextosemFormatao"/>
    <w:rsid w:val="000C7CE7"/>
    <w:rPr>
      <w:rFonts w:ascii="Courier New" w:hAnsi="Courier New" w:cs="Courier New"/>
    </w:rPr>
  </w:style>
  <w:style w:type="character" w:customStyle="1" w:styleId="CabealhoChar">
    <w:name w:val="Cabeçalho Char"/>
    <w:link w:val="Cabealho0"/>
    <w:uiPriority w:val="99"/>
    <w:rsid w:val="00952573"/>
    <w:rPr>
      <w:sz w:val="28"/>
    </w:rPr>
  </w:style>
  <w:style w:type="character" w:styleId="Hyperlink">
    <w:name w:val="Hyperlink"/>
    <w:rsid w:val="00535E08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semiHidden/>
    <w:rsid w:val="007966E2"/>
  </w:style>
  <w:style w:type="character" w:customStyle="1" w:styleId="apple-converted-space">
    <w:name w:val="apple-converted-space"/>
    <w:basedOn w:val="Fontepargpadro"/>
    <w:rsid w:val="0042197D"/>
  </w:style>
  <w:style w:type="paragraph" w:styleId="NormalWeb">
    <w:name w:val="Normal (Web)"/>
    <w:basedOn w:val="Normal"/>
    <w:uiPriority w:val="99"/>
    <w:unhideWhenUsed/>
    <w:rsid w:val="0042197D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customStyle="1" w:styleId="Default">
    <w:name w:val="Default"/>
    <w:rsid w:val="00AF7DC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E6F5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</w:style>
  <w:style w:type="paragraph" w:customStyle="1" w:styleId="cabealho">
    <w:name w:val="cabeçalho"/>
    <w:basedOn w:val="Normal"/>
    <w:pPr>
      <w:spacing w:line="360" w:lineRule="auto"/>
      <w:jc w:val="center"/>
    </w:pPr>
    <w:rPr>
      <w:rFonts w:ascii="Bookman Old Style" w:hAnsi="Bookman Old Style"/>
      <w:b/>
      <w:i/>
      <w:sz w:val="36"/>
    </w:rPr>
  </w:style>
  <w:style w:type="paragraph" w:customStyle="1" w:styleId="BodyText21">
    <w:name w:val="Body Text 21"/>
    <w:basedOn w:val="Normal"/>
    <w:pPr>
      <w:spacing w:line="360" w:lineRule="auto"/>
      <w:ind w:firstLine="708"/>
    </w:pPr>
    <w:rPr>
      <w:rFonts w:ascii="Times New Roman" w:hAnsi="Times New Roman"/>
      <w:sz w:val="26"/>
    </w:rPr>
  </w:style>
  <w:style w:type="paragraph" w:styleId="Cabealho0">
    <w:name w:val="header"/>
    <w:basedOn w:val="Normal"/>
    <w:link w:val="CabealhoChar"/>
    <w:uiPriority w:val="99"/>
    <w:pPr>
      <w:tabs>
        <w:tab w:val="center" w:pos="4419"/>
        <w:tab w:val="right" w:pos="8838"/>
      </w:tabs>
      <w:spacing w:line="360" w:lineRule="auto"/>
    </w:pPr>
    <w:rPr>
      <w:rFonts w:ascii="Times New Roman" w:hAnsi="Times New Roman"/>
      <w:sz w:val="28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notaderodap">
    <w:name w:val="footnote text"/>
    <w:basedOn w:val="Normal"/>
    <w:link w:val="TextodenotaderodapChar"/>
    <w:semiHidden/>
    <w:rsid w:val="007C17E1"/>
    <w:pPr>
      <w:jc w:val="left"/>
    </w:pPr>
    <w:rPr>
      <w:rFonts w:ascii="Times New Roman" w:hAnsi="Times New Roman"/>
      <w:sz w:val="20"/>
    </w:rPr>
  </w:style>
  <w:style w:type="character" w:styleId="Refdenotaderodap">
    <w:name w:val="footnote reference"/>
    <w:semiHidden/>
    <w:rsid w:val="007C17E1"/>
    <w:rPr>
      <w:vertAlign w:val="superscript"/>
    </w:rPr>
  </w:style>
  <w:style w:type="paragraph" w:styleId="Textodebalo">
    <w:name w:val="Balloon Text"/>
    <w:basedOn w:val="Normal"/>
    <w:semiHidden/>
    <w:rsid w:val="0090305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42C90"/>
    <w:pPr>
      <w:ind w:left="708"/>
    </w:pPr>
  </w:style>
  <w:style w:type="paragraph" w:styleId="TextosemFormatao">
    <w:name w:val="Plain Text"/>
    <w:basedOn w:val="Normal"/>
    <w:link w:val="TextosemFormataoChar"/>
    <w:rsid w:val="000C7CE7"/>
    <w:pPr>
      <w:jc w:val="left"/>
    </w:pPr>
    <w:rPr>
      <w:rFonts w:ascii="Courier New" w:hAnsi="Courier New" w:cs="Courier New"/>
      <w:sz w:val="20"/>
    </w:rPr>
  </w:style>
  <w:style w:type="character" w:customStyle="1" w:styleId="TextosemFormataoChar">
    <w:name w:val="Texto sem Formatação Char"/>
    <w:link w:val="TextosemFormatao"/>
    <w:rsid w:val="000C7CE7"/>
    <w:rPr>
      <w:rFonts w:ascii="Courier New" w:hAnsi="Courier New" w:cs="Courier New"/>
    </w:rPr>
  </w:style>
  <w:style w:type="character" w:customStyle="1" w:styleId="CabealhoChar">
    <w:name w:val="Cabeçalho Char"/>
    <w:link w:val="Cabealho0"/>
    <w:uiPriority w:val="99"/>
    <w:rsid w:val="00952573"/>
    <w:rPr>
      <w:sz w:val="28"/>
    </w:rPr>
  </w:style>
  <w:style w:type="character" w:styleId="Hyperlink">
    <w:name w:val="Hyperlink"/>
    <w:rsid w:val="00535E08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semiHidden/>
    <w:rsid w:val="007966E2"/>
  </w:style>
  <w:style w:type="character" w:customStyle="1" w:styleId="apple-converted-space">
    <w:name w:val="apple-converted-space"/>
    <w:basedOn w:val="Fontepargpadro"/>
    <w:rsid w:val="0042197D"/>
  </w:style>
  <w:style w:type="paragraph" w:styleId="NormalWeb">
    <w:name w:val="Normal (Web)"/>
    <w:basedOn w:val="Normal"/>
    <w:uiPriority w:val="99"/>
    <w:unhideWhenUsed/>
    <w:rsid w:val="0042197D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customStyle="1" w:styleId="Default">
    <w:name w:val="Default"/>
    <w:rsid w:val="00AF7DC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E6F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75161">
              <w:marLeft w:val="0"/>
              <w:marRight w:val="0"/>
              <w:marTop w:val="0"/>
              <w:marBottom w:val="0"/>
              <w:divBdr>
                <w:top w:val="single" w:sz="12" w:space="2" w:color="808080"/>
                <w:left w:val="single" w:sz="12" w:space="2" w:color="808080"/>
                <w:bottom w:val="single" w:sz="12" w:space="2" w:color="808080"/>
                <w:right w:val="single" w:sz="12" w:space="2" w:color="808080"/>
              </w:divBdr>
              <w:divsChild>
                <w:div w:id="13743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6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DD2DE-8956-4ECB-B3F4-AADD3F133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971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n°01/2000</vt:lpstr>
    </vt:vector>
  </TitlesOfParts>
  <Company>PROMOTOR DE JUSTICA</Company>
  <LinksUpToDate>false</LinksUpToDate>
  <CharactersWithSpaces>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n°01/2000</dc:title>
  <dc:creator>MINISTÉRIO PÚBLICO</dc:creator>
  <cp:lastModifiedBy>MPSP</cp:lastModifiedBy>
  <cp:revision>2</cp:revision>
  <cp:lastPrinted>2017-12-11T17:01:00Z</cp:lastPrinted>
  <dcterms:created xsi:type="dcterms:W3CDTF">2017-12-11T17:13:00Z</dcterms:created>
  <dcterms:modified xsi:type="dcterms:W3CDTF">2017-12-11T17:13:00Z</dcterms:modified>
</cp:coreProperties>
</file>