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PUBLICADO NO D.O.E DE </w:t>
      </w:r>
      <w:r w:rsidR="00817622">
        <w:rPr>
          <w:b/>
          <w:color w:val="000000"/>
          <w:sz w:val="20"/>
          <w:szCs w:val="20"/>
        </w:rPr>
        <w:t>0</w:t>
      </w:r>
      <w:r w:rsidR="00AA7E9A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/</w:t>
      </w:r>
      <w:r w:rsidR="00AA7E9A">
        <w:rPr>
          <w:b/>
          <w:color w:val="000000"/>
          <w:sz w:val="20"/>
          <w:szCs w:val="20"/>
        </w:rPr>
        <w:t>1</w:t>
      </w:r>
      <w:r w:rsidR="008176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817622" w:rsidRPr="00716533" w:rsidRDefault="00817622" w:rsidP="00817622">
      <w:pPr>
        <w:rPr>
          <w:rFonts w:ascii="Century Gothic" w:hAnsi="Century Gothic" w:cs="Arial"/>
          <w:sz w:val="22"/>
          <w:szCs w:val="22"/>
        </w:rPr>
      </w:pPr>
      <w:r w:rsidRPr="00716533">
        <w:rPr>
          <w:rFonts w:ascii="Century Gothic" w:hAnsi="Century Gothic" w:cs="Arial"/>
          <w:sz w:val="22"/>
          <w:szCs w:val="22"/>
        </w:rPr>
        <w:t xml:space="preserve">Despacho do Diretor-Geral de </w:t>
      </w:r>
      <w:r>
        <w:rPr>
          <w:rFonts w:ascii="Century Gothic" w:hAnsi="Century Gothic" w:cs="Arial"/>
          <w:sz w:val="22"/>
          <w:szCs w:val="22"/>
        </w:rPr>
        <w:t>07</w:t>
      </w:r>
      <w:r w:rsidRPr="00716533"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11</w:t>
      </w:r>
      <w:bookmarkStart w:id="0" w:name="_GoBack"/>
      <w:bookmarkEnd w:id="0"/>
      <w:r w:rsidRPr="00716533">
        <w:rPr>
          <w:rFonts w:ascii="Century Gothic" w:hAnsi="Century Gothic" w:cs="Arial"/>
          <w:sz w:val="22"/>
          <w:szCs w:val="22"/>
        </w:rPr>
        <w:t>/18</w:t>
      </w:r>
    </w:p>
    <w:p w:rsidR="00817622" w:rsidRPr="00716533" w:rsidRDefault="00817622" w:rsidP="00817622">
      <w:pPr>
        <w:pStyle w:val="Cabealho"/>
        <w:ind w:left="1985" w:hanging="1985"/>
        <w:rPr>
          <w:rFonts w:ascii="Century Gothic" w:hAnsi="Century Gothic"/>
          <w:sz w:val="22"/>
          <w:szCs w:val="22"/>
        </w:rPr>
      </w:pPr>
      <w:r w:rsidRPr="00716533">
        <w:rPr>
          <w:rFonts w:ascii="Century Gothic" w:hAnsi="Century Gothic"/>
          <w:sz w:val="22"/>
          <w:szCs w:val="22"/>
        </w:rPr>
        <w:t xml:space="preserve">Processo </w:t>
      </w:r>
      <w:proofErr w:type="gramStart"/>
      <w:r w:rsidRPr="00716533">
        <w:rPr>
          <w:rFonts w:ascii="Century Gothic" w:hAnsi="Century Gothic"/>
          <w:sz w:val="22"/>
          <w:szCs w:val="22"/>
        </w:rPr>
        <w:t>n.º</w:t>
      </w:r>
      <w:proofErr w:type="gramEnd"/>
      <w:r w:rsidRPr="00716533">
        <w:rPr>
          <w:rFonts w:ascii="Century Gothic" w:hAnsi="Century Gothic"/>
          <w:sz w:val="22"/>
          <w:szCs w:val="22"/>
        </w:rPr>
        <w:t>:058/18-FED</w:t>
      </w:r>
    </w:p>
    <w:p w:rsidR="00817622" w:rsidRPr="00716533" w:rsidRDefault="00817622" w:rsidP="00817622">
      <w:pPr>
        <w:ind w:left="1985" w:hanging="1985"/>
        <w:rPr>
          <w:rFonts w:ascii="Century Gothic" w:hAnsi="Century Gothic"/>
          <w:sz w:val="22"/>
          <w:szCs w:val="22"/>
        </w:rPr>
      </w:pPr>
      <w:r w:rsidRPr="00716533">
        <w:rPr>
          <w:rFonts w:ascii="Century Gothic" w:hAnsi="Century Gothic"/>
          <w:sz w:val="22"/>
          <w:szCs w:val="22"/>
        </w:rPr>
        <w:t>Interessado:</w:t>
      </w:r>
      <w:r>
        <w:rPr>
          <w:rFonts w:ascii="Century Gothic" w:hAnsi="Century Gothic"/>
          <w:sz w:val="22"/>
          <w:szCs w:val="22"/>
        </w:rPr>
        <w:t xml:space="preserve"> </w:t>
      </w:r>
      <w:r w:rsidRPr="00716533">
        <w:rPr>
          <w:rFonts w:ascii="Century Gothic" w:hAnsi="Century Gothic"/>
          <w:sz w:val="22"/>
          <w:szCs w:val="22"/>
        </w:rPr>
        <w:t>Ministério Público do Estado de São Paulo</w:t>
      </w:r>
    </w:p>
    <w:p w:rsidR="00817622" w:rsidRPr="00716533" w:rsidRDefault="00817622" w:rsidP="00817622">
      <w:pPr>
        <w:rPr>
          <w:rFonts w:ascii="Century Gothic" w:hAnsi="Century Gothic"/>
          <w:sz w:val="22"/>
          <w:szCs w:val="22"/>
        </w:rPr>
      </w:pPr>
      <w:r w:rsidRPr="00716533">
        <w:rPr>
          <w:rFonts w:ascii="Century Gothic" w:hAnsi="Century Gothic"/>
          <w:sz w:val="22"/>
          <w:szCs w:val="22"/>
        </w:rPr>
        <w:t>Assunto:</w:t>
      </w:r>
      <w:r>
        <w:rPr>
          <w:rFonts w:ascii="Century Gothic" w:hAnsi="Century Gothic"/>
          <w:sz w:val="22"/>
          <w:szCs w:val="22"/>
        </w:rPr>
        <w:t xml:space="preserve"> </w:t>
      </w:r>
      <w:r w:rsidRPr="00716533">
        <w:rPr>
          <w:rFonts w:ascii="Century Gothic" w:hAnsi="Century Gothic"/>
          <w:sz w:val="22"/>
          <w:szCs w:val="22"/>
        </w:rPr>
        <w:t xml:space="preserve">Contratação de empresa especializada, para reforma e adequações, com fornecimento de materiais e mão-de-obra e fornecimento de projeto executivo completo, contemplando adequações de ordem civil, arquitetura, hidráulica e elétrica, em imóvel localizado na Rua Francisca </w:t>
      </w:r>
      <w:proofErr w:type="spellStart"/>
      <w:r w:rsidRPr="00716533">
        <w:rPr>
          <w:rFonts w:ascii="Century Gothic" w:hAnsi="Century Gothic"/>
          <w:sz w:val="22"/>
          <w:szCs w:val="22"/>
        </w:rPr>
        <w:t>Marzano</w:t>
      </w:r>
      <w:proofErr w:type="spellEnd"/>
      <w:r w:rsidRPr="00716533">
        <w:rPr>
          <w:rFonts w:ascii="Century Gothic" w:hAnsi="Century Gothic"/>
          <w:sz w:val="22"/>
          <w:szCs w:val="22"/>
        </w:rPr>
        <w:t>, s/n, com Rua Professor Joaquim Rebouças de Carvalho Neto, s/n, cidade de Cruzeiro, estado de São Paulo.</w:t>
      </w:r>
    </w:p>
    <w:p w:rsidR="00817622" w:rsidRPr="00716533" w:rsidRDefault="00817622" w:rsidP="00817622">
      <w:pPr>
        <w:rPr>
          <w:rFonts w:ascii="Century Gothic" w:hAnsi="Century Gothic"/>
          <w:sz w:val="22"/>
          <w:szCs w:val="22"/>
        </w:rPr>
      </w:pPr>
      <w:r w:rsidRPr="00716533">
        <w:rPr>
          <w:rFonts w:ascii="Century Gothic" w:hAnsi="Century Gothic"/>
          <w:sz w:val="22"/>
          <w:szCs w:val="22"/>
        </w:rPr>
        <w:t xml:space="preserve">Ante o exposto, no uso das atribuições que me são conferidas pelo item 5 da alínea “a” do inciso I do artigo 1º do Ato nº 223/98 – PGJ, em consonância com os princípios da isonomia, da vinculação ao instrumento convocatório, da moralidade administrativa, da legalidade e da eficiência, conheço do recurso interposto pela empresa </w:t>
      </w:r>
      <w:proofErr w:type="spellStart"/>
      <w:r w:rsidRPr="00716533">
        <w:rPr>
          <w:rFonts w:ascii="Century Gothic" w:hAnsi="Century Gothic"/>
          <w:sz w:val="22"/>
          <w:szCs w:val="22"/>
        </w:rPr>
        <w:t>Engeply</w:t>
      </w:r>
      <w:proofErr w:type="spellEnd"/>
      <w:r w:rsidRPr="00716533">
        <w:rPr>
          <w:rFonts w:ascii="Century Gothic" w:hAnsi="Century Gothic"/>
          <w:sz w:val="22"/>
          <w:szCs w:val="22"/>
        </w:rPr>
        <w:t xml:space="preserve"> Engenharia Serviços e Suprimentos Ltda., para no mérito negar-lhe provimento, mantendo a decisão proferida pela Comissão Julgadora de Licitações, em vista do desatendimento das letras c e c.6, do subitem 4.3.2, do Edital da Tomada de Preços nº 007/2018.</w:t>
      </w:r>
    </w:p>
    <w:sectPr w:rsidR="00817622" w:rsidRPr="00716533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A2" w:rsidRDefault="005A6DA2" w:rsidP="004F2F5B">
      <w:r>
        <w:separator/>
      </w:r>
    </w:p>
  </w:endnote>
  <w:endnote w:type="continuationSeparator" w:id="0">
    <w:p w:rsidR="005A6DA2" w:rsidRDefault="005A6DA2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A2" w:rsidRDefault="005A6DA2" w:rsidP="004F2F5B">
      <w:r>
        <w:separator/>
      </w:r>
    </w:p>
  </w:footnote>
  <w:footnote w:type="continuationSeparator" w:id="0">
    <w:p w:rsidR="005A6DA2" w:rsidRDefault="005A6DA2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5A6DA2" w:rsidP="00CF5506">
    <w:pPr>
      <w:pStyle w:val="Cabealho"/>
    </w:pPr>
  </w:p>
  <w:p w:rsidR="00C7316A" w:rsidRDefault="005A6DA2">
    <w:pPr>
      <w:pStyle w:val="Cabealho"/>
    </w:pPr>
  </w:p>
  <w:p w:rsidR="00C7316A" w:rsidRDefault="005A6D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E0FEE"/>
    <w:rsid w:val="002613CD"/>
    <w:rsid w:val="0027700E"/>
    <w:rsid w:val="002D48A9"/>
    <w:rsid w:val="002E1BC4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A6DA2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17622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45FF7"/>
    <w:rsid w:val="00A54D06"/>
    <w:rsid w:val="00AA2D21"/>
    <w:rsid w:val="00AA7E9A"/>
    <w:rsid w:val="00AC1137"/>
    <w:rsid w:val="00AD6E28"/>
    <w:rsid w:val="00AD772D"/>
    <w:rsid w:val="00AF0569"/>
    <w:rsid w:val="00B136C4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9E7C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2018-11-08T18:16:00Z</dcterms:created>
  <dcterms:modified xsi:type="dcterms:W3CDTF">2018-11-08T18:16:00Z</dcterms:modified>
</cp:coreProperties>
</file>