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973A" w14:textId="2DED6E5E" w:rsidR="000D0052" w:rsidRPr="00902688" w:rsidRDefault="000D0052" w:rsidP="000D0052">
      <w:pPr>
        <w:jc w:val="both"/>
        <w:rPr>
          <w:rFonts w:ascii="Century Gothic" w:hAnsi="Century Gothic" w:cs="Arial"/>
          <w:b/>
          <w:snapToGrid w:val="0"/>
          <w:color w:val="000000"/>
          <w:sz w:val="22"/>
          <w:szCs w:val="22"/>
        </w:rPr>
      </w:pPr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ATA DE </w:t>
      </w:r>
      <w:r w:rsidR="00B839B8">
        <w:rPr>
          <w:rFonts w:ascii="Century Gothic" w:hAnsi="Century Gothic" w:cs="Arial"/>
          <w:b/>
          <w:bCs/>
          <w:sz w:val="22"/>
          <w:szCs w:val="22"/>
        </w:rPr>
        <w:t>JULGAMENTO</w:t>
      </w:r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 - </w:t>
      </w:r>
      <w:r w:rsidRPr="00902688">
        <w:rPr>
          <w:rFonts w:ascii="Century Gothic" w:hAnsi="Century Gothic" w:cs="Arial"/>
          <w:b/>
          <w:sz w:val="22"/>
          <w:szCs w:val="22"/>
        </w:rPr>
        <w:t>Envelope nº 01</w:t>
      </w:r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 - </w:t>
      </w:r>
      <w:r w:rsidRPr="00902688">
        <w:rPr>
          <w:rFonts w:ascii="Century Gothic" w:hAnsi="Century Gothic" w:cs="Arial"/>
          <w:b/>
          <w:sz w:val="22"/>
          <w:szCs w:val="22"/>
        </w:rPr>
        <w:t>“Habilitação”</w:t>
      </w:r>
    </w:p>
    <w:p w14:paraId="092BF669" w14:textId="77777777" w:rsidR="009B1577" w:rsidRDefault="009B1577" w:rsidP="009B1577">
      <w:pPr>
        <w:pStyle w:val="Recuodecorpodetexto2"/>
        <w:widowControl w:val="0"/>
        <w:tabs>
          <w:tab w:val="left" w:pos="284"/>
        </w:tabs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Tomada de Preços nº 006/2018 - Processo nº 044/2018 - FED</w:t>
      </w:r>
    </w:p>
    <w:p w14:paraId="7698D81B" w14:textId="77777777" w:rsidR="009B1577" w:rsidRDefault="009B1577" w:rsidP="009B1577">
      <w:pPr>
        <w:pStyle w:val="Recuodecorpodetexto2"/>
        <w:widowControl w:val="0"/>
        <w:tabs>
          <w:tab w:val="left" w:pos="284"/>
        </w:tabs>
        <w:ind w:left="0" w:firstLine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Objeto: Contratação de empresa especializada na execução de obras e serviços, com fornecimento de materiais e mão-de-obra e fornecimento de projeto executivo completo, para construção e sede própria do Ministério Público do Estado de São Paulo, em terreno localizado na cidade de Dois Córregos à Praça Francisco Simões s/nº, estado de São Paulo.</w:t>
      </w:r>
    </w:p>
    <w:p w14:paraId="53EAB14A" w14:textId="77777777" w:rsidR="000D0052" w:rsidRPr="003F7BEB" w:rsidRDefault="000D0052" w:rsidP="000D0052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14:paraId="6DA04BCE" w14:textId="52D7C2B5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7BEB">
        <w:rPr>
          <w:rFonts w:ascii="Century Gothic" w:hAnsi="Century Gothic" w:cs="Arial"/>
          <w:sz w:val="22"/>
          <w:szCs w:val="22"/>
        </w:rPr>
        <w:t xml:space="preserve">Aos </w:t>
      </w:r>
      <w:r w:rsidR="009B1577">
        <w:rPr>
          <w:rFonts w:ascii="Century Gothic" w:hAnsi="Century Gothic" w:cs="Arial"/>
          <w:sz w:val="22"/>
          <w:szCs w:val="22"/>
        </w:rPr>
        <w:t>de</w:t>
      </w:r>
      <w:r w:rsidR="00461106">
        <w:rPr>
          <w:rFonts w:ascii="Century Gothic" w:hAnsi="Century Gothic" w:cs="Arial"/>
          <w:sz w:val="22"/>
          <w:szCs w:val="22"/>
        </w:rPr>
        <w:t>zenove</w:t>
      </w:r>
      <w:r w:rsidRPr="003F7BEB">
        <w:rPr>
          <w:rFonts w:ascii="Century Gothic" w:hAnsi="Century Gothic" w:cs="Arial"/>
          <w:sz w:val="22"/>
          <w:szCs w:val="22"/>
        </w:rPr>
        <w:t xml:space="preserve"> dias do mês de </w:t>
      </w:r>
      <w:r>
        <w:rPr>
          <w:rFonts w:ascii="Century Gothic" w:hAnsi="Century Gothic" w:cs="Arial"/>
          <w:sz w:val="22"/>
          <w:szCs w:val="22"/>
        </w:rPr>
        <w:t>outubro</w:t>
      </w:r>
      <w:r w:rsidRPr="003F7BEB">
        <w:rPr>
          <w:rFonts w:ascii="Century Gothic" w:hAnsi="Century Gothic" w:cs="Arial"/>
          <w:sz w:val="22"/>
          <w:szCs w:val="22"/>
        </w:rPr>
        <w:t xml:space="preserve"> de dois mil e dezoito, às </w:t>
      </w:r>
      <w:r w:rsidR="00461106">
        <w:rPr>
          <w:rFonts w:ascii="Century Gothic" w:hAnsi="Century Gothic" w:cs="Arial"/>
          <w:sz w:val="22"/>
          <w:szCs w:val="22"/>
        </w:rPr>
        <w:t>quatorze</w:t>
      </w:r>
      <w:r w:rsidRPr="003F7BEB">
        <w:rPr>
          <w:rFonts w:ascii="Century Gothic" w:hAnsi="Century Gothic" w:cs="Arial"/>
          <w:sz w:val="22"/>
          <w:szCs w:val="22"/>
        </w:rPr>
        <w:t xml:space="preserve"> horas no 5º Andar, sala 510, nesta Capital, situado na Rua Riachuelo, 115, reuniram-se os membros da Comissão Julgadora de Licitações para proceder a análise e julgamento da documentação constante dos envelopes nº 01 – Habilitação</w:t>
      </w:r>
      <w:r w:rsidRPr="003F7BEB">
        <w:rPr>
          <w:rFonts w:ascii="Century Gothic" w:hAnsi="Century Gothic" w:cs="Arial"/>
          <w:b/>
          <w:bCs/>
          <w:sz w:val="22"/>
          <w:szCs w:val="22"/>
        </w:rPr>
        <w:t>,</w:t>
      </w:r>
      <w:r w:rsidRPr="003F7BEB">
        <w:rPr>
          <w:rFonts w:ascii="Century Gothic" w:hAnsi="Century Gothic" w:cs="Arial"/>
          <w:sz w:val="22"/>
          <w:szCs w:val="22"/>
        </w:rPr>
        <w:t xml:space="preserve"> da Tomada de Preços 00</w:t>
      </w:r>
      <w:r w:rsidR="009B1577">
        <w:rPr>
          <w:rFonts w:ascii="Century Gothic" w:hAnsi="Century Gothic" w:cs="Arial"/>
          <w:sz w:val="22"/>
          <w:szCs w:val="22"/>
        </w:rPr>
        <w:t>6</w:t>
      </w:r>
      <w:r w:rsidRPr="003F7BEB">
        <w:rPr>
          <w:rFonts w:ascii="Century Gothic" w:hAnsi="Century Gothic" w:cs="Arial"/>
          <w:sz w:val="22"/>
          <w:szCs w:val="22"/>
        </w:rPr>
        <w:t xml:space="preserve">/2018, das seguintes empresas: </w:t>
      </w:r>
      <w:r w:rsidR="009B1577">
        <w:rPr>
          <w:rFonts w:ascii="Century Gothic" w:hAnsi="Century Gothic" w:cs="Arial"/>
          <w:sz w:val="22"/>
          <w:szCs w:val="22"/>
        </w:rPr>
        <w:t>R DE LIMA CONSTRUTORA EIRELI (</w:t>
      </w:r>
      <w:r w:rsidR="009B1577">
        <w:rPr>
          <w:rFonts w:ascii="Century Gothic" w:hAnsi="Century Gothic" w:cs="Arial"/>
          <w:b/>
          <w:sz w:val="22"/>
          <w:szCs w:val="22"/>
        </w:rPr>
        <w:t>R DE LIMA</w:t>
      </w:r>
      <w:r w:rsidR="009B1577">
        <w:rPr>
          <w:rFonts w:ascii="Century Gothic" w:hAnsi="Century Gothic" w:cs="Arial"/>
          <w:sz w:val="22"/>
          <w:szCs w:val="22"/>
        </w:rPr>
        <w:t>)</w:t>
      </w:r>
      <w:r w:rsidR="009B1577">
        <w:rPr>
          <w:rFonts w:ascii="Century Gothic" w:hAnsi="Century Gothic" w:cs="Arial"/>
          <w:b/>
          <w:sz w:val="22"/>
          <w:szCs w:val="22"/>
        </w:rPr>
        <w:t xml:space="preserve">, </w:t>
      </w:r>
      <w:r w:rsidR="009B1577">
        <w:rPr>
          <w:rFonts w:ascii="Century Gothic" w:hAnsi="Century Gothic" w:cs="Arial"/>
          <w:sz w:val="22"/>
          <w:szCs w:val="22"/>
        </w:rPr>
        <w:t xml:space="preserve">CNPJ nº 14.255.710/0001-77; </w:t>
      </w:r>
      <w:r w:rsidR="009B1577">
        <w:rPr>
          <w:rFonts w:ascii="Century Gothic" w:hAnsi="Century Gothic"/>
          <w:color w:val="000000"/>
          <w:sz w:val="22"/>
          <w:szCs w:val="22"/>
        </w:rPr>
        <w:t>THI ENGENHARIA E ARQUITETURA LTDA (</w:t>
      </w:r>
      <w:r w:rsidR="009B1577">
        <w:rPr>
          <w:rFonts w:ascii="Century Gothic" w:hAnsi="Century Gothic"/>
          <w:b/>
          <w:color w:val="000000"/>
          <w:sz w:val="22"/>
          <w:szCs w:val="22"/>
        </w:rPr>
        <w:t>THI</w:t>
      </w:r>
      <w:r w:rsidR="009B1577">
        <w:rPr>
          <w:rFonts w:ascii="Century Gothic" w:hAnsi="Century Gothic"/>
          <w:color w:val="000000"/>
          <w:sz w:val="22"/>
          <w:szCs w:val="22"/>
        </w:rPr>
        <w:t>), CNPJ nº 09.195.930/0001-12; FAGUNDES &amp; SILVA CONSTRUÇÃO COMÉRCIO E SERVIÇO LTDA (</w:t>
      </w:r>
      <w:r w:rsidR="009B1577">
        <w:rPr>
          <w:rFonts w:ascii="Century Gothic" w:hAnsi="Century Gothic"/>
          <w:b/>
          <w:color w:val="000000"/>
          <w:sz w:val="22"/>
          <w:szCs w:val="22"/>
        </w:rPr>
        <w:t>FAGUNDES &amp; SILVA</w:t>
      </w:r>
      <w:r w:rsidR="009B1577">
        <w:rPr>
          <w:rFonts w:ascii="Century Gothic" w:hAnsi="Century Gothic"/>
          <w:color w:val="000000"/>
          <w:sz w:val="22"/>
          <w:szCs w:val="22"/>
        </w:rPr>
        <w:t>), CNPJ nº 11.186.872/0001-02;</w:t>
      </w:r>
      <w:r w:rsidR="009B1577">
        <w:rPr>
          <w:rFonts w:ascii="Century Gothic" w:hAnsi="Century Gothic" w:cs="Arial"/>
          <w:sz w:val="22"/>
          <w:szCs w:val="22"/>
        </w:rPr>
        <w:t xml:space="preserve"> </w:t>
      </w:r>
      <w:r w:rsidR="009B1577">
        <w:rPr>
          <w:rFonts w:ascii="Century Gothic" w:hAnsi="Century Gothic"/>
          <w:color w:val="000000"/>
          <w:sz w:val="22"/>
          <w:szCs w:val="22"/>
        </w:rPr>
        <w:t>e HARUS CONSTRUÇÕES LTDA (</w:t>
      </w:r>
      <w:r w:rsidR="009B1577">
        <w:rPr>
          <w:rFonts w:ascii="Century Gothic" w:hAnsi="Century Gothic"/>
          <w:b/>
          <w:color w:val="000000"/>
          <w:sz w:val="22"/>
          <w:szCs w:val="22"/>
        </w:rPr>
        <w:t>HARUS</w:t>
      </w:r>
      <w:r w:rsidR="009B1577">
        <w:rPr>
          <w:rFonts w:ascii="Century Gothic" w:hAnsi="Century Gothic"/>
          <w:color w:val="000000"/>
          <w:sz w:val="22"/>
          <w:szCs w:val="22"/>
        </w:rPr>
        <w:t>)</w:t>
      </w:r>
      <w:r w:rsidR="009B1577">
        <w:rPr>
          <w:rFonts w:ascii="Century Gothic" w:hAnsi="Century Gothic" w:cs="Arial"/>
          <w:sz w:val="22"/>
          <w:szCs w:val="22"/>
        </w:rPr>
        <w:t>, CNPJ nº 06.165.485/0001-50</w:t>
      </w:r>
      <w:r w:rsidRPr="003F7BEB">
        <w:rPr>
          <w:rFonts w:ascii="Century Gothic" w:hAnsi="Century Gothic" w:cs="Arial"/>
          <w:sz w:val="22"/>
          <w:szCs w:val="22"/>
        </w:rPr>
        <w:t xml:space="preserve">. Assim, da análise da documentação apresentada pelas empresas licitantes pelo Corpo Técnico do Centro de Engenharia e pela Comissão Julgadora de Licitações, nos termos da Lei Federal </w:t>
      </w:r>
      <w:proofErr w:type="gramStart"/>
      <w:r w:rsidRPr="003F7BEB">
        <w:rPr>
          <w:rFonts w:ascii="Century Gothic" w:hAnsi="Century Gothic" w:cs="Arial"/>
          <w:sz w:val="22"/>
          <w:szCs w:val="22"/>
        </w:rPr>
        <w:t>n.º</w:t>
      </w:r>
      <w:proofErr w:type="gramEnd"/>
      <w:r w:rsidRPr="003F7BEB">
        <w:rPr>
          <w:rFonts w:ascii="Century Gothic" w:hAnsi="Century Gothic" w:cs="Arial"/>
          <w:sz w:val="22"/>
          <w:szCs w:val="22"/>
        </w:rPr>
        <w:t xml:space="preserve"> 8.666/93 e suas alterações, decidiram, em sua unanimidade </w:t>
      </w:r>
      <w:r w:rsidRPr="003F7BEB">
        <w:rPr>
          <w:rFonts w:ascii="Century Gothic" w:hAnsi="Century Gothic" w:cs="Arial"/>
          <w:b/>
          <w:sz w:val="22"/>
          <w:szCs w:val="22"/>
        </w:rPr>
        <w:t xml:space="preserve">HABILITAR </w:t>
      </w:r>
      <w:r w:rsidRPr="003F7BEB"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>s</w:t>
      </w:r>
      <w:r w:rsidRPr="003F7BEB">
        <w:rPr>
          <w:rFonts w:ascii="Century Gothic" w:hAnsi="Century Gothic" w:cs="Arial"/>
          <w:sz w:val="22"/>
          <w:szCs w:val="22"/>
        </w:rPr>
        <w:t xml:space="preserve"> empresa</w:t>
      </w:r>
      <w:r>
        <w:rPr>
          <w:rFonts w:ascii="Century Gothic" w:hAnsi="Century Gothic" w:cs="Arial"/>
          <w:sz w:val="22"/>
          <w:szCs w:val="22"/>
        </w:rPr>
        <w:t>s</w:t>
      </w:r>
      <w:r w:rsidRPr="003F7BEB">
        <w:rPr>
          <w:rFonts w:ascii="Century Gothic" w:hAnsi="Century Gothic" w:cs="Arial"/>
          <w:sz w:val="22"/>
          <w:szCs w:val="22"/>
        </w:rPr>
        <w:t xml:space="preserve"> </w:t>
      </w:r>
      <w:r w:rsidR="009B1577">
        <w:rPr>
          <w:rFonts w:ascii="Century Gothic" w:hAnsi="Century Gothic"/>
          <w:b/>
          <w:color w:val="000000"/>
          <w:sz w:val="22"/>
          <w:szCs w:val="22"/>
        </w:rPr>
        <w:t>THI</w:t>
      </w:r>
      <w:r w:rsidR="009B1577" w:rsidRPr="009B1577">
        <w:rPr>
          <w:rFonts w:ascii="Century Gothic" w:hAnsi="Century Gothic"/>
          <w:color w:val="000000"/>
          <w:sz w:val="22"/>
          <w:szCs w:val="22"/>
        </w:rPr>
        <w:t>;</w:t>
      </w:r>
      <w:r w:rsidR="009B1577">
        <w:rPr>
          <w:rFonts w:ascii="Century Gothic" w:hAnsi="Century Gothic"/>
          <w:b/>
          <w:color w:val="000000"/>
          <w:sz w:val="22"/>
          <w:szCs w:val="22"/>
        </w:rPr>
        <w:t xml:space="preserve"> FAGUNDES &amp; SILVA </w:t>
      </w:r>
      <w:r w:rsidRPr="003F7BEB">
        <w:rPr>
          <w:rFonts w:ascii="Century Gothic" w:hAnsi="Century Gothic"/>
          <w:color w:val="000000"/>
          <w:sz w:val="22"/>
          <w:szCs w:val="22"/>
        </w:rPr>
        <w:t>e</w:t>
      </w:r>
      <w:r w:rsidR="009B157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B1577">
        <w:rPr>
          <w:rFonts w:ascii="Century Gothic" w:hAnsi="Century Gothic"/>
          <w:b/>
          <w:color w:val="000000"/>
          <w:sz w:val="22"/>
          <w:szCs w:val="22"/>
        </w:rPr>
        <w:t xml:space="preserve">HARUS </w:t>
      </w:r>
      <w:r w:rsidR="009B1577" w:rsidRPr="009B1577">
        <w:rPr>
          <w:rFonts w:ascii="Century Gothic" w:hAnsi="Century Gothic"/>
          <w:color w:val="000000"/>
          <w:sz w:val="22"/>
          <w:szCs w:val="22"/>
        </w:rPr>
        <w:t>e</w:t>
      </w:r>
      <w:r w:rsidR="009B1577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3F7BE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148A9">
        <w:rPr>
          <w:rFonts w:ascii="Century Gothic" w:hAnsi="Century Gothic" w:cs="Arial"/>
          <w:b/>
          <w:sz w:val="22"/>
          <w:szCs w:val="22"/>
        </w:rPr>
        <w:t>HABILITAR, com irregularidade</w:t>
      </w:r>
      <w:r w:rsidR="00D028CD">
        <w:rPr>
          <w:rFonts w:ascii="Century Gothic" w:hAnsi="Century Gothic" w:cs="Arial"/>
          <w:b/>
          <w:sz w:val="22"/>
          <w:szCs w:val="22"/>
        </w:rPr>
        <w:t xml:space="preserve"> fiscal</w:t>
      </w:r>
      <w:r w:rsidR="00D148A9">
        <w:rPr>
          <w:rFonts w:ascii="Century Gothic" w:hAnsi="Century Gothic" w:cs="Arial"/>
          <w:b/>
          <w:sz w:val="22"/>
          <w:szCs w:val="22"/>
        </w:rPr>
        <w:t>,</w:t>
      </w:r>
      <w:r w:rsidRPr="003F7BEB">
        <w:rPr>
          <w:rFonts w:ascii="Century Gothic" w:hAnsi="Century Gothic" w:cs="Arial"/>
          <w:b/>
          <w:sz w:val="22"/>
          <w:szCs w:val="22"/>
        </w:rPr>
        <w:t xml:space="preserve"> </w:t>
      </w:r>
      <w:r w:rsidRPr="003F7BEB">
        <w:rPr>
          <w:rFonts w:ascii="Century Gothic" w:hAnsi="Century Gothic" w:cs="Arial"/>
          <w:sz w:val="22"/>
          <w:szCs w:val="22"/>
        </w:rPr>
        <w:t xml:space="preserve">a empresa </w:t>
      </w:r>
      <w:r w:rsidR="009B1577">
        <w:rPr>
          <w:rFonts w:ascii="Century Gothic" w:hAnsi="Century Gothic" w:cs="Arial"/>
          <w:b/>
          <w:sz w:val="22"/>
          <w:szCs w:val="22"/>
        </w:rPr>
        <w:t>R DE LIMA</w:t>
      </w:r>
      <w:r w:rsidR="009B1577" w:rsidRPr="003F7BEB">
        <w:rPr>
          <w:rFonts w:ascii="Century Gothic" w:hAnsi="Century Gothic" w:cs="Arial"/>
          <w:sz w:val="22"/>
          <w:szCs w:val="22"/>
        </w:rPr>
        <w:t xml:space="preserve"> </w:t>
      </w:r>
      <w:r w:rsidR="009B1577">
        <w:rPr>
          <w:rFonts w:ascii="Century Gothic" w:hAnsi="Century Gothic" w:cs="Arial"/>
          <w:sz w:val="22"/>
          <w:szCs w:val="22"/>
        </w:rPr>
        <w:t xml:space="preserve">pelo </w:t>
      </w:r>
      <w:r w:rsidRPr="003F7BEB">
        <w:rPr>
          <w:rFonts w:ascii="Century Gothic" w:hAnsi="Century Gothic" w:cs="Arial"/>
          <w:sz w:val="22"/>
          <w:szCs w:val="22"/>
        </w:rPr>
        <w:t>motivo a seguir descrito:</w:t>
      </w:r>
      <w:r w:rsidRPr="003F7BEB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148A9" w:rsidRPr="00D148A9">
        <w:rPr>
          <w:rFonts w:ascii="Century Gothic" w:hAnsi="Century Gothic" w:cs="Arial"/>
          <w:bCs/>
          <w:sz w:val="22"/>
          <w:szCs w:val="22"/>
        </w:rPr>
        <w:t>apresentação de Certidão de Regularidade</w:t>
      </w:r>
      <w:r w:rsidR="00D028CD">
        <w:rPr>
          <w:rFonts w:ascii="Century Gothic" w:hAnsi="Century Gothic" w:cs="Arial"/>
          <w:bCs/>
          <w:sz w:val="22"/>
          <w:szCs w:val="22"/>
        </w:rPr>
        <w:t xml:space="preserve"> do FGTS (CRF) vencida – item 4, subitem 4.3.3, alínea “d”.</w:t>
      </w:r>
    </w:p>
    <w:p w14:paraId="4A98F013" w14:textId="0B082749" w:rsidR="000D0052" w:rsidRDefault="00D148A9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w w:val="90"/>
          <w:sz w:val="22"/>
          <w:szCs w:val="22"/>
        </w:rPr>
      </w:pPr>
      <w:r>
        <w:rPr>
          <w:rFonts w:ascii="Century Gothic" w:hAnsi="Century Gothic" w:cs="Arial"/>
          <w:w w:val="90"/>
          <w:sz w:val="22"/>
          <w:szCs w:val="22"/>
        </w:rPr>
        <w:t>Sendo assim, abre-se prazo de 05 (cinco) dias úteis, contados a partir da publicação desta ata, para que o</w:t>
      </w:r>
      <w:bookmarkStart w:id="0" w:name="_GoBack"/>
      <w:bookmarkEnd w:id="0"/>
      <w:r>
        <w:rPr>
          <w:rFonts w:ascii="Century Gothic" w:hAnsi="Century Gothic" w:cs="Arial"/>
          <w:w w:val="90"/>
          <w:sz w:val="22"/>
          <w:szCs w:val="22"/>
        </w:rPr>
        <w:t xml:space="preserve"> licitante </w:t>
      </w:r>
      <w:r w:rsidRPr="00D148A9">
        <w:rPr>
          <w:rFonts w:ascii="Century Gothic" w:hAnsi="Century Gothic" w:cs="Arial"/>
          <w:b/>
          <w:w w:val="90"/>
          <w:sz w:val="22"/>
          <w:szCs w:val="22"/>
        </w:rPr>
        <w:t>R DE LIMA</w:t>
      </w:r>
      <w:r>
        <w:rPr>
          <w:rFonts w:ascii="Century Gothic" w:hAnsi="Century Gothic" w:cs="Arial"/>
          <w:w w:val="90"/>
          <w:sz w:val="22"/>
          <w:szCs w:val="22"/>
        </w:rPr>
        <w:t xml:space="preserve"> apresente a Certidão de Regularidade Fiscal dentro da validade, conforme a Lei Complementar 123/2006</w:t>
      </w:r>
      <w:r w:rsidR="00D028CD">
        <w:rPr>
          <w:rFonts w:ascii="Century Gothic" w:hAnsi="Century Gothic" w:cs="Arial"/>
          <w:w w:val="90"/>
          <w:sz w:val="22"/>
          <w:szCs w:val="22"/>
        </w:rPr>
        <w:t xml:space="preserve"> e subitens 8.8.5 e 8.8.6 do edital</w:t>
      </w:r>
      <w:r>
        <w:rPr>
          <w:rFonts w:ascii="Century Gothic" w:hAnsi="Century Gothic" w:cs="Arial"/>
          <w:w w:val="90"/>
          <w:sz w:val="22"/>
          <w:szCs w:val="22"/>
        </w:rPr>
        <w:t>.</w:t>
      </w:r>
    </w:p>
    <w:p w14:paraId="683EE1B1" w14:textId="79F6BC86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sz w:val="22"/>
          <w:szCs w:val="22"/>
        </w:rPr>
      </w:pPr>
      <w:r w:rsidRPr="003F7BEB">
        <w:rPr>
          <w:rFonts w:ascii="Century Gothic" w:hAnsi="Century Gothic" w:cs="Arial"/>
          <w:w w:val="90"/>
          <w:sz w:val="22"/>
          <w:szCs w:val="22"/>
        </w:rPr>
        <w:t>F</w:t>
      </w:r>
      <w:r w:rsidRPr="003F7BEB">
        <w:rPr>
          <w:rFonts w:ascii="Century Gothic" w:hAnsi="Century Gothic" w:cs="Arial"/>
          <w:color w:val="000000"/>
          <w:sz w:val="22"/>
          <w:szCs w:val="22"/>
        </w:rPr>
        <w:t>icam os interessados cientes</w:t>
      </w:r>
      <w:r w:rsidR="00D148A9">
        <w:rPr>
          <w:rFonts w:ascii="Century Gothic" w:hAnsi="Century Gothic" w:cs="Arial"/>
          <w:color w:val="000000"/>
          <w:sz w:val="22"/>
          <w:szCs w:val="22"/>
        </w:rPr>
        <w:t xml:space="preserve"> ainda</w:t>
      </w:r>
      <w:r w:rsidRPr="003F7BEB">
        <w:rPr>
          <w:rFonts w:ascii="Century Gothic" w:hAnsi="Century Gothic" w:cs="Arial"/>
          <w:color w:val="000000"/>
          <w:sz w:val="22"/>
          <w:szCs w:val="22"/>
        </w:rPr>
        <w:t xml:space="preserve"> que contarão com 05 (cinco) dias úteis para </w:t>
      </w:r>
      <w:proofErr w:type="gramStart"/>
      <w:r w:rsidRPr="003F7BEB">
        <w:rPr>
          <w:rFonts w:ascii="Century Gothic" w:hAnsi="Century Gothic" w:cs="Arial"/>
          <w:color w:val="000000"/>
          <w:sz w:val="22"/>
          <w:szCs w:val="22"/>
        </w:rPr>
        <w:t>interposição</w:t>
      </w:r>
      <w:proofErr w:type="gramEnd"/>
      <w:r w:rsidRPr="003F7BEB">
        <w:rPr>
          <w:rFonts w:ascii="Century Gothic" w:hAnsi="Century Gothic" w:cs="Arial"/>
          <w:color w:val="000000"/>
          <w:sz w:val="22"/>
          <w:szCs w:val="22"/>
        </w:rPr>
        <w:t xml:space="preserve"> de recurso a partir da publicação desta ata, em conformidade com a alínea "a", do inciso "I", do artigo 109 da Lei federal nº 8.666/93, bem como, os autos do processo com vista franqueada</w:t>
      </w:r>
      <w:r w:rsidRPr="003F7BEB">
        <w:rPr>
          <w:rFonts w:ascii="Century Gothic" w:hAnsi="Century Gothic" w:cs="Arial"/>
          <w:sz w:val="22"/>
          <w:szCs w:val="22"/>
        </w:rPr>
        <w:t>.</w:t>
      </w:r>
    </w:p>
    <w:p w14:paraId="4F652681" w14:textId="500282AF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sz w:val="22"/>
          <w:szCs w:val="22"/>
        </w:rPr>
      </w:pPr>
      <w:r w:rsidRPr="003F7BEB">
        <w:rPr>
          <w:rFonts w:ascii="Century Gothic" w:hAnsi="Century Gothic" w:cs="Arial"/>
          <w:sz w:val="22"/>
          <w:szCs w:val="22"/>
        </w:rPr>
        <w:t>Nada mais havendo a ser tratado, foi encerrada a reunião. Foi por mim</w:t>
      </w:r>
      <w:r w:rsidR="009B1577" w:rsidRPr="009B1577">
        <w:rPr>
          <w:rFonts w:ascii="Century Gothic" w:hAnsi="Century Gothic" w:cs="Arial"/>
          <w:sz w:val="22"/>
          <w:szCs w:val="22"/>
        </w:rPr>
        <w:t xml:space="preserve"> </w:t>
      </w:r>
      <w:r w:rsidR="009B1577">
        <w:rPr>
          <w:rFonts w:ascii="Century Gothic" w:hAnsi="Century Gothic" w:cs="Arial"/>
          <w:sz w:val="22"/>
          <w:szCs w:val="22"/>
        </w:rPr>
        <w:t xml:space="preserve">Cíntia </w:t>
      </w:r>
      <w:r w:rsidR="009B1577">
        <w:rPr>
          <w:rFonts w:ascii="Century Gothic" w:hAnsi="Century Gothic" w:cs="Arial"/>
          <w:sz w:val="22"/>
          <w:szCs w:val="22"/>
        </w:rPr>
        <w:lastRenderedPageBreak/>
        <w:t>José de Barros, matrícula nº 000.175</w:t>
      </w:r>
      <w:r w:rsidRPr="003F7BEB">
        <w:rPr>
          <w:rFonts w:ascii="Century Gothic" w:hAnsi="Century Gothic" w:cs="Arial"/>
          <w:sz w:val="22"/>
          <w:szCs w:val="22"/>
        </w:rPr>
        <w:t xml:space="preserve">, lavrada esta Ata que, após lida e aprovada vai por todos assinada, na forma da legislação vigente. </w:t>
      </w:r>
    </w:p>
    <w:p w14:paraId="76830F95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mirrorIndents/>
        <w:jc w:val="both"/>
        <w:rPr>
          <w:rFonts w:ascii="Century Gothic" w:hAnsi="Century Gothic" w:cs="Arial"/>
          <w:sz w:val="22"/>
          <w:szCs w:val="22"/>
        </w:rPr>
      </w:pPr>
    </w:p>
    <w:p w14:paraId="1CF9B67A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2"/>
          <w:szCs w:val="22"/>
        </w:rPr>
      </w:pPr>
    </w:p>
    <w:p w14:paraId="32DA16CD" w14:textId="77777777" w:rsidR="000D0052" w:rsidRPr="006F256B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2"/>
          <w:szCs w:val="22"/>
        </w:rPr>
      </w:pPr>
      <w:r>
        <w:rPr>
          <w:rFonts w:ascii="Century Gothic" w:hAnsi="Century Gothic" w:cs="Arial"/>
          <w:b/>
          <w:caps/>
          <w:sz w:val="22"/>
          <w:szCs w:val="22"/>
        </w:rPr>
        <w:t>RONALD CARAMIT GOMES</w:t>
      </w:r>
    </w:p>
    <w:p w14:paraId="73A97DF4" w14:textId="77777777" w:rsidR="000D0052" w:rsidRPr="006F256B" w:rsidRDefault="000D0052" w:rsidP="000D0052">
      <w:pPr>
        <w:pStyle w:val="Ttulo6"/>
        <w:rPr>
          <w:rFonts w:ascii="Century Gothic" w:hAnsi="Century Gothic" w:cs="Arial"/>
          <w:sz w:val="22"/>
          <w:szCs w:val="22"/>
        </w:rPr>
      </w:pPr>
      <w:r w:rsidRPr="006F256B">
        <w:rPr>
          <w:rFonts w:ascii="Century Gothic" w:hAnsi="Century Gothic" w:cs="Arial"/>
          <w:sz w:val="22"/>
          <w:szCs w:val="22"/>
        </w:rPr>
        <w:t>Presidente Suplente</w:t>
      </w:r>
    </w:p>
    <w:p w14:paraId="4851DE6B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  <w:r w:rsidRPr="006F256B">
        <w:rPr>
          <w:rFonts w:ascii="Century Gothic" w:hAnsi="Century Gothic" w:cs="Arial"/>
          <w:sz w:val="22"/>
          <w:szCs w:val="22"/>
        </w:rPr>
        <w:t>Matrícula nº</w:t>
      </w:r>
      <w:r>
        <w:rPr>
          <w:rFonts w:ascii="Century Gothic" w:hAnsi="Century Gothic" w:cs="Arial"/>
          <w:sz w:val="22"/>
          <w:szCs w:val="22"/>
        </w:rPr>
        <w:t xml:space="preserve"> 007.778</w:t>
      </w:r>
    </w:p>
    <w:p w14:paraId="07CE948D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1B25AB5C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0F2B9C80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171F9732" w14:textId="77777777" w:rsidR="000D0052" w:rsidRPr="006F256B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5073"/>
      </w:tblGrid>
      <w:tr w:rsidR="009B1577" w14:paraId="10B5B941" w14:textId="77777777" w:rsidTr="009B1577">
        <w:trPr>
          <w:trHeight w:val="1842"/>
        </w:trPr>
        <w:tc>
          <w:tcPr>
            <w:tcW w:w="3960" w:type="dxa"/>
          </w:tcPr>
          <w:p w14:paraId="60497B20" w14:textId="77777777" w:rsidR="009B1577" w:rsidRDefault="009B157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E055C07" w14:textId="77777777" w:rsidR="009B1577" w:rsidRDefault="009B157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EA87DD7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10F08058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CACILDA RODRIGUES DA SILVA</w:t>
            </w:r>
          </w:p>
          <w:p w14:paraId="75785E46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CJL - Membro</w:t>
            </w:r>
          </w:p>
          <w:p w14:paraId="25C58703" w14:textId="77777777" w:rsidR="009B1577" w:rsidRDefault="009B15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 nº 002.398</w:t>
            </w:r>
          </w:p>
        </w:tc>
        <w:tc>
          <w:tcPr>
            <w:tcW w:w="4687" w:type="dxa"/>
          </w:tcPr>
          <w:p w14:paraId="25D94101" w14:textId="77777777" w:rsidR="009B1577" w:rsidRDefault="009B1577">
            <w:pPr>
              <w:tabs>
                <w:tab w:val="left" w:pos="288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A9F7EB6" w14:textId="77777777" w:rsidR="009B1577" w:rsidRDefault="009B1577">
            <w:pPr>
              <w:tabs>
                <w:tab w:val="left" w:pos="288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3CCBA32" w14:textId="77777777" w:rsidR="009B1577" w:rsidRDefault="009B1577">
            <w:pPr>
              <w:tabs>
                <w:tab w:val="left" w:pos="288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0100535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GUSTAVO PIZZICOLA</w:t>
            </w:r>
          </w:p>
          <w:p w14:paraId="51A46B3D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CJL - Membro</w:t>
            </w:r>
          </w:p>
          <w:p w14:paraId="2BB2EAB6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Matrícula nº 010.185</w:t>
            </w:r>
          </w:p>
          <w:p w14:paraId="09E32302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9C2C3DD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6FE0E1B4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13FB03A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14:paraId="23586209" w14:textId="77777777" w:rsidR="009B1577" w:rsidRDefault="009B1577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1E873E3" w14:textId="77777777" w:rsidR="005C366E" w:rsidRDefault="005C366E"/>
    <w:sectPr w:rsidR="005C366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D63E" w14:textId="77777777" w:rsidR="00D028CD" w:rsidRDefault="00D028CD" w:rsidP="00ED3DCD">
      <w:r>
        <w:separator/>
      </w:r>
    </w:p>
  </w:endnote>
  <w:endnote w:type="continuationSeparator" w:id="0">
    <w:p w14:paraId="4BC3ABC0" w14:textId="77777777" w:rsidR="00D028CD" w:rsidRDefault="00D028CD" w:rsidP="00ED3DCD">
      <w:r>
        <w:continuationSeparator/>
      </w:r>
    </w:p>
  </w:endnote>
  <w:endnote w:type="continuationNotice" w:id="1">
    <w:p w14:paraId="30BED5DF" w14:textId="77777777" w:rsidR="00D028CD" w:rsidRDefault="00D02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24C8" w14:textId="77777777" w:rsidR="00D028CD" w:rsidRDefault="00D028CD" w:rsidP="00ED3DCD">
      <w:r>
        <w:separator/>
      </w:r>
    </w:p>
  </w:footnote>
  <w:footnote w:type="continuationSeparator" w:id="0">
    <w:p w14:paraId="34C1CE76" w14:textId="77777777" w:rsidR="00D028CD" w:rsidRDefault="00D028CD" w:rsidP="00ED3DCD">
      <w:r>
        <w:continuationSeparator/>
      </w:r>
    </w:p>
  </w:footnote>
  <w:footnote w:type="continuationNotice" w:id="1">
    <w:p w14:paraId="304E5BD3" w14:textId="77777777" w:rsidR="00D028CD" w:rsidRDefault="00D02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D028CD" w14:paraId="33FA9E70" w14:textId="77777777" w:rsidTr="00D148A9">
      <w:tc>
        <w:tcPr>
          <w:tcW w:w="1696" w:type="dxa"/>
          <w:hideMark/>
        </w:tcPr>
        <w:p w14:paraId="215CC7BC" w14:textId="4AE0AE57" w:rsidR="00D028CD" w:rsidRDefault="00D028CD" w:rsidP="00ED3DCD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7"/>
              <w:szCs w:val="27"/>
            </w:rPr>
          </w:pPr>
          <w:r>
            <w:rPr>
              <w:rFonts w:ascii="Calibri" w:eastAsia="Calibri" w:hAnsi="Calibri"/>
              <w:noProof/>
              <w:sz w:val="27"/>
              <w:szCs w:val="27"/>
            </w:rPr>
            <w:drawing>
              <wp:inline distT="0" distB="0" distL="0" distR="0" wp14:anchorId="41958D5C" wp14:editId="7AC0A0AB">
                <wp:extent cx="862330" cy="1009015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  <w:hideMark/>
        </w:tcPr>
        <w:p w14:paraId="7F672B72" w14:textId="77777777" w:rsidR="00D028CD" w:rsidRDefault="00D028CD" w:rsidP="00ED3DCD">
          <w:pPr>
            <w:tabs>
              <w:tab w:val="center" w:pos="4252"/>
              <w:tab w:val="right" w:pos="8504"/>
            </w:tabs>
            <w:jc w:val="center"/>
            <w:rPr>
              <w:rFonts w:eastAsia="Calibri"/>
              <w:sz w:val="27"/>
              <w:szCs w:val="27"/>
            </w:rPr>
          </w:pPr>
          <w:r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w14:paraId="28865649" w14:textId="77777777" w:rsidR="00D028CD" w:rsidRPr="00ED3DCD" w:rsidRDefault="00D028CD" w:rsidP="00ED3D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2"/>
    <w:rsid w:val="000D0052"/>
    <w:rsid w:val="0013755A"/>
    <w:rsid w:val="001F688F"/>
    <w:rsid w:val="002905AA"/>
    <w:rsid w:val="003B2349"/>
    <w:rsid w:val="003D36A3"/>
    <w:rsid w:val="00461106"/>
    <w:rsid w:val="005C366E"/>
    <w:rsid w:val="009B1577"/>
    <w:rsid w:val="00B839B8"/>
    <w:rsid w:val="00D028CD"/>
    <w:rsid w:val="00D148A9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9828"/>
  <w15:chartTrackingRefBased/>
  <w15:docId w15:val="{3A17D54B-61E0-47EB-ADB8-5C75A80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0052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D005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D0052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0052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D00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D00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5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3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D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6" ma:contentTypeDescription="Crie um novo documento." ma:contentTypeScope="" ma:versionID="822d61f107033c46a4243204ec777e55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ed9e02a58e3e8cc33b7dfdadf7033fd6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D7492-0A2B-4D8A-8BE0-7207066C45A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01155ea4-585f-4d5e-8092-2d519e1e5b61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cba7b22-95d3-4fb1-a091-0b638237f2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2F7B5-B6AC-43E9-A624-65179BDC9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C23B7-C5F2-4FAB-A4D8-4D6A3662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6</cp:revision>
  <cp:lastPrinted>2018-10-08T20:37:00Z</cp:lastPrinted>
  <dcterms:created xsi:type="dcterms:W3CDTF">2018-10-08T18:57:00Z</dcterms:created>
  <dcterms:modified xsi:type="dcterms:W3CDTF">2018-10-19T15:33:00Z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