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B47E" w14:textId="77777777" w:rsidR="00C7066F" w:rsidRPr="00C7066F" w:rsidRDefault="00C7066F" w:rsidP="00C7066F">
      <w:pPr>
        <w:jc w:val="both"/>
        <w:rPr>
          <w:rFonts w:ascii="Century Gothic" w:hAnsi="Century Gothic"/>
          <w:sz w:val="24"/>
          <w:szCs w:val="24"/>
        </w:rPr>
      </w:pPr>
      <w:r w:rsidRPr="00C7066F">
        <w:rPr>
          <w:rFonts w:ascii="Century Gothic" w:hAnsi="Century Gothic"/>
          <w:sz w:val="24"/>
          <w:szCs w:val="24"/>
        </w:rPr>
        <w:t xml:space="preserve">Despacho do Diretor-Geral de 7-2-2019 </w:t>
      </w:r>
    </w:p>
    <w:p w14:paraId="65B9126C" w14:textId="77777777" w:rsidR="00C7066F" w:rsidRPr="00C7066F" w:rsidRDefault="00C7066F" w:rsidP="00C7066F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C7066F">
        <w:rPr>
          <w:rFonts w:ascii="Century Gothic" w:hAnsi="Century Gothic"/>
          <w:sz w:val="24"/>
          <w:szCs w:val="24"/>
        </w:rPr>
        <w:t xml:space="preserve">Processo 81/2018 - FED </w:t>
      </w:r>
    </w:p>
    <w:p w14:paraId="0804B279" w14:textId="77777777" w:rsidR="00C7066F" w:rsidRPr="00C7066F" w:rsidRDefault="00C7066F" w:rsidP="00C7066F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C7066F">
        <w:rPr>
          <w:rFonts w:ascii="Century Gothic" w:hAnsi="Century Gothic"/>
          <w:sz w:val="24"/>
          <w:szCs w:val="24"/>
        </w:rPr>
        <w:t xml:space="preserve">Interessado: Ministério Público do Estado de São Paulo </w:t>
      </w:r>
    </w:p>
    <w:p w14:paraId="373F7B63" w14:textId="77777777" w:rsidR="00C7066F" w:rsidRDefault="00C7066F" w:rsidP="00C7066F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C7066F">
        <w:rPr>
          <w:rFonts w:ascii="Century Gothic" w:hAnsi="Century Gothic"/>
          <w:sz w:val="24"/>
          <w:szCs w:val="24"/>
        </w:rPr>
        <w:t xml:space="preserve">Assunto: Renovação de licenças para software de editoração. </w:t>
      </w:r>
    </w:p>
    <w:p w14:paraId="196D5DFB" w14:textId="77777777" w:rsidR="00C7066F" w:rsidRPr="00C7066F" w:rsidRDefault="00C7066F" w:rsidP="00C7066F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14:paraId="13BB37EF" w14:textId="77777777" w:rsidR="00C7066F" w:rsidRPr="00C7066F" w:rsidRDefault="00C7066F" w:rsidP="00C7066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7066F">
        <w:rPr>
          <w:rFonts w:ascii="Century Gothic" w:hAnsi="Century Gothic"/>
          <w:sz w:val="24"/>
          <w:szCs w:val="24"/>
        </w:rPr>
        <w:t>1. Em face dos elementos presentes nos autos e ante a constatação superveniente de que microempresas individuais, empresas de pequeno porte e microempresas não são elegíveis a fazer parte do rol de revendas autorizadas a fornecer produtos Adobe a Órgãos Públicos, havendo, pois, a necessidade de adequação das regras previstas no “Item II - Da Participação” do edital do Pregão Eletrônico 69/2018; considerando ainda que a Instituição poderá, excepcionalmente, rever seu atos, por razões de interesse e conveniência da Administração; considerando, por derradeiro, que é preciso realizar novo certame visando à contratação do obje</w:t>
      </w:r>
      <w:bookmarkStart w:id="0" w:name="_GoBack"/>
      <w:bookmarkEnd w:id="0"/>
      <w:r w:rsidRPr="00C7066F">
        <w:rPr>
          <w:rFonts w:ascii="Century Gothic" w:hAnsi="Century Gothic"/>
          <w:sz w:val="24"/>
          <w:szCs w:val="24"/>
        </w:rPr>
        <w:t xml:space="preserve">to em epígrafe neste exercício, revogo, com fulcro no artigo 49 da Lei Federal 8.666/1993 e suas alterações e no uso das atribuições a mim conferidas pelo item 5 da alínea “a” do inciso I do artigo 1º do Ato 223/1998 - PGJ, o Pregão Eletrônico 69/2018. </w:t>
      </w:r>
    </w:p>
    <w:p w14:paraId="105D85D2" w14:textId="77777777" w:rsidR="00C7066F" w:rsidRPr="00C7066F" w:rsidRDefault="00C7066F" w:rsidP="00C7066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7066F">
        <w:rPr>
          <w:rFonts w:ascii="Century Gothic" w:hAnsi="Century Gothic"/>
          <w:sz w:val="24"/>
          <w:szCs w:val="24"/>
        </w:rPr>
        <w:t>1.1. Fica aberto o prazo de cinco dias úteis, a partir da publicação desta decisão, para eventual interposição de recurso, nos termos do artigo 109, I, “c”, da Lei Federal 8.666/1993 e suas alterações, combinado com o § 3º do artigo 49 do aludido diploma legal.</w:t>
      </w:r>
    </w:p>
    <w:sectPr w:rsidR="00C7066F" w:rsidRPr="00C70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6F"/>
    <w:rsid w:val="00C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01C3"/>
  <w15:chartTrackingRefBased/>
  <w15:docId w15:val="{A6450B0E-00AA-4954-AD4E-7E82EE64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0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97d40a332947205368c1b10803a6f789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3ecbda8ef6671b7e77230e54bb7e35d7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E662E-50C6-430A-A250-AB472E5A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684F9-7340-4160-B9D2-E5314A617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15C40-EE0C-4F6B-93D3-45DA6DBF2FC3}">
  <ds:schemaRefs>
    <ds:schemaRef ds:uri="ecba7b22-95d3-4fb1-a091-0b638237f2d6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1155ea4-585f-4d5e-8092-2d519e1e5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2019-02-12T13:13:00Z</dcterms:created>
  <dcterms:modified xsi:type="dcterms:W3CDTF">2019-02-12T13:17:00Z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