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C8B6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157AFD0D" w14:textId="19B1008C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Despacho do Diretor-Geral de12/03/2019.</w:t>
      </w:r>
    </w:p>
    <w:p w14:paraId="2A4A9006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Processo n.º: 129/19 – DG/MP – Pregão eletrônico nº 005/2019 </w:t>
      </w:r>
    </w:p>
    <w:p w14:paraId="098407C8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Interessado: Ministério Público do Estado de São Paulo.</w:t>
      </w:r>
    </w:p>
    <w:p w14:paraId="292B2FB7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Assunto: Contratação de serviços de pintura externa e/ou interna para atender às necessidades da Instituição.</w:t>
      </w:r>
    </w:p>
    <w:p w14:paraId="78D251D3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3799FD65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99ADB58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No uso das atribuições que me são conferidas, julgo </w:t>
      </w:r>
      <w:r w:rsidRPr="006072D7">
        <w:rPr>
          <w:rFonts w:ascii="Verdana" w:hAnsi="Verdana"/>
          <w:b/>
          <w:color w:val="000000"/>
          <w:sz w:val="20"/>
          <w:szCs w:val="20"/>
        </w:rPr>
        <w:t>PROCEDENTE a IMPUGNAÇÃO</w:t>
      </w:r>
      <w:r>
        <w:rPr>
          <w:rFonts w:ascii="Verdana" w:hAnsi="Verdana"/>
          <w:color w:val="000000"/>
          <w:sz w:val="20"/>
          <w:szCs w:val="20"/>
        </w:rPr>
        <w:t xml:space="preserve"> ao edital do Pregão Eletrônico nº 005/2019, apresentada por J. L. L., CPF nº 549.710.738-92, para que o profissional formado como tecnólogo (técnico de nível superior) possa atuar como responsável técnico para os fins exigidos no Item IV, subitem 1.5, alínea “a”, do edital do referido pregão eletrônico.</w:t>
      </w:r>
    </w:p>
    <w:p w14:paraId="34DD75AB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EF7EB87" w14:textId="77777777" w:rsidR="00374D53" w:rsidRDefault="00374D53" w:rsidP="00374D53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Em vista do acima exposto, </w:t>
      </w:r>
      <w:r w:rsidRPr="006072D7">
        <w:rPr>
          <w:rFonts w:ascii="Verdana" w:hAnsi="Verdana"/>
          <w:b/>
          <w:color w:val="000000"/>
          <w:sz w:val="20"/>
          <w:szCs w:val="20"/>
        </w:rPr>
        <w:t>DETERMINO a suspensão da sessão</w:t>
      </w:r>
      <w:r>
        <w:rPr>
          <w:rFonts w:ascii="Verdana" w:hAnsi="Verdana"/>
          <w:color w:val="000000"/>
          <w:sz w:val="20"/>
          <w:szCs w:val="20"/>
        </w:rPr>
        <w:t xml:space="preserve"> pública do Pregão Eletrônico nº 005/2019, marcado para o dia 15 de março de 2019.</w:t>
      </w:r>
    </w:p>
    <w:p w14:paraId="78135BAD" w14:textId="77777777" w:rsidR="00374D53" w:rsidRPr="006072D7" w:rsidRDefault="00374D53" w:rsidP="00374D53"/>
    <w:p w14:paraId="71B43534" w14:textId="77777777" w:rsidR="00F760C2" w:rsidRDefault="00F760C2" w:rsidP="008F46F7">
      <w:pPr>
        <w:pStyle w:val="Recuodecorpodetexto2"/>
        <w:widowControl w:val="0"/>
        <w:tabs>
          <w:tab w:val="left" w:pos="284"/>
        </w:tabs>
        <w:rPr>
          <w:rFonts w:ascii="Century Gothic" w:hAnsi="Century Gothic" w:cs="Arial"/>
          <w:color w:val="000000"/>
          <w:sz w:val="22"/>
          <w:szCs w:val="22"/>
        </w:rPr>
      </w:pPr>
    </w:p>
    <w:sectPr w:rsidR="00F760C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2522" w14:textId="77777777" w:rsidR="008E32A6" w:rsidRDefault="008E32A6" w:rsidP="003465B1">
      <w:r>
        <w:separator/>
      </w:r>
    </w:p>
  </w:endnote>
  <w:endnote w:type="continuationSeparator" w:id="0">
    <w:p w14:paraId="10F85FC2" w14:textId="77777777" w:rsidR="008E32A6" w:rsidRDefault="008E32A6" w:rsidP="003465B1">
      <w:r>
        <w:continuationSeparator/>
      </w:r>
    </w:p>
  </w:endnote>
  <w:endnote w:type="continuationNotice" w:id="1">
    <w:p w14:paraId="7C3D20F9" w14:textId="77777777" w:rsidR="00F17254" w:rsidRDefault="00F1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00B4" w14:textId="77777777" w:rsidR="008E32A6" w:rsidRDefault="008E32A6" w:rsidP="003465B1">
      <w:r>
        <w:separator/>
      </w:r>
    </w:p>
  </w:footnote>
  <w:footnote w:type="continuationSeparator" w:id="0">
    <w:p w14:paraId="062343A3" w14:textId="77777777" w:rsidR="008E32A6" w:rsidRDefault="008E32A6" w:rsidP="003465B1">
      <w:r>
        <w:continuationSeparator/>
      </w:r>
    </w:p>
  </w:footnote>
  <w:footnote w:type="continuationNotice" w:id="1">
    <w:p w14:paraId="7670150A" w14:textId="77777777" w:rsidR="00F17254" w:rsidRDefault="00F1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8E32A6" w14:paraId="743205EA" w14:textId="77777777" w:rsidTr="00ED5DA8">
      <w:tc>
        <w:tcPr>
          <w:tcW w:w="1696" w:type="dxa"/>
          <w:hideMark/>
        </w:tcPr>
        <w:p w14:paraId="52704B9D" w14:textId="217F1126" w:rsidR="008E32A6" w:rsidRDefault="008E32A6" w:rsidP="00ED5DA8">
          <w:pPr>
            <w:pStyle w:val="Cabealho"/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286F572E" wp14:editId="53488E11">
                <wp:extent cx="866775" cy="1009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39119FF3" w14:textId="77777777" w:rsidR="008E32A6" w:rsidRDefault="008E32A6" w:rsidP="00ED5DA8">
          <w:pPr>
            <w:pStyle w:val="Cabealho"/>
            <w:jc w:val="center"/>
            <w:rPr>
              <w:rFonts w:eastAsia="Calibri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7C9AD8D7" w14:textId="77777777" w:rsidR="008E32A6" w:rsidRPr="00ED5DA8" w:rsidRDefault="008E32A6" w:rsidP="00ED5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18CD"/>
    <w:multiLevelType w:val="hybridMultilevel"/>
    <w:tmpl w:val="B540F26E"/>
    <w:lvl w:ilvl="0" w:tplc="51908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1"/>
    <w:rsid w:val="00015B80"/>
    <w:rsid w:val="0002117B"/>
    <w:rsid w:val="00030F73"/>
    <w:rsid w:val="00041A10"/>
    <w:rsid w:val="000900E8"/>
    <w:rsid w:val="000A4F97"/>
    <w:rsid w:val="000B0944"/>
    <w:rsid w:val="000B20AA"/>
    <w:rsid w:val="000C080E"/>
    <w:rsid w:val="00112419"/>
    <w:rsid w:val="00146076"/>
    <w:rsid w:val="00146715"/>
    <w:rsid w:val="001564FA"/>
    <w:rsid w:val="00194A44"/>
    <w:rsid w:val="001C0014"/>
    <w:rsid w:val="001E0194"/>
    <w:rsid w:val="0021364C"/>
    <w:rsid w:val="00233DA8"/>
    <w:rsid w:val="002745FF"/>
    <w:rsid w:val="00277B87"/>
    <w:rsid w:val="002A4ACD"/>
    <w:rsid w:val="002D5045"/>
    <w:rsid w:val="002E1BB4"/>
    <w:rsid w:val="002F72D8"/>
    <w:rsid w:val="00311449"/>
    <w:rsid w:val="003465B1"/>
    <w:rsid w:val="00374D53"/>
    <w:rsid w:val="004104B2"/>
    <w:rsid w:val="0042445F"/>
    <w:rsid w:val="00471C45"/>
    <w:rsid w:val="0049557C"/>
    <w:rsid w:val="004C0AE2"/>
    <w:rsid w:val="004E3C0D"/>
    <w:rsid w:val="0051232A"/>
    <w:rsid w:val="0051478A"/>
    <w:rsid w:val="00537DE7"/>
    <w:rsid w:val="0054400F"/>
    <w:rsid w:val="00560902"/>
    <w:rsid w:val="00587716"/>
    <w:rsid w:val="00592671"/>
    <w:rsid w:val="005A4F20"/>
    <w:rsid w:val="005A643B"/>
    <w:rsid w:val="005C25BE"/>
    <w:rsid w:val="005E1DF0"/>
    <w:rsid w:val="005E5882"/>
    <w:rsid w:val="00631F0E"/>
    <w:rsid w:val="00643359"/>
    <w:rsid w:val="00662D0B"/>
    <w:rsid w:val="00684BC4"/>
    <w:rsid w:val="0068582F"/>
    <w:rsid w:val="00687C30"/>
    <w:rsid w:val="00692CB9"/>
    <w:rsid w:val="006B1133"/>
    <w:rsid w:val="006C5E09"/>
    <w:rsid w:val="006D7EAA"/>
    <w:rsid w:val="006E4AC1"/>
    <w:rsid w:val="007256B1"/>
    <w:rsid w:val="00741A0C"/>
    <w:rsid w:val="007460EA"/>
    <w:rsid w:val="0075026C"/>
    <w:rsid w:val="007529D5"/>
    <w:rsid w:val="00753FCC"/>
    <w:rsid w:val="0075708E"/>
    <w:rsid w:val="00777FB5"/>
    <w:rsid w:val="007A7CB1"/>
    <w:rsid w:val="007C7B18"/>
    <w:rsid w:val="007D4D99"/>
    <w:rsid w:val="007E065F"/>
    <w:rsid w:val="008006FB"/>
    <w:rsid w:val="0080283C"/>
    <w:rsid w:val="008425D0"/>
    <w:rsid w:val="00885787"/>
    <w:rsid w:val="008A5830"/>
    <w:rsid w:val="008B4A1C"/>
    <w:rsid w:val="008D0623"/>
    <w:rsid w:val="008D250F"/>
    <w:rsid w:val="008D48B7"/>
    <w:rsid w:val="008D6D96"/>
    <w:rsid w:val="008E32A6"/>
    <w:rsid w:val="008F46F7"/>
    <w:rsid w:val="008F6E1A"/>
    <w:rsid w:val="00936C18"/>
    <w:rsid w:val="00994BDF"/>
    <w:rsid w:val="009A3C39"/>
    <w:rsid w:val="00A250DE"/>
    <w:rsid w:val="00A30124"/>
    <w:rsid w:val="00A65D21"/>
    <w:rsid w:val="00A80963"/>
    <w:rsid w:val="00A978FB"/>
    <w:rsid w:val="00AD2FCC"/>
    <w:rsid w:val="00AD5E1A"/>
    <w:rsid w:val="00B15122"/>
    <w:rsid w:val="00B5554A"/>
    <w:rsid w:val="00B556A4"/>
    <w:rsid w:val="00B65526"/>
    <w:rsid w:val="00B657AA"/>
    <w:rsid w:val="00B67C19"/>
    <w:rsid w:val="00BB5B93"/>
    <w:rsid w:val="00BC4125"/>
    <w:rsid w:val="00BE0749"/>
    <w:rsid w:val="00C042C4"/>
    <w:rsid w:val="00C845F0"/>
    <w:rsid w:val="00C95B0E"/>
    <w:rsid w:val="00C9769A"/>
    <w:rsid w:val="00CA5A91"/>
    <w:rsid w:val="00CA6C41"/>
    <w:rsid w:val="00CB6AB3"/>
    <w:rsid w:val="00CC2923"/>
    <w:rsid w:val="00D0126A"/>
    <w:rsid w:val="00D0751D"/>
    <w:rsid w:val="00D30A85"/>
    <w:rsid w:val="00D37B5B"/>
    <w:rsid w:val="00D436DA"/>
    <w:rsid w:val="00D439F3"/>
    <w:rsid w:val="00D74ECC"/>
    <w:rsid w:val="00D766BB"/>
    <w:rsid w:val="00DB3ED0"/>
    <w:rsid w:val="00DC4C15"/>
    <w:rsid w:val="00E273B5"/>
    <w:rsid w:val="00E53CA6"/>
    <w:rsid w:val="00E6686C"/>
    <w:rsid w:val="00E7587E"/>
    <w:rsid w:val="00E90F5D"/>
    <w:rsid w:val="00E95085"/>
    <w:rsid w:val="00EA54CA"/>
    <w:rsid w:val="00EC16A0"/>
    <w:rsid w:val="00ED2937"/>
    <w:rsid w:val="00ED5DA8"/>
    <w:rsid w:val="00ED6507"/>
    <w:rsid w:val="00EE470E"/>
    <w:rsid w:val="00F03AA6"/>
    <w:rsid w:val="00F17254"/>
    <w:rsid w:val="00F25F78"/>
    <w:rsid w:val="00F406DD"/>
    <w:rsid w:val="00F70CEF"/>
    <w:rsid w:val="00F760C2"/>
    <w:rsid w:val="00F9473F"/>
    <w:rsid w:val="00FA1E03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67D"/>
  <w15:chartTrackingRefBased/>
  <w15:docId w15:val="{D1FF2442-49FA-4CDD-82D8-5D86B3C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D5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77FB5"/>
    <w:pPr>
      <w:keepNext/>
      <w:jc w:val="center"/>
      <w:outlineLvl w:val="0"/>
    </w:pPr>
    <w:rPr>
      <w:rFonts w:eastAsia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B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7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 Char Char"/>
    <w:basedOn w:val="Fontepargpadro"/>
    <w:link w:val="Ttulo1"/>
    <w:rsid w:val="00777FB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5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DA8"/>
  </w:style>
  <w:style w:type="paragraph" w:styleId="Rodap">
    <w:name w:val="footer"/>
    <w:basedOn w:val="Normal"/>
    <w:link w:val="RodapChar"/>
    <w:uiPriority w:val="99"/>
    <w:unhideWhenUsed/>
    <w:rsid w:val="00ED5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DA8"/>
  </w:style>
  <w:style w:type="paragraph" w:styleId="PargrafodaLista">
    <w:name w:val="List Paragraph"/>
    <w:basedOn w:val="Normal"/>
    <w:uiPriority w:val="34"/>
    <w:qFormat/>
    <w:rsid w:val="0088578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8F46F7"/>
    <w:pPr>
      <w:tabs>
        <w:tab w:val="left" w:pos="567"/>
      </w:tabs>
      <w:ind w:left="709" w:hanging="709"/>
      <w:jc w:val="both"/>
    </w:pPr>
    <w:rPr>
      <w:rFonts w:ascii="Arial" w:eastAsia="Times New Roman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46F7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374D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1713-1F1F-4376-AFB5-F2094B64A2D3}"/>
</file>

<file path=customXml/itemProps2.xml><?xml version="1.0" encoding="utf-8"?>
<ds:datastoreItem xmlns:ds="http://schemas.openxmlformats.org/officeDocument/2006/customXml" ds:itemID="{E7B5D0E6-1F27-4C76-B7D5-6CFE3AAD3B41}">
  <ds:schemaRefs>
    <ds:schemaRef ds:uri="http://www.w3.org/XML/1998/namespace"/>
    <ds:schemaRef ds:uri="01155ea4-585f-4d5e-8092-2d519e1e5b61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ecba7b22-95d3-4fb1-a091-0b638237f2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155EC4-99AC-406B-A44B-DD8BEBCE1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giulianodeliberador@mpsp.mp.br</dc:creator>
  <cp:keywords/>
  <dc:description/>
  <cp:lastModifiedBy>Maria Nazare Antao Pereira da Silva</cp:lastModifiedBy>
  <cp:revision>2</cp:revision>
  <cp:lastPrinted>2019-02-01T20:21:00Z</cp:lastPrinted>
  <dcterms:created xsi:type="dcterms:W3CDTF">2019-03-14T13:07:00Z</dcterms:created>
  <dcterms:modified xsi:type="dcterms:W3CDTF">2019-03-14T13:07:00Z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1536">
    <vt:lpwstr>19</vt:lpwstr>
  </property>
  <property fmtid="{D5CDD505-2E9C-101B-9397-08002B2CF9AE}" pid="4" name="AuthorIds_UIVersion_512">
    <vt:lpwstr>19</vt:lpwstr>
  </property>
  <property fmtid="{D5CDD505-2E9C-101B-9397-08002B2CF9AE}" pid="5" name="AuthorIds_UIVersion_1024">
    <vt:lpwstr>19</vt:lpwstr>
  </property>
  <property fmtid="{D5CDD505-2E9C-101B-9397-08002B2CF9AE}" pid="6" name="AuthorIds_UIVersion_3072">
    <vt:lpwstr>19</vt:lpwstr>
  </property>
  <property fmtid="{D5CDD505-2E9C-101B-9397-08002B2CF9AE}" pid="7" name="AuthorIds_UIVersion_3584">
    <vt:lpwstr>19</vt:lpwstr>
  </property>
  <property fmtid="{D5CDD505-2E9C-101B-9397-08002B2CF9AE}" pid="8" name="AuthorIds_UIVersion_4096">
    <vt:lpwstr>19</vt:lpwstr>
  </property>
</Properties>
</file>