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273EBAB" w14:textId="77777777" w:rsidR="00EB6BE4" w:rsidRPr="00EB6BE4" w:rsidRDefault="00EB2080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B2080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AC341E" w:rsidRPr="00EB2080">
        <w:rPr>
          <w:rFonts w:ascii="Arial" w:hAnsi="Arial" w:cs="Arial"/>
          <w:sz w:val="22"/>
          <w:szCs w:val="22"/>
        </w:rPr>
        <w:t>4</w:t>
      </w:r>
      <w:r w:rsidR="008C14C3" w:rsidRPr="00EB2080">
        <w:rPr>
          <w:rFonts w:ascii="Arial" w:hAnsi="Arial" w:cs="Arial"/>
          <w:sz w:val="22"/>
          <w:szCs w:val="22"/>
        </w:rPr>
        <w:t>7</w:t>
      </w:r>
      <w:r w:rsidR="0043371E" w:rsidRPr="00EB2080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101000012019OC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AC34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8C14C3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7</w:t>
      </w:r>
      <w:r w:rsidR="0043371E" w:rsidRPr="00EB2080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EB2080">
        <w:rPr>
          <w:rFonts w:ascii="Arial" w:hAnsi="Arial" w:cs="Arial"/>
          <w:sz w:val="22"/>
          <w:szCs w:val="22"/>
        </w:rPr>
        <w:t>- Processo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716BFF" w:rsidRPr="00EB2080">
        <w:rPr>
          <w:rFonts w:ascii="Arial" w:hAnsi="Arial" w:cs="Arial"/>
          <w:bCs/>
          <w:sz w:val="22"/>
          <w:szCs w:val="22"/>
        </w:rPr>
        <w:t>397</w:t>
      </w:r>
      <w:r w:rsidR="0043371E" w:rsidRPr="00EB2080">
        <w:rPr>
          <w:rFonts w:ascii="Arial" w:hAnsi="Arial" w:cs="Arial"/>
          <w:bCs/>
          <w:sz w:val="22"/>
          <w:szCs w:val="22"/>
        </w:rPr>
        <w:t>/201</w:t>
      </w:r>
      <w:r w:rsidR="00716BFF" w:rsidRPr="00EB2080">
        <w:rPr>
          <w:rFonts w:ascii="Arial" w:hAnsi="Arial" w:cs="Arial"/>
          <w:bCs/>
          <w:sz w:val="22"/>
          <w:szCs w:val="22"/>
        </w:rPr>
        <w:t>8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EB2080">
        <w:rPr>
          <w:rFonts w:ascii="Arial" w:hAnsi="Arial" w:cs="Arial"/>
          <w:bCs/>
          <w:sz w:val="22"/>
          <w:szCs w:val="22"/>
        </w:rPr>
        <w:t>DG/MP</w:t>
      </w:r>
      <w:r w:rsidR="0043371E" w:rsidRPr="00EB2080">
        <w:rPr>
          <w:rFonts w:ascii="Arial" w:hAnsi="Arial" w:cs="Arial"/>
          <w:bCs/>
          <w:sz w:val="22"/>
          <w:szCs w:val="22"/>
        </w:rPr>
        <w:t>,</w:t>
      </w:r>
      <w:r w:rsidR="0043371E" w:rsidRPr="00EB2080">
        <w:rPr>
          <w:rFonts w:ascii="Arial" w:hAnsi="Arial" w:cs="Arial"/>
          <w:sz w:val="22"/>
          <w:szCs w:val="22"/>
        </w:rPr>
        <w:t xml:space="preserve"> que tem por objeto </w:t>
      </w:r>
      <w:bookmarkStart w:id="0" w:name="_Hlk528241908"/>
      <w:r w:rsidRPr="00EB2080">
        <w:rPr>
          <w:rFonts w:ascii="Arial" w:hAnsi="Arial" w:cs="Arial"/>
          <w:w w:val="90"/>
          <w:sz w:val="22"/>
          <w:szCs w:val="22"/>
        </w:rPr>
        <w:t>contratação de empresa especializada na prestação de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 serviços de manutenção preventiva, corretiva e assepsia em equipamentos condicionadores de ar do tipo </w:t>
      </w:r>
      <w:r w:rsidRPr="00EB2080">
        <w:rPr>
          <w:rFonts w:ascii="Arial" w:hAnsi="Arial" w:cs="Arial"/>
          <w:i/>
          <w:color w:val="000000"/>
          <w:w w:val="90"/>
          <w:sz w:val="22"/>
          <w:szCs w:val="22"/>
        </w:rPr>
        <w:t>Janela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, </w:t>
      </w:r>
      <w:r w:rsidRPr="00EB2080">
        <w:rPr>
          <w:rFonts w:ascii="Arial" w:hAnsi="Arial" w:cs="Arial"/>
          <w:i/>
          <w:color w:val="000000"/>
          <w:w w:val="90"/>
          <w:sz w:val="22"/>
          <w:szCs w:val="22"/>
        </w:rPr>
        <w:t>Split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, bem como em aparelhos do tipo </w:t>
      </w:r>
      <w:r w:rsidRPr="00EB2080">
        <w:rPr>
          <w:rFonts w:ascii="Arial" w:hAnsi="Arial" w:cs="Arial"/>
          <w:i/>
          <w:color w:val="000000"/>
          <w:w w:val="90"/>
          <w:sz w:val="22"/>
          <w:szCs w:val="22"/>
        </w:rPr>
        <w:t>Cortina de Ar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, instalados nas diversas unidades do Ministério Público do Estado de São Paulo, tanto na Capital quanto nas cidades do interior, incluindo mão de obra especializada e fornecimento, às expensas da licitante vencedora, sem qualquer exceção, de peças, </w:t>
      </w:r>
      <w:r w:rsidRPr="00EB6BE4">
        <w:rPr>
          <w:rFonts w:ascii="Arial" w:hAnsi="Arial" w:cs="Arial"/>
          <w:color w:val="000000"/>
          <w:w w:val="90"/>
          <w:sz w:val="22"/>
          <w:szCs w:val="22"/>
        </w:rPr>
        <w:t>componentes, gases, fluidos e demais elementos necessários ao correto funcionamento dos equipamentos.</w:t>
      </w:r>
      <w:bookmarkEnd w:id="0"/>
    </w:p>
    <w:p w14:paraId="2E73849B" w14:textId="77777777" w:rsidR="00EB6BE4" w:rsidRPr="00EB6BE4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EB6BE4">
        <w:rPr>
          <w:rFonts w:ascii="Arial" w:hAnsi="Arial" w:cs="Arial"/>
          <w:w w:val="90"/>
          <w:sz w:val="22"/>
          <w:szCs w:val="22"/>
        </w:rPr>
        <w:tab/>
        <w:t>P</w:t>
      </w:r>
      <w:r w:rsidRPr="00EB6BE4">
        <w:rPr>
          <w:rFonts w:ascii="Arial" w:hAnsi="Arial" w:cs="Arial"/>
          <w:w w:val="90"/>
          <w:sz w:val="22"/>
          <w:szCs w:val="22"/>
        </w:rPr>
        <w:t xml:space="preserve">or força do art. 47, inciso I, da Lei Complementar Federal nº 123 de 14/12/2006, bem como em face do valor médio de mercado apurado para a realização do objeto, os itens 06, 07 e 16 do presente certame destinam-se à </w:t>
      </w:r>
      <w:r w:rsidRPr="00EB6BE4">
        <w:rPr>
          <w:rFonts w:ascii="Arial" w:hAnsi="Arial" w:cs="Arial"/>
          <w:b/>
          <w:w w:val="90"/>
          <w:sz w:val="22"/>
          <w:szCs w:val="22"/>
        </w:rPr>
        <w:t>participação</w:t>
      </w:r>
      <w:r w:rsidRPr="00EB6BE4">
        <w:rPr>
          <w:rFonts w:ascii="Arial" w:hAnsi="Arial" w:cs="Arial"/>
          <w:w w:val="90"/>
          <w:sz w:val="22"/>
          <w:szCs w:val="22"/>
        </w:rPr>
        <w:t xml:space="preserve"> </w:t>
      </w:r>
      <w:r w:rsidRPr="00EB6BE4">
        <w:rPr>
          <w:rFonts w:ascii="Arial" w:hAnsi="Arial" w:cs="Arial"/>
          <w:b/>
          <w:w w:val="90"/>
          <w:sz w:val="22"/>
          <w:szCs w:val="22"/>
        </w:rPr>
        <w:t>exclusiva</w:t>
      </w:r>
      <w:r w:rsidRPr="00EB6BE4">
        <w:rPr>
          <w:rFonts w:ascii="Arial" w:hAnsi="Arial" w:cs="Arial"/>
          <w:w w:val="90"/>
          <w:sz w:val="22"/>
          <w:szCs w:val="22"/>
        </w:rPr>
        <w:t xml:space="preserve"> das microempresas, empresas de pequeno porte ou cooperativas.</w:t>
      </w:r>
    </w:p>
    <w:p w14:paraId="322E9FF7" w14:textId="41B5F14B" w:rsidR="0043371E" w:rsidRPr="00EB6BE4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BE4">
        <w:rPr>
          <w:rFonts w:ascii="Arial" w:hAnsi="Arial" w:cs="Arial"/>
          <w:sz w:val="22"/>
          <w:szCs w:val="22"/>
        </w:rPr>
        <w:tab/>
      </w:r>
      <w:r w:rsidR="0043371E"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>
        <w:rPr>
          <w:rFonts w:ascii="Arial" w:hAnsi="Arial" w:cs="Arial"/>
          <w:b/>
          <w:sz w:val="22"/>
          <w:szCs w:val="22"/>
        </w:rPr>
        <w:t>29</w:t>
      </w:r>
      <w:r w:rsidR="0043371E" w:rsidRPr="00EB6BE4">
        <w:rPr>
          <w:rFonts w:ascii="Arial" w:hAnsi="Arial" w:cs="Arial"/>
          <w:b/>
          <w:sz w:val="22"/>
          <w:szCs w:val="22"/>
        </w:rPr>
        <w:t>/05/2019,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5CA4EAF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B6BE4">
        <w:rPr>
          <w:rFonts w:ascii="Arial" w:hAnsi="Arial" w:cs="Arial"/>
          <w:b/>
          <w:sz w:val="22"/>
          <w:szCs w:val="22"/>
        </w:rPr>
        <w:t>16</w:t>
      </w:r>
      <w:r w:rsidR="00E21F5B">
        <w:rPr>
          <w:rFonts w:ascii="Arial" w:hAnsi="Arial" w:cs="Arial"/>
          <w:b/>
          <w:sz w:val="22"/>
          <w:szCs w:val="22"/>
        </w:rPr>
        <w:t>/05/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5040779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B6BE4">
        <w:rPr>
          <w:rFonts w:ascii="Arial" w:hAnsi="Arial" w:cs="Arial"/>
          <w:sz w:val="22"/>
          <w:szCs w:val="22"/>
        </w:rPr>
        <w:t>14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1" w:name="_GoBack"/>
      <w:bookmarkEnd w:id="1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3806AB4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397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0BEF159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2C9816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0414C">
              <w:rPr>
                <w:rFonts w:ascii="Arial" w:hAnsi="Arial" w:cs="Arial"/>
              </w:rPr>
              <w:t>MANUTENÇÃO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331B2A"/>
    <w:rsid w:val="003824EB"/>
    <w:rsid w:val="003B4808"/>
    <w:rsid w:val="0043371E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9e7d9a95b894f43516705ae5af0ad3a2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c08fe58092d2758af8b3bac0327ba45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ecba7b22-95d3-4fb1-a091-0b638237f2d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01155ea4-585f-4d5e-8092-2d519e1e5b61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3AB2-B586-4F5F-B851-1FFD96BE1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18</cp:revision>
  <cp:lastPrinted>2019-04-29T22:23:00Z</cp:lastPrinted>
  <dcterms:created xsi:type="dcterms:W3CDTF">2019-04-24T20:35:00Z</dcterms:created>
  <dcterms:modified xsi:type="dcterms:W3CDTF">2019-05-13T20:18:00Z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