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5C45" w14:textId="52130BF0" w:rsidR="31A36F0D" w:rsidRDefault="31A36F0D" w:rsidP="31A36F0D">
      <w:pPr>
        <w:pStyle w:val="paragraph"/>
        <w:spacing w:before="0" w:beforeAutospacing="0" w:after="0" w:afterAutospacing="0"/>
        <w:ind w:left="2820" w:firstLine="705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FBDE8D4" w14:textId="7399E368" w:rsidR="004E7EA5" w:rsidRDefault="004E7EA5" w:rsidP="31A36F0D">
      <w:pPr>
        <w:pStyle w:val="paragraph"/>
        <w:spacing w:before="0" w:beforeAutospacing="0" w:after="0" w:afterAutospacing="0"/>
        <w:ind w:left="2820" w:firstLine="705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1B5F72D" w14:textId="6CD876DA" w:rsidR="004E7EA5" w:rsidRDefault="004E7EA5" w:rsidP="31A36F0D">
      <w:pPr>
        <w:pStyle w:val="paragraph"/>
        <w:spacing w:before="0" w:beforeAutospacing="0" w:after="0" w:afterAutospacing="0"/>
        <w:ind w:left="2820" w:firstLine="705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7546CA0" w14:textId="77777777" w:rsidR="004E7EA5" w:rsidRDefault="004E7EA5" w:rsidP="31A36F0D">
      <w:pPr>
        <w:pStyle w:val="paragraph"/>
        <w:spacing w:before="0" w:beforeAutospacing="0" w:after="0" w:afterAutospacing="0"/>
        <w:ind w:left="2820" w:firstLine="705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EC83D74" w14:textId="4FD889F3" w:rsidR="00DF18F6" w:rsidRDefault="00DF18F6" w:rsidP="00DF18F6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COMUNICADO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EA6EB9" w14:textId="0CD81177" w:rsidR="00DF18F6" w:rsidRDefault="00DF18F6" w:rsidP="00DF18F6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22C5D1" w14:textId="77777777" w:rsidR="004E7EA5" w:rsidRDefault="004E7EA5" w:rsidP="00DF18F6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46A6721E" w14:textId="77777777" w:rsidR="00DF18F6" w:rsidRDefault="00DF18F6" w:rsidP="31A36F0D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40DEB161" w14:textId="1AD39AA7" w:rsidR="00DF18F6" w:rsidRDefault="00DF18F6" w:rsidP="004E7EA5">
      <w:pPr>
        <w:pStyle w:val="paragraph"/>
        <w:spacing w:before="0" w:beforeAutospacing="0" w:after="0" w:afterAutospacing="0"/>
        <w:ind w:right="-150" w:firstLine="426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Style w:val="normaltextrun"/>
          <w:rFonts w:ascii="Arial" w:eastAsia="Arial" w:hAnsi="Arial" w:cs="Arial"/>
          <w:sz w:val="22"/>
          <w:szCs w:val="22"/>
        </w:rPr>
        <w:t>Acha-se aberto no Ministério Público do Estado de São Paulo o Pregão Eletrônico nº 0</w:t>
      </w:r>
      <w:r w:rsidR="3494D764" w:rsidRPr="31A36F0D">
        <w:rPr>
          <w:rStyle w:val="normaltextrun"/>
          <w:rFonts w:ascii="Arial" w:eastAsia="Arial" w:hAnsi="Arial" w:cs="Arial"/>
          <w:sz w:val="22"/>
          <w:szCs w:val="22"/>
        </w:rPr>
        <w:t>62</w:t>
      </w:r>
      <w:r w:rsidRPr="31A36F0D">
        <w:rPr>
          <w:rStyle w:val="normaltextrun"/>
          <w:rFonts w:ascii="Arial" w:eastAsia="Arial" w:hAnsi="Arial" w:cs="Arial"/>
          <w:sz w:val="22"/>
          <w:szCs w:val="22"/>
        </w:rPr>
        <w:t>/2019 – Oferta de Compra Nº </w:t>
      </w:r>
      <w:r w:rsidRPr="31A36F0D">
        <w:rPr>
          <w:rStyle w:val="normaltextrun"/>
          <w:rFonts w:ascii="Arial" w:eastAsia="Arial" w:hAnsi="Arial" w:cs="Arial"/>
          <w:b/>
          <w:bCs/>
          <w:sz w:val="22"/>
          <w:szCs w:val="22"/>
        </w:rPr>
        <w:t>270101000012019OC000</w:t>
      </w:r>
      <w:r w:rsidR="47761104" w:rsidRPr="31A36F0D">
        <w:rPr>
          <w:rStyle w:val="normaltextrun"/>
          <w:rFonts w:ascii="Arial" w:eastAsia="Arial" w:hAnsi="Arial" w:cs="Arial"/>
          <w:b/>
          <w:bCs/>
          <w:sz w:val="22"/>
          <w:szCs w:val="22"/>
        </w:rPr>
        <w:t>91</w:t>
      </w:r>
      <w:r w:rsidRPr="31A36F0D">
        <w:rPr>
          <w:rStyle w:val="normaltextrun"/>
          <w:rFonts w:ascii="Arial" w:eastAsia="Arial" w:hAnsi="Arial" w:cs="Arial"/>
          <w:color w:val="D32F2F"/>
          <w:sz w:val="22"/>
          <w:szCs w:val="22"/>
          <w:shd w:val="clear" w:color="auto" w:fill="FFFFFF"/>
        </w:rPr>
        <w:t> </w:t>
      </w:r>
      <w:r w:rsidRPr="31A36F0D">
        <w:rPr>
          <w:rStyle w:val="normaltextrun"/>
          <w:rFonts w:ascii="Arial" w:eastAsia="Arial" w:hAnsi="Arial" w:cs="Arial"/>
          <w:sz w:val="22"/>
          <w:szCs w:val="22"/>
        </w:rPr>
        <w:t>- Processo nº</w:t>
      </w:r>
      <w:r w:rsidR="570FE985" w:rsidRPr="31A36F0D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="5D67646D" w:rsidRPr="31A36F0D">
        <w:rPr>
          <w:rStyle w:val="normaltextrun"/>
          <w:rFonts w:ascii="Arial" w:eastAsia="Arial" w:hAnsi="Arial" w:cs="Arial"/>
          <w:sz w:val="22"/>
          <w:szCs w:val="22"/>
        </w:rPr>
        <w:t>323</w:t>
      </w:r>
      <w:r w:rsidRPr="31A36F0D">
        <w:rPr>
          <w:rStyle w:val="normaltextrun"/>
          <w:rFonts w:ascii="Arial" w:eastAsia="Arial" w:hAnsi="Arial" w:cs="Arial"/>
          <w:sz w:val="22"/>
          <w:szCs w:val="22"/>
        </w:rPr>
        <w:t>/2019 - DG/MP, que tem por objeto a</w:t>
      </w:r>
      <w:r w:rsidR="2D16729E" w:rsidRPr="31A36F0D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  <w:r w:rsidR="2D16729E" w:rsidRPr="31A36F0D">
        <w:rPr>
          <w:rFonts w:ascii="Arial" w:eastAsia="Arial" w:hAnsi="Arial" w:cs="Arial"/>
          <w:sz w:val="22"/>
          <w:szCs w:val="22"/>
        </w:rPr>
        <w:t>contratação de empresa especializada para prestação de serviços de vigilância/segurança patrimonial armada</w:t>
      </w:r>
      <w:r w:rsidR="3EEE37D8" w:rsidRPr="31A36F0D">
        <w:rPr>
          <w:rFonts w:ascii="Arial" w:eastAsia="Arial" w:hAnsi="Arial" w:cs="Arial"/>
          <w:sz w:val="22"/>
          <w:szCs w:val="22"/>
        </w:rPr>
        <w:t>.</w:t>
      </w:r>
    </w:p>
    <w:p w14:paraId="5FDB4D9A" w14:textId="3660C599" w:rsidR="00DF18F6" w:rsidRDefault="00DF18F6" w:rsidP="31A36F0D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01F2E620" w14:textId="2B90FFF2" w:rsidR="00DF18F6" w:rsidRDefault="135D82EA" w:rsidP="31A36F0D">
      <w:pPr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Fonts w:ascii="Arial" w:eastAsia="Arial" w:hAnsi="Arial" w:cs="Arial"/>
          <w:sz w:val="22"/>
          <w:szCs w:val="22"/>
        </w:rPr>
        <w:t xml:space="preserve">        Poderão participar do certame todos os interessados em contratar com a Administração Estadual que estiverem registrados no Cadastro Unificado de Fornecedores do Estado de São Paulo – CAUFESP, em atividade econômica compatível com o seu objeto, sejam detentores de senha para participar de procedimentos eletrônicos e tenham credenciado os seus representantes, na forma estabelecida no regulamento que disciplina a inscrição no referido Cadastro.</w:t>
      </w:r>
    </w:p>
    <w:p w14:paraId="6D7DB683" w14:textId="637451B6" w:rsidR="31A36F0D" w:rsidRDefault="31A36F0D" w:rsidP="31A36F0D">
      <w:pPr>
        <w:pStyle w:val="paragraph"/>
        <w:spacing w:before="0" w:beforeAutospacing="0" w:after="0" w:afterAutospacing="0"/>
        <w:ind w:right="-150" w:firstLine="705"/>
        <w:jc w:val="both"/>
        <w:rPr>
          <w:rFonts w:ascii="Arial" w:eastAsia="Arial" w:hAnsi="Arial" w:cs="Arial"/>
          <w:sz w:val="22"/>
          <w:szCs w:val="22"/>
        </w:rPr>
      </w:pPr>
    </w:p>
    <w:p w14:paraId="662B6ADC" w14:textId="00E23A6F" w:rsidR="00DF18F6" w:rsidRDefault="00EB7642" w:rsidP="31A36F0D">
      <w:pPr>
        <w:ind w:right="-142"/>
        <w:jc w:val="bot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31A36F0D">
        <w:rPr>
          <w:rFonts w:ascii="Arial" w:eastAsia="Arial" w:hAnsi="Arial" w:cs="Arial"/>
          <w:sz w:val="22"/>
          <w:szCs w:val="22"/>
        </w:rPr>
        <w:t xml:space="preserve"> </w:t>
      </w:r>
      <w:r w:rsidR="125B178B" w:rsidRPr="31A36F0D">
        <w:rPr>
          <w:rFonts w:ascii="Arial" w:eastAsia="Arial" w:hAnsi="Arial" w:cs="Arial"/>
          <w:sz w:val="22"/>
          <w:szCs w:val="22"/>
        </w:rPr>
        <w:t xml:space="preserve">        </w:t>
      </w:r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O Edital da presente licitação encontra-se à disposição dos interessados, nos endereços eletrônicos  </w:t>
      </w:r>
      <w:hyperlink r:id="rId9">
        <w:r w:rsidR="00DF18F6" w:rsidRPr="31A36F0D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</w:rPr>
          <w:t>www.bec.fazenda.sp.gov.br</w:t>
        </w:r>
      </w:hyperlink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 ou </w:t>
      </w:r>
      <w:hyperlink r:id="rId10">
        <w:r w:rsidR="00DF18F6" w:rsidRPr="31A36F0D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</w:rPr>
          <w:t>www.bec.sp.gov.br</w:t>
        </w:r>
      </w:hyperlink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 ; e,  </w:t>
      </w:r>
      <w:hyperlink r:id="rId11">
        <w:r w:rsidR="00DF18F6" w:rsidRPr="31A36F0D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</w:rPr>
          <w:t>www.mpsp.mp.br</w:t>
        </w:r>
      </w:hyperlink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 e </w:t>
      </w:r>
      <w:hyperlink r:id="rId12">
        <w:r w:rsidR="00DF18F6" w:rsidRPr="31A36F0D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</w:rPr>
          <w:t>www.e-negociospublicos.com.br</w:t>
        </w:r>
      </w:hyperlink>
      <w:r w:rsidR="00DF18F6" w:rsidRPr="31A36F0D">
        <w:rPr>
          <w:rStyle w:val="normaltextrun"/>
          <w:rFonts w:ascii="Arial" w:eastAsia="Arial" w:hAnsi="Arial" w:cs="Arial"/>
          <w:sz w:val="22"/>
          <w:szCs w:val="22"/>
          <w:u w:val="single"/>
        </w:rPr>
        <w:t> </w:t>
      </w:r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. A sessão pública de processamento do Pregão Eletrônico será realizada no endereço eletrônico </w:t>
      </w:r>
      <w:hyperlink r:id="rId13">
        <w:r w:rsidR="00DF18F6" w:rsidRPr="31A36F0D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</w:rPr>
          <w:t>www.bec.fazenda.sp.gov.br</w:t>
        </w:r>
      </w:hyperlink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 ou </w:t>
      </w:r>
      <w:hyperlink r:id="rId14">
        <w:r w:rsidR="00DF18F6" w:rsidRPr="31A36F0D">
          <w:rPr>
            <w:rStyle w:val="normaltextrun"/>
            <w:rFonts w:ascii="Arial" w:eastAsia="Arial" w:hAnsi="Arial" w:cs="Arial"/>
            <w:color w:val="0000FF"/>
            <w:sz w:val="22"/>
            <w:szCs w:val="22"/>
            <w:u w:val="single"/>
          </w:rPr>
          <w:t>www.bec.sp.gov.br</w:t>
        </w:r>
      </w:hyperlink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, no dia 2</w:t>
      </w:r>
      <w:r w:rsidR="03298BEA" w:rsidRPr="31A36F0D">
        <w:rPr>
          <w:rStyle w:val="normaltextrun"/>
          <w:rFonts w:ascii="Arial" w:eastAsia="Arial" w:hAnsi="Arial" w:cs="Arial"/>
          <w:sz w:val="22"/>
          <w:szCs w:val="22"/>
        </w:rPr>
        <w:t>2</w:t>
      </w:r>
      <w:r w:rsidR="00DF18F6" w:rsidRPr="31A36F0D">
        <w:rPr>
          <w:rStyle w:val="normaltextrun"/>
          <w:rFonts w:ascii="Arial" w:eastAsia="Arial" w:hAnsi="Arial" w:cs="Arial"/>
          <w:sz w:val="22"/>
          <w:szCs w:val="22"/>
        </w:rPr>
        <w:t>/10/2019, às 11:30 horas.</w:t>
      </w:r>
      <w:r w:rsidR="00DF18F6" w:rsidRPr="31A36F0D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48EBEDF5" w14:textId="77777777" w:rsidR="00DF18F6" w:rsidRDefault="00DF18F6" w:rsidP="31A36F0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14:paraId="2AAF7687" w14:textId="77777777" w:rsidR="00DF18F6" w:rsidRDefault="00DF18F6" w:rsidP="31A36F0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2862F582" w14:textId="77777777" w:rsidR="00DF18F6" w:rsidRDefault="00DF18F6" w:rsidP="31A36F0D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Style w:val="normaltextrun"/>
          <w:rFonts w:ascii="Arial" w:eastAsia="Arial" w:hAnsi="Arial" w:cs="Arial"/>
          <w:b/>
          <w:bCs/>
          <w:sz w:val="22"/>
          <w:szCs w:val="22"/>
        </w:rPr>
        <w:t>Data do início do prazo para envio da proposta eletrônica: 08/10/2019</w:t>
      </w:r>
      <w:r w:rsidRPr="31A36F0D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19267C42" w14:textId="77777777" w:rsidR="00DF18F6" w:rsidRDefault="00DF18F6" w:rsidP="31A36F0D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</w:p>
    <w:p w14:paraId="7771353E" w14:textId="1E14A5B9" w:rsidR="00DF18F6" w:rsidRDefault="00DF18F6" w:rsidP="31A36F0D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4D14947E" w14:textId="77777777" w:rsidR="00DF18F6" w:rsidRDefault="00DF18F6" w:rsidP="31A36F0D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Style w:val="normaltextrun"/>
          <w:rFonts w:ascii="Arial" w:eastAsia="Arial" w:hAnsi="Arial" w:cs="Arial"/>
          <w:sz w:val="22"/>
          <w:szCs w:val="22"/>
        </w:rPr>
        <w:t>Comissão Julgadora de Licitações, em 04 de outubro de 2019.</w:t>
      </w:r>
      <w:r w:rsidRPr="31A36F0D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2991811D" w14:textId="77777777" w:rsidR="00DF18F6" w:rsidRDefault="00DF18F6" w:rsidP="31A36F0D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31A36F0D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D73A0B4" w14:textId="2F79CD5D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1911" w14:textId="77777777" w:rsidR="00D67C4F" w:rsidRDefault="00D67C4F" w:rsidP="009F7412">
      <w:r>
        <w:separator/>
      </w:r>
    </w:p>
  </w:endnote>
  <w:endnote w:type="continuationSeparator" w:id="0">
    <w:p w14:paraId="49C86F13" w14:textId="77777777" w:rsidR="00D67C4F" w:rsidRDefault="00D67C4F" w:rsidP="009F7412">
      <w:r>
        <w:continuationSeparator/>
      </w:r>
    </w:p>
  </w:endnote>
  <w:endnote w:type="continuationNotice" w:id="1">
    <w:p w14:paraId="7FDA01D4" w14:textId="77777777" w:rsidR="00D67C4F" w:rsidRDefault="00D6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37C32BC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4E7EA5">
              <w:rPr>
                <w:rFonts w:ascii="Arial" w:hAnsi="Arial" w:cs="Arial"/>
                <w:color w:val="000000" w:themeColor="text1"/>
                <w:sz w:val="16"/>
                <w:szCs w:val="16"/>
              </w:rPr>
              <w:t>323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DF18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DG/MP</w:t>
            </w:r>
          </w:p>
          <w:p w14:paraId="3395E076" w14:textId="53B7C7F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4E7EA5"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552A" w14:textId="7C4E1BC2" w:rsidR="00105706" w:rsidRDefault="007A4186" w:rsidP="004E7EA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4E7EA5">
              <w:rPr>
                <w:rFonts w:ascii="Arial" w:hAnsi="Arial" w:cs="Arial"/>
              </w:rPr>
              <w:t xml:space="preserve">VIGILÂNCIA 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2AB9" w14:textId="77777777" w:rsidR="00D67C4F" w:rsidRDefault="00D67C4F" w:rsidP="009F7412">
      <w:r>
        <w:separator/>
      </w:r>
    </w:p>
  </w:footnote>
  <w:footnote w:type="continuationSeparator" w:id="0">
    <w:p w14:paraId="54172023" w14:textId="77777777" w:rsidR="00D67C4F" w:rsidRDefault="00D67C4F" w:rsidP="009F7412">
      <w:r>
        <w:continuationSeparator/>
      </w:r>
    </w:p>
  </w:footnote>
  <w:footnote w:type="continuationNotice" w:id="1">
    <w:p w14:paraId="1BDB90EE" w14:textId="77777777" w:rsidR="00D67C4F" w:rsidRDefault="00D67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331B2A"/>
    <w:rsid w:val="00351E4E"/>
    <w:rsid w:val="003824EB"/>
    <w:rsid w:val="003B4808"/>
    <w:rsid w:val="003E1295"/>
    <w:rsid w:val="00425F6A"/>
    <w:rsid w:val="0043156B"/>
    <w:rsid w:val="00432FE2"/>
    <w:rsid w:val="0043371E"/>
    <w:rsid w:val="00467EEA"/>
    <w:rsid w:val="004E7EA5"/>
    <w:rsid w:val="00554603"/>
    <w:rsid w:val="005D0D19"/>
    <w:rsid w:val="005D2C35"/>
    <w:rsid w:val="00623913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D4301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F3A"/>
    <w:rsid w:val="00B74295"/>
    <w:rsid w:val="00CE7BA1"/>
    <w:rsid w:val="00D26E90"/>
    <w:rsid w:val="00D66298"/>
    <w:rsid w:val="00D67C4F"/>
    <w:rsid w:val="00DA7575"/>
    <w:rsid w:val="00DF18F6"/>
    <w:rsid w:val="00E06020"/>
    <w:rsid w:val="00E21F5B"/>
    <w:rsid w:val="00EB2080"/>
    <w:rsid w:val="00EB6BE4"/>
    <w:rsid w:val="00EB7642"/>
    <w:rsid w:val="00EC69C4"/>
    <w:rsid w:val="00EE69D2"/>
    <w:rsid w:val="00F77E57"/>
    <w:rsid w:val="00FA470D"/>
    <w:rsid w:val="03298BEA"/>
    <w:rsid w:val="0A2C3756"/>
    <w:rsid w:val="0A896DDE"/>
    <w:rsid w:val="125B178B"/>
    <w:rsid w:val="1279A64A"/>
    <w:rsid w:val="135D82EA"/>
    <w:rsid w:val="1360B2A6"/>
    <w:rsid w:val="1737E880"/>
    <w:rsid w:val="211DEB8A"/>
    <w:rsid w:val="2D16729E"/>
    <w:rsid w:val="2EA13608"/>
    <w:rsid w:val="306DAF85"/>
    <w:rsid w:val="31A36F0D"/>
    <w:rsid w:val="32308A40"/>
    <w:rsid w:val="32F67816"/>
    <w:rsid w:val="3494D764"/>
    <w:rsid w:val="36F857A0"/>
    <w:rsid w:val="37FD9064"/>
    <w:rsid w:val="386470B3"/>
    <w:rsid w:val="3ABC1E42"/>
    <w:rsid w:val="3EEE37D8"/>
    <w:rsid w:val="406CF67E"/>
    <w:rsid w:val="42D0539C"/>
    <w:rsid w:val="461439AB"/>
    <w:rsid w:val="47761104"/>
    <w:rsid w:val="49078A8D"/>
    <w:rsid w:val="498FB6F1"/>
    <w:rsid w:val="49B30F13"/>
    <w:rsid w:val="570FE985"/>
    <w:rsid w:val="575F9F36"/>
    <w:rsid w:val="5D173932"/>
    <w:rsid w:val="5D67646D"/>
    <w:rsid w:val="61A5C28A"/>
    <w:rsid w:val="68B3915A"/>
    <w:rsid w:val="727DC090"/>
    <w:rsid w:val="7D898064"/>
    <w:rsid w:val="7DA2E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agraph">
    <w:name w:val="paragraph"/>
    <w:basedOn w:val="Normal"/>
    <w:rsid w:val="00DF18F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DF18F6"/>
  </w:style>
  <w:style w:type="character" w:customStyle="1" w:styleId="eop">
    <w:name w:val="eop"/>
    <w:basedOn w:val="Fontepargpadro"/>
    <w:rsid w:val="00D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/" TargetMode="External"/><Relationship Id="rId14" Type="http://schemas.openxmlformats.org/officeDocument/2006/relationships/hyperlink" Target="http://www.bec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74EF6-1D96-4B04-8EC0-60DFFD4E8184}"/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41</cp:revision>
  <cp:lastPrinted>2019-04-29T22:23:00Z</cp:lastPrinted>
  <dcterms:created xsi:type="dcterms:W3CDTF">2019-04-24T20:35:00Z</dcterms:created>
  <dcterms:modified xsi:type="dcterms:W3CDTF">2019-10-04T14:35:00Z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