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B918" w14:textId="77777777" w:rsidR="004E2CC0" w:rsidRPr="006C16D5"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lang w:eastAsia="pt-BR"/>
        </w:rPr>
      </w:pPr>
      <w:r w:rsidRPr="006C16D5">
        <w:rPr>
          <w:rFonts w:ascii="Arial" w:eastAsia="Calibri" w:hAnsi="Arial" w:cs="Arial"/>
          <w:b/>
          <w:lang w:eastAsia="pt-BR"/>
        </w:rPr>
        <w:t xml:space="preserve">OBSERVAÇÕES: </w:t>
      </w:r>
    </w:p>
    <w:p w14:paraId="1AE2C3CF" w14:textId="77777777" w:rsidR="004E2CC0" w:rsidRPr="006C16D5"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6C16D5">
        <w:rPr>
          <w:rFonts w:ascii="Arial" w:eastAsia="Calibri" w:hAnsi="Arial" w:cs="Arial"/>
          <w:b/>
          <w:lang w:eastAsia="pt-BR"/>
        </w:rPr>
        <w:t xml:space="preserve">1.  A LICITANTE DEVE ATENTAR PARA A DESCRIÇÃO DO OBJETO CONSTANTE DO EDITAL (ANEXO I), E NÃO DO ITEM DA “BEC”. </w:t>
      </w:r>
    </w:p>
    <w:p w14:paraId="087E99DE" w14:textId="77777777" w:rsidR="004E2CC0" w:rsidRPr="006C16D5"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6C16D5">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19C155D7" w14:textId="77777777" w:rsidR="004E2CC0" w:rsidRPr="006C16D5" w:rsidRDefault="004E2CC0" w:rsidP="008B0BE0">
      <w:pPr>
        <w:spacing w:after="0" w:line="240" w:lineRule="auto"/>
        <w:ind w:right="-143"/>
        <w:jc w:val="both"/>
        <w:rPr>
          <w:rFonts w:ascii="Arial" w:eastAsia="Calibri" w:hAnsi="Arial" w:cs="Arial"/>
          <w:b/>
          <w:lang w:eastAsia="pt-BR"/>
        </w:rPr>
      </w:pPr>
    </w:p>
    <w:p w14:paraId="2906CDA2" w14:textId="70ECCC17" w:rsidR="004E2CC0" w:rsidRPr="006C16D5" w:rsidRDefault="004E2CC0" w:rsidP="008B0BE0">
      <w:pPr>
        <w:spacing w:after="0" w:line="240" w:lineRule="auto"/>
        <w:ind w:right="-143"/>
        <w:jc w:val="both"/>
        <w:rPr>
          <w:rFonts w:ascii="Arial" w:eastAsia="Calibri" w:hAnsi="Arial" w:cs="Arial"/>
          <w:b/>
          <w:lang w:eastAsia="pt-BR"/>
        </w:rPr>
      </w:pPr>
      <w:r w:rsidRPr="006C16D5">
        <w:rPr>
          <w:rFonts w:ascii="Arial" w:eastAsia="Calibri" w:hAnsi="Arial" w:cs="Arial"/>
          <w:b/>
          <w:lang w:eastAsia="pt-BR"/>
        </w:rPr>
        <w:t xml:space="preserve">EDITAL DE PREGÃO ELETRÔNICO N° </w:t>
      </w:r>
      <w:r w:rsidR="00984EF8">
        <w:rPr>
          <w:rFonts w:ascii="Arial" w:eastAsia="Calibri" w:hAnsi="Arial" w:cs="Arial"/>
          <w:b/>
          <w:lang w:eastAsia="pt-BR"/>
        </w:rPr>
        <w:t>122</w:t>
      </w:r>
      <w:r w:rsidRPr="006C16D5">
        <w:rPr>
          <w:rFonts w:ascii="Arial" w:eastAsia="Calibri" w:hAnsi="Arial" w:cs="Arial"/>
          <w:b/>
          <w:lang w:eastAsia="pt-BR"/>
        </w:rPr>
        <w:t>/2019</w:t>
      </w:r>
    </w:p>
    <w:p w14:paraId="050B7FFE" w14:textId="5224F270" w:rsidR="004E2CC0" w:rsidRPr="006C16D5" w:rsidRDefault="004E2CC0" w:rsidP="008B0BE0">
      <w:pPr>
        <w:spacing w:after="0" w:line="240" w:lineRule="auto"/>
        <w:ind w:right="-143"/>
        <w:jc w:val="both"/>
        <w:rPr>
          <w:rFonts w:ascii="Arial" w:eastAsia="Calibri" w:hAnsi="Arial" w:cs="Arial"/>
          <w:b/>
          <w:lang w:eastAsia="pt-BR"/>
        </w:rPr>
      </w:pPr>
      <w:r w:rsidRPr="006C16D5">
        <w:rPr>
          <w:rFonts w:ascii="Arial" w:eastAsia="Calibri" w:hAnsi="Arial" w:cs="Arial"/>
          <w:b/>
          <w:lang w:eastAsia="pt-BR"/>
        </w:rPr>
        <w:t xml:space="preserve">PROCESSO N° </w:t>
      </w:r>
      <w:r w:rsidR="00984EF8">
        <w:rPr>
          <w:rFonts w:ascii="Arial" w:eastAsia="Calibri" w:hAnsi="Arial" w:cs="Arial"/>
          <w:b/>
          <w:lang w:eastAsia="pt-BR"/>
        </w:rPr>
        <w:t>089</w:t>
      </w:r>
      <w:r w:rsidRPr="006C16D5">
        <w:rPr>
          <w:rFonts w:ascii="Arial" w:eastAsia="Calibri" w:hAnsi="Arial" w:cs="Arial"/>
          <w:b/>
          <w:lang w:eastAsia="pt-BR"/>
        </w:rPr>
        <w:t>/2019</w:t>
      </w:r>
      <w:r w:rsidR="00116894">
        <w:rPr>
          <w:rFonts w:ascii="Arial" w:eastAsia="Calibri" w:hAnsi="Arial" w:cs="Arial"/>
          <w:b/>
          <w:lang w:eastAsia="pt-BR"/>
        </w:rPr>
        <w:t>-FED</w:t>
      </w:r>
    </w:p>
    <w:p w14:paraId="2539F955" w14:textId="25CBF332" w:rsidR="004E2CC0" w:rsidRPr="006C16D5" w:rsidRDefault="004E2CC0" w:rsidP="008B0BE0">
      <w:pPr>
        <w:spacing w:after="0" w:line="240" w:lineRule="auto"/>
        <w:ind w:right="-143"/>
        <w:jc w:val="both"/>
        <w:rPr>
          <w:rFonts w:ascii="Arial" w:eastAsia="Calibri" w:hAnsi="Arial" w:cs="Arial"/>
          <w:b/>
          <w:lang w:eastAsia="pt-BR"/>
        </w:rPr>
      </w:pPr>
      <w:r w:rsidRPr="006C16D5">
        <w:rPr>
          <w:rFonts w:ascii="Arial" w:eastAsia="Calibri" w:hAnsi="Arial" w:cs="Arial"/>
          <w:b/>
          <w:lang w:eastAsia="pt-BR"/>
        </w:rPr>
        <w:t xml:space="preserve">OFERTA DE COMPRA N° </w:t>
      </w:r>
      <w:r w:rsidR="00DE641A" w:rsidRPr="00DE641A">
        <w:rPr>
          <w:rFonts w:ascii="Arial" w:eastAsia="Calibri" w:hAnsi="Arial" w:cs="Arial"/>
          <w:b/>
          <w:lang w:eastAsia="pt-BR"/>
        </w:rPr>
        <w:t>270033000012019OC000</w:t>
      </w:r>
      <w:r w:rsidR="0089126A">
        <w:rPr>
          <w:rFonts w:ascii="Arial" w:eastAsia="Calibri" w:hAnsi="Arial" w:cs="Arial"/>
          <w:b/>
          <w:lang w:eastAsia="pt-BR"/>
        </w:rPr>
        <w:t>32</w:t>
      </w:r>
    </w:p>
    <w:p w14:paraId="0D1D0E83" w14:textId="77777777" w:rsidR="004E2CC0" w:rsidRPr="006C16D5" w:rsidRDefault="004E2CC0" w:rsidP="008B0BE0">
      <w:pPr>
        <w:spacing w:after="0" w:line="240" w:lineRule="auto"/>
        <w:ind w:right="-143"/>
        <w:jc w:val="both"/>
        <w:rPr>
          <w:rFonts w:ascii="Arial" w:eastAsia="Calibri" w:hAnsi="Arial" w:cs="Arial"/>
          <w:b/>
          <w:color w:val="4F81BD"/>
          <w:u w:val="single"/>
          <w:lang w:eastAsia="pt-BR"/>
        </w:rPr>
      </w:pPr>
      <w:r w:rsidRPr="006C16D5">
        <w:rPr>
          <w:rFonts w:ascii="Arial" w:eastAsia="Calibri" w:hAnsi="Arial" w:cs="Arial"/>
          <w:b/>
          <w:lang w:eastAsia="pt-BR"/>
        </w:rPr>
        <w:t xml:space="preserve">ENDEREÇO ELETRÔNICO: </w:t>
      </w:r>
      <w:r w:rsidRPr="006C16D5">
        <w:rPr>
          <w:rFonts w:ascii="Arial" w:eastAsia="Calibri" w:hAnsi="Arial" w:cs="Arial"/>
          <w:b/>
          <w:color w:val="0000FF"/>
          <w:u w:val="single"/>
          <w:lang w:eastAsia="pt-BR"/>
        </w:rPr>
        <w:t>www.bec.sp.gov.br</w:t>
      </w:r>
    </w:p>
    <w:p w14:paraId="2EC26FA3" w14:textId="6AD98318" w:rsidR="004E2CC0" w:rsidRPr="006C16D5" w:rsidRDefault="004E2CC0" w:rsidP="008B0BE0">
      <w:pPr>
        <w:spacing w:after="0" w:line="240" w:lineRule="auto"/>
        <w:ind w:right="-143"/>
        <w:jc w:val="both"/>
        <w:rPr>
          <w:rFonts w:ascii="Arial" w:eastAsia="Calibri" w:hAnsi="Arial" w:cs="Arial"/>
          <w:b/>
          <w:lang w:eastAsia="pt-BR"/>
        </w:rPr>
      </w:pPr>
      <w:r w:rsidRPr="006C16D5">
        <w:rPr>
          <w:rFonts w:ascii="Arial" w:eastAsia="Calibri" w:hAnsi="Arial" w:cs="Arial"/>
          <w:b/>
          <w:lang w:eastAsia="pt-BR"/>
        </w:rPr>
        <w:t xml:space="preserve">DATA DO INÍCIO DO PRAZO PARA ENVIO DA PROPOSTA ELETRÔNICA: </w:t>
      </w:r>
      <w:r w:rsidR="00A13B5E">
        <w:rPr>
          <w:rFonts w:ascii="Arial" w:eastAsia="Calibri" w:hAnsi="Arial" w:cs="Arial"/>
          <w:b/>
          <w:lang w:eastAsia="pt-BR"/>
        </w:rPr>
        <w:t>22</w:t>
      </w:r>
      <w:r w:rsidRPr="006C16D5">
        <w:rPr>
          <w:rFonts w:ascii="Arial" w:eastAsia="Calibri" w:hAnsi="Arial" w:cs="Arial"/>
          <w:b/>
          <w:lang w:eastAsia="pt-BR"/>
        </w:rPr>
        <w:t>/</w:t>
      </w:r>
      <w:r w:rsidR="00A13B5E">
        <w:rPr>
          <w:rFonts w:ascii="Arial" w:eastAsia="Calibri" w:hAnsi="Arial" w:cs="Arial"/>
          <w:b/>
          <w:lang w:eastAsia="pt-BR"/>
        </w:rPr>
        <w:t>11</w:t>
      </w:r>
      <w:r w:rsidRPr="006C16D5">
        <w:rPr>
          <w:rFonts w:ascii="Arial" w:eastAsia="Calibri" w:hAnsi="Arial" w:cs="Arial"/>
          <w:b/>
          <w:lang w:eastAsia="pt-BR"/>
        </w:rPr>
        <w:t>/2019</w:t>
      </w:r>
    </w:p>
    <w:p w14:paraId="744194F5" w14:textId="3911E7E5" w:rsidR="004E2CC0" w:rsidRPr="006C16D5" w:rsidRDefault="004E2CC0" w:rsidP="008B0BE0">
      <w:pPr>
        <w:spacing w:after="0" w:line="240" w:lineRule="auto"/>
        <w:ind w:right="-143"/>
        <w:jc w:val="both"/>
        <w:rPr>
          <w:rFonts w:ascii="Arial" w:eastAsia="Calibri" w:hAnsi="Arial" w:cs="Arial"/>
          <w:b/>
          <w:lang w:eastAsia="pt-BR"/>
        </w:rPr>
      </w:pPr>
      <w:r w:rsidRPr="006C16D5">
        <w:rPr>
          <w:rFonts w:ascii="Arial" w:eastAsia="Calibri" w:hAnsi="Arial" w:cs="Arial"/>
          <w:b/>
          <w:lang w:eastAsia="pt-BR"/>
        </w:rPr>
        <w:t xml:space="preserve">DATA E HORA DA ABERTURA DA SESSÃO PÚBLICA: </w:t>
      </w:r>
      <w:r w:rsidR="00A13B5E">
        <w:rPr>
          <w:rFonts w:ascii="Arial" w:eastAsia="Calibri" w:hAnsi="Arial" w:cs="Arial"/>
          <w:b/>
          <w:lang w:eastAsia="pt-BR"/>
        </w:rPr>
        <w:t>06</w:t>
      </w:r>
      <w:r w:rsidRPr="006C16D5">
        <w:rPr>
          <w:rFonts w:ascii="Arial" w:eastAsia="Calibri" w:hAnsi="Arial" w:cs="Arial"/>
          <w:b/>
          <w:lang w:eastAsia="pt-BR"/>
        </w:rPr>
        <w:t>/</w:t>
      </w:r>
      <w:r w:rsidR="00A13B5E">
        <w:rPr>
          <w:rFonts w:ascii="Arial" w:eastAsia="Calibri" w:hAnsi="Arial" w:cs="Arial"/>
          <w:b/>
          <w:lang w:eastAsia="pt-BR"/>
        </w:rPr>
        <w:t>12</w:t>
      </w:r>
      <w:r w:rsidRPr="006C16D5">
        <w:rPr>
          <w:rFonts w:ascii="Arial" w:eastAsia="Calibri" w:hAnsi="Arial" w:cs="Arial"/>
          <w:b/>
          <w:lang w:eastAsia="pt-BR"/>
        </w:rPr>
        <w:t xml:space="preserve">/2019 ÀS </w:t>
      </w:r>
      <w:r w:rsidR="00A13B5E">
        <w:rPr>
          <w:rFonts w:ascii="Arial" w:eastAsia="Calibri" w:hAnsi="Arial" w:cs="Arial"/>
          <w:b/>
          <w:lang w:eastAsia="pt-BR"/>
        </w:rPr>
        <w:t>11</w:t>
      </w:r>
      <w:r w:rsidRPr="006C16D5">
        <w:rPr>
          <w:rFonts w:ascii="Arial" w:eastAsia="Calibri" w:hAnsi="Arial" w:cs="Arial"/>
          <w:b/>
          <w:lang w:eastAsia="pt-BR"/>
        </w:rPr>
        <w:t>:</w:t>
      </w:r>
      <w:r w:rsidR="00A13B5E">
        <w:rPr>
          <w:rFonts w:ascii="Arial" w:eastAsia="Calibri" w:hAnsi="Arial" w:cs="Arial"/>
          <w:b/>
          <w:lang w:eastAsia="pt-BR"/>
        </w:rPr>
        <w:t>30</w:t>
      </w:r>
      <w:r w:rsidRPr="006C16D5">
        <w:rPr>
          <w:rFonts w:ascii="Arial" w:eastAsia="Calibri" w:hAnsi="Arial" w:cs="Arial"/>
          <w:b/>
          <w:lang w:eastAsia="pt-BR"/>
        </w:rPr>
        <w:t xml:space="preserve"> horas</w:t>
      </w:r>
    </w:p>
    <w:p w14:paraId="12FC658E" w14:textId="3AB2AAD5" w:rsidR="004E2CC0" w:rsidRPr="006C16D5" w:rsidRDefault="004E2CC0" w:rsidP="008B0BE0">
      <w:pPr>
        <w:spacing w:after="0" w:line="240" w:lineRule="auto"/>
        <w:ind w:right="-143"/>
        <w:jc w:val="both"/>
        <w:rPr>
          <w:rFonts w:ascii="Arial" w:eastAsia="Calibri" w:hAnsi="Arial" w:cs="Arial"/>
          <w:b/>
          <w:lang w:eastAsia="pt-BR"/>
        </w:rPr>
      </w:pPr>
      <w:r w:rsidRPr="006C16D5">
        <w:rPr>
          <w:rFonts w:ascii="Arial" w:eastAsia="Calibri" w:hAnsi="Arial" w:cs="Arial"/>
          <w:b/>
          <w:lang w:eastAsia="pt-BR"/>
        </w:rPr>
        <w:t>PREGOEIRO:</w:t>
      </w:r>
      <w:r w:rsidR="00A13B5E">
        <w:rPr>
          <w:rFonts w:ascii="Arial" w:eastAsia="Calibri" w:hAnsi="Arial" w:cs="Arial"/>
          <w:b/>
          <w:lang w:eastAsia="pt-BR"/>
        </w:rPr>
        <w:t xml:space="preserve"> </w:t>
      </w:r>
      <w:r w:rsidR="008E35A5" w:rsidRPr="008E35A5">
        <w:rPr>
          <w:rFonts w:ascii="Arial" w:eastAsia="Calibri" w:hAnsi="Arial" w:cs="Arial"/>
          <w:b/>
          <w:lang w:eastAsia="pt-BR"/>
        </w:rPr>
        <w:t>RONALD CARAMIT GOMES</w:t>
      </w:r>
    </w:p>
    <w:p w14:paraId="77D0B773" w14:textId="77777777" w:rsidR="004E2CC0" w:rsidRPr="006C16D5" w:rsidRDefault="004E2CC0" w:rsidP="008B0BE0">
      <w:pPr>
        <w:spacing w:after="0" w:line="240" w:lineRule="auto"/>
        <w:ind w:right="-143"/>
        <w:jc w:val="both"/>
        <w:rPr>
          <w:rFonts w:ascii="Arial" w:eastAsia="Calibri" w:hAnsi="Arial" w:cs="Arial"/>
          <w:b/>
          <w:lang w:eastAsia="pt-BR"/>
        </w:rPr>
      </w:pPr>
    </w:p>
    <w:p w14:paraId="1D1A9FD4" w14:textId="77777777" w:rsidR="00A55F93" w:rsidRPr="006C16D5" w:rsidRDefault="00A55F93" w:rsidP="00A55F93">
      <w:pPr>
        <w:spacing w:after="0" w:line="240" w:lineRule="auto"/>
        <w:ind w:firstLine="426"/>
        <w:jc w:val="both"/>
        <w:rPr>
          <w:rFonts w:ascii="Arial" w:eastAsia="Calibri" w:hAnsi="Arial" w:cs="Arial"/>
          <w:lang w:eastAsia="pt-BR"/>
        </w:rPr>
      </w:pPr>
    </w:p>
    <w:p w14:paraId="217254F8" w14:textId="061E92B8"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O </w:t>
      </w:r>
      <w:r w:rsidRPr="006C16D5">
        <w:rPr>
          <w:rFonts w:ascii="Arial" w:eastAsia="Calibri" w:hAnsi="Arial" w:cs="Arial"/>
          <w:b/>
          <w:lang w:eastAsia="pt-BR"/>
        </w:rPr>
        <w:t>MINISTÉRIO PÚBLICO DO ESTADO DE SÃO PAULO</w:t>
      </w:r>
      <w:r w:rsidRPr="006C16D5">
        <w:rPr>
          <w:rFonts w:ascii="Arial" w:eastAsia="Calibri" w:hAnsi="Arial" w:cs="Arial"/>
          <w:lang w:eastAsia="pt-BR"/>
        </w:rPr>
        <w:t xml:space="preserve">, por intermédio de seu Diretor-Geral, </w:t>
      </w:r>
      <w:r w:rsidRPr="006C16D5">
        <w:rPr>
          <w:rFonts w:ascii="Arial" w:eastAsia="Calibri" w:hAnsi="Arial" w:cs="Arial"/>
          <w:b/>
          <w:lang w:eastAsia="pt-BR"/>
        </w:rPr>
        <w:t>Doutor RICARDO DE BARROS LEONEL</w:t>
      </w:r>
      <w:r w:rsidRPr="006C16D5">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6C16D5">
        <w:rPr>
          <w:rFonts w:ascii="Arial" w:eastAsia="Calibri" w:hAnsi="Arial" w:cs="Arial"/>
          <w:b/>
          <w:lang w:eastAsia="pt-BR"/>
        </w:rPr>
        <w:t>PREGÃO</w:t>
      </w:r>
      <w:r w:rsidRPr="006C16D5">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6C16D5">
        <w:rPr>
          <w:rFonts w:ascii="Arial" w:eastAsia="Calibri" w:hAnsi="Arial" w:cs="Arial"/>
          <w:b/>
          <w:lang w:eastAsia="pt-BR"/>
        </w:rPr>
        <w:t xml:space="preserve">PREGÃO ELETRÔNICO, do tipo MENOR PREÇO </w:t>
      </w:r>
      <w:r w:rsidRPr="006C16D5">
        <w:rPr>
          <w:rFonts w:ascii="Arial" w:eastAsia="Calibri" w:hAnsi="Arial" w:cs="Arial"/>
          <w:lang w:eastAsia="pt-BR"/>
        </w:rPr>
        <w:t xml:space="preserve">- Processo n° </w:t>
      </w:r>
      <w:r w:rsidR="008E35A5">
        <w:rPr>
          <w:rFonts w:ascii="Arial" w:eastAsia="Calibri" w:hAnsi="Arial" w:cs="Arial"/>
          <w:lang w:eastAsia="pt-BR"/>
        </w:rPr>
        <w:t>089</w:t>
      </w:r>
      <w:r w:rsidRPr="006C16D5">
        <w:rPr>
          <w:rFonts w:ascii="Arial" w:eastAsia="Calibri" w:hAnsi="Arial" w:cs="Arial"/>
          <w:lang w:eastAsia="pt-BR"/>
        </w:rPr>
        <w:t>/2019</w:t>
      </w:r>
      <w:r w:rsidR="008E35A5">
        <w:rPr>
          <w:rFonts w:ascii="Arial" w:eastAsia="Calibri" w:hAnsi="Arial" w:cs="Arial"/>
          <w:lang w:eastAsia="pt-BR"/>
        </w:rPr>
        <w:t>-FED</w:t>
      </w:r>
      <w:r w:rsidRPr="006C16D5">
        <w:rPr>
          <w:rFonts w:ascii="Arial" w:eastAsia="Calibri" w:hAnsi="Arial" w:cs="Arial"/>
          <w:lang w:eastAsia="pt-BR"/>
        </w:rPr>
        <w:t>, objetivando a aquisição de</w:t>
      </w:r>
      <w:r w:rsidRPr="006C16D5">
        <w:rPr>
          <w:rFonts w:ascii="Arial" w:eastAsia="Calibri" w:hAnsi="Arial" w:cs="Arial"/>
          <w:b/>
          <w:lang w:eastAsia="pt-BR"/>
        </w:rPr>
        <w:t xml:space="preserve"> </w:t>
      </w:r>
      <w:r w:rsidR="007C7BFA" w:rsidRPr="006C16D5">
        <w:rPr>
          <w:rFonts w:ascii="Arial" w:eastAsia="Calibri" w:hAnsi="Arial" w:cs="Arial"/>
          <w:b/>
          <w:lang w:eastAsia="pt-BR"/>
        </w:rPr>
        <w:t>poltrona hospitalar</w:t>
      </w:r>
      <w:r w:rsidRPr="006C16D5">
        <w:rPr>
          <w:rFonts w:ascii="Arial" w:eastAsia="Calibri" w:hAnsi="Arial" w:cs="Arial"/>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w:t>
      </w:r>
      <w:proofErr w:type="spellStart"/>
      <w:r w:rsidRPr="006C16D5">
        <w:rPr>
          <w:rFonts w:ascii="Arial" w:eastAsia="Calibri" w:hAnsi="Arial" w:cs="Arial"/>
          <w:lang w:eastAsia="pt-BR"/>
        </w:rPr>
        <w:t>n.°</w:t>
      </w:r>
      <w:proofErr w:type="spellEnd"/>
      <w:r w:rsidRPr="006C16D5">
        <w:rPr>
          <w:rFonts w:ascii="Arial" w:eastAsia="Calibri" w:hAnsi="Arial" w:cs="Arial"/>
          <w:lang w:eastAsia="pt-BR"/>
        </w:rPr>
        <w:t xml:space="preserve">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p>
    <w:p w14:paraId="3A32767A" w14:textId="77777777" w:rsidR="00A55F93" w:rsidRPr="008E35A5" w:rsidRDefault="00A55F93" w:rsidP="00A55F93">
      <w:pPr>
        <w:spacing w:after="0" w:line="240" w:lineRule="auto"/>
        <w:ind w:firstLine="426"/>
        <w:jc w:val="both"/>
        <w:rPr>
          <w:rFonts w:ascii="Arial" w:eastAsia="Calibri" w:hAnsi="Arial" w:cs="Arial"/>
          <w:sz w:val="14"/>
          <w:lang w:eastAsia="pt-BR"/>
        </w:rPr>
      </w:pPr>
    </w:p>
    <w:p w14:paraId="3CF7EBA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E175A01" w14:textId="77777777" w:rsidR="00A55F93" w:rsidRPr="008E35A5" w:rsidRDefault="00A55F93" w:rsidP="00A55F93">
      <w:pPr>
        <w:spacing w:after="0" w:line="240" w:lineRule="auto"/>
        <w:ind w:firstLine="426"/>
        <w:jc w:val="both"/>
        <w:rPr>
          <w:rFonts w:ascii="Arial" w:eastAsia="Calibri" w:hAnsi="Arial" w:cs="Arial"/>
          <w:sz w:val="14"/>
          <w:lang w:eastAsia="pt-BR"/>
        </w:rPr>
      </w:pPr>
    </w:p>
    <w:p w14:paraId="30E49C06"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A sessão pública de processamento do Pregão Eletrônico será realizada no endereço eletrônico </w:t>
      </w:r>
      <w:r w:rsidRPr="006C16D5">
        <w:rPr>
          <w:rFonts w:ascii="Arial" w:eastAsia="Calibri" w:hAnsi="Arial" w:cs="Arial"/>
          <w:color w:val="4F81BD"/>
          <w:u w:val="single"/>
          <w:lang w:eastAsia="pt-BR"/>
        </w:rPr>
        <w:t>www.bec.sp.gov.br</w:t>
      </w:r>
      <w:r w:rsidRPr="006C16D5">
        <w:rPr>
          <w:rFonts w:ascii="Arial" w:eastAsia="Calibri" w:hAnsi="Arial" w:cs="Arial"/>
          <w:lang w:eastAsia="pt-BR"/>
        </w:rPr>
        <w:t>, no dia e hora mencionados no preâmbulo deste Edital e será conduzido pelo Pregoeiro com o auxílio da equipe de apoio, designados pela Portaria nº 168/2018 – DG/MP, de 30 de outubro de 2018, publicada em 01 de novembro de 2018, e indicados no sistema pela Autoridade Competente.</w:t>
      </w:r>
    </w:p>
    <w:p w14:paraId="4D426CD8" w14:textId="77777777" w:rsidR="00A55F93" w:rsidRPr="006C16D5" w:rsidRDefault="00A55F93" w:rsidP="00A55F93">
      <w:pPr>
        <w:spacing w:after="0" w:line="240" w:lineRule="auto"/>
        <w:ind w:firstLine="426"/>
        <w:jc w:val="both"/>
        <w:rPr>
          <w:rFonts w:ascii="Arial" w:eastAsia="Calibri" w:hAnsi="Arial" w:cs="Arial"/>
          <w:b/>
          <w:lang w:eastAsia="pt-BR"/>
        </w:rPr>
      </w:pPr>
    </w:p>
    <w:p w14:paraId="08566C12"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I - DO OBJETO</w:t>
      </w:r>
    </w:p>
    <w:p w14:paraId="767C9A98" w14:textId="77777777" w:rsidR="00A55F93" w:rsidRPr="008E35A5" w:rsidRDefault="00A55F93" w:rsidP="00A55F93">
      <w:pPr>
        <w:spacing w:after="0" w:line="240" w:lineRule="auto"/>
        <w:ind w:firstLine="426"/>
        <w:jc w:val="both"/>
        <w:rPr>
          <w:rFonts w:ascii="Arial" w:eastAsia="Calibri" w:hAnsi="Arial" w:cs="Arial"/>
          <w:sz w:val="10"/>
          <w:lang w:eastAsia="pt-BR"/>
        </w:rPr>
      </w:pPr>
    </w:p>
    <w:p w14:paraId="2543B1EE"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 xml:space="preserve">A presente licitação tem por objeto a </w:t>
      </w:r>
      <w:r w:rsidRPr="006C16D5">
        <w:rPr>
          <w:rFonts w:ascii="Arial" w:eastAsia="Calibri" w:hAnsi="Arial" w:cs="Arial"/>
          <w:b/>
          <w:lang w:eastAsia="pt-BR"/>
        </w:rPr>
        <w:t xml:space="preserve">aquisição de </w:t>
      </w:r>
      <w:r w:rsidR="007C7BFA" w:rsidRPr="006C16D5">
        <w:rPr>
          <w:rFonts w:ascii="Arial" w:eastAsia="Calibri" w:hAnsi="Arial" w:cs="Arial"/>
          <w:b/>
          <w:lang w:eastAsia="pt-BR"/>
        </w:rPr>
        <w:t>poltrona hospitalar,</w:t>
      </w:r>
      <w:r w:rsidRPr="006C16D5">
        <w:rPr>
          <w:rFonts w:ascii="Arial" w:eastAsia="Calibri" w:hAnsi="Arial" w:cs="Arial"/>
          <w:lang w:eastAsia="pt-BR"/>
        </w:rPr>
        <w:t xml:space="preserve"> conforme especificações constantes do Memorial Descritivo, que integra este edital como </w:t>
      </w:r>
      <w:r w:rsidRPr="006C16D5">
        <w:rPr>
          <w:rFonts w:ascii="Arial" w:eastAsia="Calibri" w:hAnsi="Arial" w:cs="Arial"/>
          <w:b/>
          <w:lang w:eastAsia="pt-BR"/>
        </w:rPr>
        <w:t>Anexo I</w:t>
      </w:r>
      <w:r w:rsidRPr="006C16D5">
        <w:rPr>
          <w:rFonts w:ascii="Arial" w:eastAsia="Calibri" w:hAnsi="Arial" w:cs="Arial"/>
          <w:lang w:eastAsia="pt-BR"/>
        </w:rPr>
        <w:t>.</w:t>
      </w:r>
    </w:p>
    <w:p w14:paraId="310DC2EA" w14:textId="77777777" w:rsidR="002F7696" w:rsidRPr="006C16D5" w:rsidRDefault="002F7696" w:rsidP="008774D4">
      <w:pPr>
        <w:spacing w:after="0" w:line="240" w:lineRule="auto"/>
        <w:ind w:firstLine="426"/>
        <w:jc w:val="center"/>
        <w:rPr>
          <w:rFonts w:ascii="Arial" w:eastAsia="Calibri" w:hAnsi="Arial" w:cs="Arial"/>
          <w:b/>
          <w:lang w:eastAsia="pt-BR"/>
        </w:rPr>
      </w:pPr>
    </w:p>
    <w:p w14:paraId="77FB6179" w14:textId="77777777" w:rsidR="00A55F93" w:rsidRPr="006C16D5" w:rsidRDefault="00A55F93" w:rsidP="008774D4">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II - DA PARTICIPAÇÃO</w:t>
      </w:r>
    </w:p>
    <w:p w14:paraId="01D75054" w14:textId="77777777" w:rsidR="00A55F93" w:rsidRPr="008E35A5" w:rsidRDefault="00A55F93" w:rsidP="00A55F93">
      <w:pPr>
        <w:spacing w:after="0" w:line="240" w:lineRule="auto"/>
        <w:ind w:firstLine="426"/>
        <w:jc w:val="both"/>
        <w:rPr>
          <w:rFonts w:ascii="Arial" w:eastAsia="Calibri" w:hAnsi="Arial" w:cs="Arial"/>
          <w:sz w:val="10"/>
          <w:lang w:eastAsia="pt-BR"/>
        </w:rPr>
      </w:pPr>
    </w:p>
    <w:p w14:paraId="3C315340" w14:textId="77777777" w:rsidR="00A55F93" w:rsidRPr="006C16D5" w:rsidRDefault="00A55F93" w:rsidP="00A55F93">
      <w:pPr>
        <w:tabs>
          <w:tab w:val="left" w:pos="851"/>
          <w:tab w:val="left" w:pos="1134"/>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008774D4" w:rsidRPr="006C16D5">
        <w:rPr>
          <w:rFonts w:ascii="Arial" w:eastAsia="Calibri" w:hAnsi="Arial" w:cs="Arial"/>
          <w:lang w:eastAsia="pt-BR"/>
        </w:rPr>
        <w:t xml:space="preserve"> </w:t>
      </w:r>
      <w:r w:rsidRPr="006C16D5">
        <w:rPr>
          <w:rFonts w:ascii="Arial" w:eastAsia="Calibri" w:hAnsi="Arial" w:cs="Arial"/>
          <w:lang w:eastAsia="pt-BR"/>
        </w:rPr>
        <w:t xml:space="preserve">Poderão participar do certame todos os interessados em contratar com a Administração Estadual que estiverem registrados no CAUFESP, em atividade econômica compatível com o </w:t>
      </w:r>
      <w:r w:rsidRPr="006C16D5">
        <w:rPr>
          <w:rFonts w:ascii="Arial" w:eastAsia="Calibri" w:hAnsi="Arial" w:cs="Arial"/>
          <w:lang w:eastAsia="pt-BR"/>
        </w:rPr>
        <w:lastRenderedPageBreak/>
        <w:t xml:space="preserve">seu objeto, que sejam detentores de senha para participar de procedimentos eletrônicos e tenham credenciado os seus representantes, e que sejam </w:t>
      </w:r>
      <w:r w:rsidRPr="006C16D5">
        <w:rPr>
          <w:rFonts w:ascii="Arial" w:eastAsia="Calibri" w:hAnsi="Arial" w:cs="Arial"/>
          <w:b/>
          <w:lang w:eastAsia="pt-BR"/>
        </w:rPr>
        <w:t>Microempresas, Empresas de Pequeno Porte ou Cooperativas</w:t>
      </w:r>
      <w:r w:rsidRPr="006C16D5">
        <w:rPr>
          <w:rFonts w:ascii="Arial" w:eastAsia="Calibri" w:hAnsi="Arial" w:cs="Arial"/>
          <w:lang w:eastAsia="pt-BR"/>
        </w:rPr>
        <w:t xml:space="preserve"> que atendam ao disposto no artigo 34 da Lei federal n. 11.488/2007, na forma estabelecida no regulamento que disciplina a inscrição no referido Cadastro.</w:t>
      </w:r>
    </w:p>
    <w:p w14:paraId="5DC59825" w14:textId="68A4D580" w:rsidR="00A55F93" w:rsidRPr="006C16D5" w:rsidRDefault="00A55F93" w:rsidP="00EC41B1">
      <w:pPr>
        <w:tabs>
          <w:tab w:val="left" w:pos="851"/>
          <w:tab w:val="left" w:pos="1134"/>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w:t>
      </w:r>
      <w:r w:rsidR="008774D4" w:rsidRPr="006C16D5">
        <w:rPr>
          <w:rFonts w:ascii="Arial" w:eastAsia="Calibri" w:hAnsi="Arial" w:cs="Arial"/>
          <w:lang w:eastAsia="pt-BR"/>
        </w:rPr>
        <w:t xml:space="preserve"> </w:t>
      </w:r>
      <w:r w:rsidRPr="006C16D5">
        <w:rPr>
          <w:rFonts w:ascii="Arial" w:eastAsia="Calibri" w:hAnsi="Arial" w:cs="Arial"/>
          <w:lang w:eastAsia="pt-BR"/>
        </w:rPr>
        <w:t>Não será admitida a participação, neste certame licitatório, de pessoas físicas ou jurídicas:</w:t>
      </w:r>
    </w:p>
    <w:p w14:paraId="2FE0DB6E" w14:textId="77777777" w:rsidR="00EC41B1" w:rsidRDefault="00EC41B1" w:rsidP="00A55F93">
      <w:pPr>
        <w:tabs>
          <w:tab w:val="left" w:pos="993"/>
        </w:tabs>
        <w:spacing w:after="0" w:line="240" w:lineRule="auto"/>
        <w:ind w:firstLine="426"/>
        <w:jc w:val="both"/>
        <w:rPr>
          <w:rFonts w:ascii="Arial" w:eastAsia="Calibri" w:hAnsi="Arial" w:cs="Arial"/>
          <w:lang w:eastAsia="pt-BR"/>
        </w:rPr>
      </w:pPr>
    </w:p>
    <w:p w14:paraId="18793E4B" w14:textId="01B24A81"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C4FF5EE"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1.1.2. Que tenham sido declaradas inidôneas pela Administração Pública federal, estadual ou municipal, nos termos do artigo 87, inciso IV, da Lei Federal nº 8.666/1993;</w:t>
      </w:r>
    </w:p>
    <w:p w14:paraId="20C44102"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ED54C87"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1.1.4. Que não tenham representação legal no Brasil com poderes expressos para receber citação e responder administrativamente ou judicialmente; </w:t>
      </w:r>
    </w:p>
    <w:p w14:paraId="25491730"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1.1.5. Que estejam reunidas em consórcio ou sejam controladoras, coligadas ou subsidiárias entre si;</w:t>
      </w:r>
    </w:p>
    <w:p w14:paraId="4D93C3AB"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998BE23"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1.1.7. Que estejam proibidas de contratar com a Administração Pública em virtude de sanção restritiva de direito decorrente de infração administrativa ambiental, nos termos do art. 72, § 8°, inciso V, da Lei Federal n° 9.605/1998;</w:t>
      </w:r>
    </w:p>
    <w:p w14:paraId="4CDFFD22"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1.1.8. Que tenham sido proibidas de contratar com o Poder Público em razão de condenação por ato de improbidade administrativa, nos termos do artigo 12 da Lei Federal nº 8.429/1992;</w:t>
      </w:r>
    </w:p>
    <w:p w14:paraId="1609658A"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1.1.9. Que tenham sido declaradas inidôneas para contratar com a Administração Pública, nos termos da lei;</w:t>
      </w:r>
    </w:p>
    <w:p w14:paraId="01AD2715"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AC1006F" w14:textId="77777777" w:rsidR="002F7696" w:rsidRPr="006C16D5" w:rsidRDefault="002F7696" w:rsidP="00A55F93">
      <w:pPr>
        <w:tabs>
          <w:tab w:val="left" w:pos="851"/>
          <w:tab w:val="left" w:pos="993"/>
        </w:tabs>
        <w:spacing w:after="0" w:line="240" w:lineRule="auto"/>
        <w:ind w:firstLine="426"/>
        <w:jc w:val="both"/>
        <w:rPr>
          <w:rFonts w:ascii="Arial" w:eastAsia="Calibri" w:hAnsi="Arial" w:cs="Arial"/>
          <w:lang w:eastAsia="pt-BR"/>
        </w:rPr>
      </w:pPr>
    </w:p>
    <w:p w14:paraId="093A8352" w14:textId="77777777" w:rsidR="00A55F93" w:rsidRPr="006C16D5" w:rsidRDefault="00A55F93" w:rsidP="00A55F93">
      <w:pPr>
        <w:tabs>
          <w:tab w:val="left" w:pos="851"/>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4CC959E" w14:textId="77777777" w:rsidR="00945226" w:rsidRDefault="00945226" w:rsidP="00A55F93">
      <w:pPr>
        <w:tabs>
          <w:tab w:val="left" w:pos="993"/>
        </w:tabs>
        <w:spacing w:after="0" w:line="240" w:lineRule="auto"/>
        <w:ind w:firstLine="426"/>
        <w:jc w:val="both"/>
        <w:rPr>
          <w:rFonts w:ascii="Arial" w:eastAsia="Calibri" w:hAnsi="Arial" w:cs="Arial"/>
          <w:lang w:eastAsia="pt-BR"/>
        </w:rPr>
      </w:pPr>
    </w:p>
    <w:p w14:paraId="5794840C"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1.3. As informações a respeito das condições exigidas e dos procedimentos a serem cumpridos, para o registro no CAUFESP, para o credenciamento de representantes e para a obtenção de senha de acesso, estão disponíveis no endereço eletrônico </w:t>
      </w:r>
      <w:r w:rsidRPr="006C16D5">
        <w:rPr>
          <w:rFonts w:ascii="Arial" w:eastAsia="Calibri" w:hAnsi="Arial" w:cs="Arial"/>
          <w:color w:val="4F81BD"/>
          <w:u w:val="single"/>
          <w:lang w:eastAsia="pt-BR"/>
        </w:rPr>
        <w:t>www.bec.sp.gov.br</w:t>
      </w:r>
      <w:r w:rsidR="005E356E" w:rsidRPr="006C16D5">
        <w:rPr>
          <w:rFonts w:ascii="Arial" w:eastAsia="Calibri" w:hAnsi="Arial" w:cs="Arial"/>
          <w:color w:val="4F81BD"/>
          <w:u w:val="single"/>
          <w:lang w:eastAsia="pt-BR"/>
        </w:rPr>
        <w:t>.</w:t>
      </w:r>
    </w:p>
    <w:p w14:paraId="779A9C4B" w14:textId="77777777" w:rsidR="00A55F93" w:rsidRPr="006C16D5" w:rsidRDefault="00A55F93" w:rsidP="00A55F93">
      <w:pPr>
        <w:spacing w:after="0" w:line="240" w:lineRule="auto"/>
        <w:ind w:firstLine="426"/>
        <w:jc w:val="both"/>
        <w:rPr>
          <w:rFonts w:ascii="Arial" w:eastAsia="Calibri" w:hAnsi="Arial" w:cs="Arial"/>
          <w:lang w:eastAsia="pt-BR"/>
        </w:rPr>
      </w:pPr>
    </w:p>
    <w:p w14:paraId="016AE495"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2. A participação no certame está condicionada, ainda, a que o interessado ao acessar, inicialmente, o ambiente eletrônico de contratações do Sistema BEC/SP, declare, mediante assinalação nos campos próprios, que inexiste qualquer fato impeditivo de sua participação </w:t>
      </w:r>
      <w:r w:rsidRPr="006C16D5">
        <w:rPr>
          <w:rFonts w:ascii="Arial" w:eastAsia="Calibri" w:hAnsi="Arial" w:cs="Arial"/>
          <w:lang w:eastAsia="pt-BR"/>
        </w:rPr>
        <w:lastRenderedPageBreak/>
        <w:t>no certame ou de sua contratação, que conhece e aceita os regulamentos do Sistema BEC/SP, relativos à Dispensa de Licitação, Convite e Pregão Eletrônico.</w:t>
      </w:r>
    </w:p>
    <w:p w14:paraId="7CCFDB00" w14:textId="77777777" w:rsidR="00A55F93" w:rsidRPr="006C16D5" w:rsidRDefault="00A55F93" w:rsidP="00A55F93">
      <w:pPr>
        <w:spacing w:after="0" w:line="240" w:lineRule="auto"/>
        <w:ind w:firstLine="426"/>
        <w:jc w:val="both"/>
        <w:rPr>
          <w:rFonts w:ascii="Arial" w:eastAsia="Calibri" w:hAnsi="Arial" w:cs="Arial"/>
          <w:lang w:eastAsia="pt-BR"/>
        </w:rPr>
      </w:pPr>
    </w:p>
    <w:p w14:paraId="4D119C04"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79B24FD"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p>
    <w:p w14:paraId="55E6C817"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3.1. Em caso de perda ou quebra do sigilo da senha de acesso, caberá ao interessado efetuar o seu cancelamento por meio do sitio eletrônico </w:t>
      </w:r>
      <w:hyperlink r:id="rId10" w:history="1">
        <w:r w:rsidRPr="006C16D5">
          <w:rPr>
            <w:rFonts w:ascii="Arial" w:eastAsia="Calibri" w:hAnsi="Arial" w:cs="Arial"/>
            <w:color w:val="0000FF"/>
            <w:u w:val="single"/>
            <w:lang w:eastAsia="pt-BR"/>
          </w:rPr>
          <w:t>www.bec.sp.gov.br</w:t>
        </w:r>
      </w:hyperlink>
      <w:r w:rsidRPr="006C16D5">
        <w:rPr>
          <w:rFonts w:ascii="Arial" w:eastAsia="Calibri" w:hAnsi="Arial" w:cs="Arial"/>
          <w:lang w:eastAsia="pt-BR"/>
        </w:rPr>
        <w:t xml:space="preserve"> &lt;</w:t>
      </w:r>
      <w:hyperlink r:id="rId11" w:history="1">
        <w:r w:rsidRPr="006C16D5">
          <w:rPr>
            <w:rFonts w:ascii="Arial" w:eastAsia="Calibri" w:hAnsi="Arial" w:cs="Arial"/>
            <w:color w:val="0000FF"/>
            <w:u w:val="single"/>
            <w:lang w:eastAsia="pt-BR"/>
          </w:rPr>
          <w:t>http://www.bec.sp.gov.br/</w:t>
        </w:r>
      </w:hyperlink>
      <w:r w:rsidRPr="006C16D5">
        <w:rPr>
          <w:rFonts w:ascii="Arial" w:eastAsia="Calibri" w:hAnsi="Arial" w:cs="Arial"/>
          <w:lang w:eastAsia="pt-BR"/>
        </w:rPr>
        <w:t xml:space="preserve">&gt; (opção “CAUFESP”), conforme Resolução CC-27, de 25.05.2006. </w:t>
      </w:r>
    </w:p>
    <w:p w14:paraId="1196ED74" w14:textId="77777777" w:rsidR="00A55F93" w:rsidRPr="006C16D5" w:rsidRDefault="00A55F93" w:rsidP="00A55F93">
      <w:pPr>
        <w:spacing w:after="0" w:line="240" w:lineRule="auto"/>
        <w:ind w:firstLine="426"/>
        <w:jc w:val="both"/>
        <w:rPr>
          <w:rFonts w:ascii="Arial" w:eastAsia="Calibri" w:hAnsi="Arial" w:cs="Arial"/>
          <w:lang w:eastAsia="pt-BR"/>
        </w:rPr>
      </w:pPr>
    </w:p>
    <w:p w14:paraId="66203F79"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4. Cada representante credenciado poderá representar apenas uma licitante, em cada Pregão Eletrônico.</w:t>
      </w:r>
    </w:p>
    <w:p w14:paraId="7E2FF7F8" w14:textId="77777777" w:rsidR="00A55F93" w:rsidRPr="006C16D5" w:rsidRDefault="00A55F93" w:rsidP="00A55F93">
      <w:pPr>
        <w:spacing w:after="0" w:line="240" w:lineRule="auto"/>
        <w:ind w:firstLine="426"/>
        <w:jc w:val="both"/>
        <w:rPr>
          <w:rFonts w:ascii="Arial" w:eastAsia="Calibri" w:hAnsi="Arial" w:cs="Arial"/>
          <w:lang w:eastAsia="pt-BR"/>
        </w:rPr>
      </w:pPr>
    </w:p>
    <w:p w14:paraId="1148DE55"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5. O envio da proposta vinculará a licitante ao cumprimento de todas as condições e obrigações inerentes ao certame.</w:t>
      </w:r>
    </w:p>
    <w:p w14:paraId="33861276"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p>
    <w:p w14:paraId="397EF975"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5734C702"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p>
    <w:p w14:paraId="1EC378D6"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6C16D5">
          <w:rPr>
            <w:rFonts w:ascii="Arial" w:eastAsia="Calibri" w:hAnsi="Arial" w:cs="Arial"/>
            <w:color w:val="0000FF"/>
            <w:u w:val="single"/>
            <w:lang w:eastAsia="pt-BR"/>
          </w:rPr>
          <w:t>www.receita.fazenda.gov.br</w:t>
        </w:r>
      </w:hyperlink>
      <w:r w:rsidRPr="006C16D5">
        <w:rPr>
          <w:rFonts w:ascii="Arial" w:eastAsia="Calibri" w:hAnsi="Arial" w:cs="Arial"/>
          <w:lang w:eastAsia="pt-BR"/>
        </w:rPr>
        <w:t xml:space="preserve"> e </w:t>
      </w:r>
      <w:hyperlink r:id="rId13" w:history="1">
        <w:r w:rsidRPr="006C16D5">
          <w:rPr>
            <w:rFonts w:ascii="Arial" w:eastAsia="Calibri" w:hAnsi="Arial" w:cs="Arial"/>
            <w:color w:val="0000FF"/>
            <w:u w:val="single"/>
            <w:lang w:eastAsia="pt-BR"/>
          </w:rPr>
          <w:t>www.caixa.gov.br</w:t>
        </w:r>
      </w:hyperlink>
      <w:r w:rsidRPr="006C16D5">
        <w:rPr>
          <w:rFonts w:ascii="Arial" w:eastAsia="Calibri" w:hAnsi="Arial" w:cs="Arial"/>
          <w:lang w:eastAsia="pt-BR"/>
        </w:rPr>
        <w:t>.</w:t>
      </w:r>
    </w:p>
    <w:p w14:paraId="4BFF6CCD"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p>
    <w:p w14:paraId="20FDE41E"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6. Para o exercício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47251F1A" w14:textId="77777777" w:rsidR="00A55F93" w:rsidRPr="006C16D5" w:rsidRDefault="00A55F93" w:rsidP="00A55F93">
      <w:pPr>
        <w:spacing w:after="0" w:line="240" w:lineRule="auto"/>
        <w:ind w:firstLine="426"/>
        <w:jc w:val="center"/>
        <w:rPr>
          <w:rFonts w:ascii="Arial" w:eastAsia="Calibri" w:hAnsi="Arial" w:cs="Arial"/>
          <w:b/>
          <w:lang w:eastAsia="pt-BR"/>
        </w:rPr>
      </w:pPr>
    </w:p>
    <w:p w14:paraId="7626F7DE"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III - DAS PROPOSTAS</w:t>
      </w:r>
    </w:p>
    <w:p w14:paraId="4FFFEE2B" w14:textId="77777777" w:rsidR="00A55F93" w:rsidRPr="006C16D5" w:rsidRDefault="00A55F93" w:rsidP="00A55F93">
      <w:pPr>
        <w:spacing w:after="0" w:line="240" w:lineRule="auto"/>
        <w:ind w:firstLine="426"/>
        <w:jc w:val="center"/>
        <w:rPr>
          <w:rFonts w:ascii="Arial" w:eastAsia="Calibri" w:hAnsi="Arial" w:cs="Arial"/>
          <w:b/>
          <w:lang w:eastAsia="pt-BR"/>
        </w:rPr>
      </w:pPr>
    </w:p>
    <w:p w14:paraId="2860BE77"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 xml:space="preserve">As propostas deverão ser enviadas por meio eletrônico disponível no endereço </w:t>
      </w:r>
      <w:r w:rsidRPr="006C16D5">
        <w:rPr>
          <w:rFonts w:ascii="Arial" w:eastAsia="Calibri" w:hAnsi="Arial" w:cs="Arial"/>
          <w:color w:val="4F81BD"/>
          <w:u w:val="single"/>
          <w:lang w:eastAsia="pt-BR"/>
        </w:rPr>
        <w:t>www.bec.sp.gov.br</w:t>
      </w:r>
      <w:r w:rsidRPr="006C16D5">
        <w:rPr>
          <w:rFonts w:ascii="Arial" w:eastAsia="Calibri" w:hAnsi="Arial" w:cs="Arial"/>
          <w:lang w:eastAsia="pt-BR"/>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2277A2B7"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p>
    <w:p w14:paraId="62AA04E5"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2. A proposta de preço deverá conter os seguintes elementos:</w:t>
      </w:r>
    </w:p>
    <w:p w14:paraId="2F8AAACC" w14:textId="77777777" w:rsidR="00945226" w:rsidRDefault="00945226" w:rsidP="00A55F93">
      <w:pPr>
        <w:tabs>
          <w:tab w:val="left" w:pos="1134"/>
        </w:tabs>
        <w:spacing w:after="0" w:line="240" w:lineRule="auto"/>
        <w:ind w:firstLine="426"/>
        <w:jc w:val="both"/>
        <w:rPr>
          <w:rFonts w:ascii="Arial" w:eastAsia="Calibri" w:hAnsi="Arial" w:cs="Arial"/>
          <w:lang w:eastAsia="pt-BR"/>
        </w:rPr>
      </w:pPr>
    </w:p>
    <w:p w14:paraId="75C71345" w14:textId="77777777" w:rsidR="00A55F93" w:rsidRPr="006C16D5" w:rsidRDefault="00A55F93" w:rsidP="00A55F93">
      <w:pPr>
        <w:tabs>
          <w:tab w:val="left" w:pos="1134"/>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a) indicação da marca</w:t>
      </w:r>
      <w:r w:rsidR="00542F38" w:rsidRPr="006C16D5">
        <w:rPr>
          <w:rFonts w:ascii="Arial" w:eastAsia="Calibri" w:hAnsi="Arial" w:cs="Arial"/>
          <w:lang w:eastAsia="pt-BR"/>
        </w:rPr>
        <w:t xml:space="preserve"> e modelo</w:t>
      </w:r>
      <w:r w:rsidRPr="006C16D5">
        <w:rPr>
          <w:rFonts w:ascii="Arial" w:eastAsia="Calibri" w:hAnsi="Arial" w:cs="Arial"/>
          <w:lang w:eastAsia="pt-BR"/>
        </w:rPr>
        <w:t xml:space="preserve"> do produto cotado, observadas as especificações do memorial descritivo constantes do </w:t>
      </w:r>
      <w:r w:rsidRPr="006C16D5">
        <w:rPr>
          <w:rFonts w:ascii="Arial" w:eastAsia="Calibri" w:hAnsi="Arial" w:cs="Arial"/>
          <w:b/>
          <w:lang w:eastAsia="pt-BR"/>
        </w:rPr>
        <w:t>Anexo I</w:t>
      </w:r>
      <w:r w:rsidRPr="006C16D5">
        <w:rPr>
          <w:rFonts w:ascii="Arial" w:eastAsia="Calibri" w:hAnsi="Arial" w:cs="Arial"/>
          <w:lang w:eastAsia="pt-BR"/>
        </w:rPr>
        <w:t xml:space="preserve"> deste Edital;</w:t>
      </w:r>
    </w:p>
    <w:p w14:paraId="713B42FD"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p>
    <w:p w14:paraId="0985C6BF" w14:textId="77777777" w:rsidR="00A55F93" w:rsidRPr="006C16D5" w:rsidRDefault="00A55F93" w:rsidP="00A55F93">
      <w:pPr>
        <w:tabs>
          <w:tab w:val="left" w:pos="993"/>
          <w:tab w:val="left" w:pos="1134"/>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b) preço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6C2630FA" w14:textId="77777777" w:rsidR="00A55F93" w:rsidRPr="006C16D5" w:rsidRDefault="00A55F93" w:rsidP="00A55F93">
      <w:pPr>
        <w:spacing w:after="0" w:line="240" w:lineRule="auto"/>
        <w:ind w:firstLine="426"/>
        <w:jc w:val="both"/>
        <w:rPr>
          <w:rFonts w:ascii="Arial" w:eastAsia="Calibri" w:hAnsi="Arial" w:cs="Arial"/>
          <w:lang w:eastAsia="pt-BR"/>
        </w:rPr>
      </w:pPr>
    </w:p>
    <w:p w14:paraId="1031CB6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w:t>
      </w:r>
      <w:r w:rsidRPr="006C16D5">
        <w:rPr>
          <w:rFonts w:ascii="Arial" w:eastAsia="Calibri" w:hAnsi="Arial" w:cs="Arial"/>
          <w:lang w:eastAsia="pt-BR"/>
        </w:rPr>
        <w:tab/>
        <w:t>O prazo de validade da proposta será de 60 (sessenta) dias, contados a partir da sessão pública do Pregão Eletrônico.</w:t>
      </w:r>
    </w:p>
    <w:p w14:paraId="6153F2B9" w14:textId="77777777" w:rsidR="00A55F93" w:rsidRPr="006C16D5" w:rsidRDefault="00A55F93" w:rsidP="00A55F93">
      <w:pPr>
        <w:spacing w:after="0" w:line="240" w:lineRule="auto"/>
        <w:ind w:firstLine="426"/>
        <w:jc w:val="both"/>
        <w:rPr>
          <w:rFonts w:ascii="Arial" w:eastAsia="Calibri" w:hAnsi="Arial" w:cs="Arial"/>
          <w:lang w:eastAsia="pt-BR"/>
        </w:rPr>
      </w:pPr>
    </w:p>
    <w:p w14:paraId="6C937CAB"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w:t>
      </w:r>
      <w:r w:rsidRPr="006C16D5">
        <w:rPr>
          <w:rFonts w:ascii="Arial" w:eastAsia="Calibri" w:hAnsi="Arial" w:cs="Arial"/>
          <w:lang w:eastAsia="pt-BR"/>
        </w:rPr>
        <w:tab/>
        <w:t>Não será admitida cotação inferior à quantidade prevista neste Edital.</w:t>
      </w:r>
    </w:p>
    <w:p w14:paraId="7122A7AD" w14:textId="77777777" w:rsidR="00A55F93" w:rsidRPr="006C16D5" w:rsidRDefault="00A55F93" w:rsidP="00A55F93">
      <w:pPr>
        <w:spacing w:after="0" w:line="240" w:lineRule="auto"/>
        <w:ind w:firstLine="426"/>
        <w:jc w:val="both"/>
        <w:rPr>
          <w:rFonts w:ascii="Arial" w:eastAsia="Calibri" w:hAnsi="Arial" w:cs="Arial"/>
          <w:lang w:eastAsia="pt-BR"/>
        </w:rPr>
      </w:pPr>
    </w:p>
    <w:p w14:paraId="598785EB"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w:t>
      </w:r>
      <w:r w:rsidRPr="006C16D5">
        <w:rPr>
          <w:rFonts w:ascii="Arial" w:eastAsia="Calibri" w:hAnsi="Arial" w:cs="Arial"/>
          <w:lang w:eastAsia="pt-BR"/>
        </w:rPr>
        <w:tab/>
        <w:t>O preço</w:t>
      </w:r>
      <w:r w:rsidR="00942DA8" w:rsidRPr="006C16D5">
        <w:rPr>
          <w:rFonts w:ascii="Arial" w:eastAsia="Calibri" w:hAnsi="Arial" w:cs="Arial"/>
          <w:lang w:eastAsia="pt-BR"/>
        </w:rPr>
        <w:t xml:space="preserve"> </w:t>
      </w:r>
      <w:r w:rsidRPr="006C16D5">
        <w:rPr>
          <w:rFonts w:ascii="Arial" w:eastAsia="Calibri" w:hAnsi="Arial" w:cs="Arial"/>
          <w:lang w:eastAsia="pt-BR"/>
        </w:rPr>
        <w:t>ofertado permanecerá fixo e irreajustável.</w:t>
      </w:r>
    </w:p>
    <w:p w14:paraId="3F295BC4" w14:textId="77777777" w:rsidR="00A55F93" w:rsidRPr="006C16D5" w:rsidRDefault="00A55F93" w:rsidP="00A55F93">
      <w:pPr>
        <w:spacing w:after="0" w:line="240" w:lineRule="auto"/>
        <w:ind w:firstLine="426"/>
        <w:jc w:val="both"/>
        <w:rPr>
          <w:rFonts w:ascii="Arial" w:eastAsia="Calibri" w:hAnsi="Arial" w:cs="Arial"/>
          <w:lang w:eastAsia="pt-BR"/>
        </w:rPr>
      </w:pPr>
    </w:p>
    <w:p w14:paraId="30B24E6A"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IV - DA HABILITAÇÃO</w:t>
      </w:r>
    </w:p>
    <w:p w14:paraId="4376F4AD" w14:textId="77777777" w:rsidR="00A55F93" w:rsidRPr="006C16D5" w:rsidRDefault="00A55F93" w:rsidP="00A55F93">
      <w:pPr>
        <w:spacing w:after="0" w:line="240" w:lineRule="auto"/>
        <w:ind w:firstLine="426"/>
        <w:jc w:val="both"/>
        <w:rPr>
          <w:rFonts w:ascii="Arial" w:eastAsia="Calibri" w:hAnsi="Arial" w:cs="Arial"/>
          <w:lang w:eastAsia="pt-BR"/>
        </w:rPr>
      </w:pPr>
    </w:p>
    <w:p w14:paraId="45956538" w14:textId="77777777" w:rsidR="00A55F93" w:rsidRPr="006C16D5" w:rsidRDefault="00A55F93" w:rsidP="00A55F93">
      <w:pPr>
        <w:tabs>
          <w:tab w:val="left" w:pos="851"/>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 O julgamento da habilitação se processará na forma prevista no subitem 8, do item V, deste Edital, mediante o exame dos documentos a seguir relacionados, os quais dizem respeito a:</w:t>
      </w:r>
    </w:p>
    <w:p w14:paraId="0F58DD0E" w14:textId="77777777" w:rsidR="00A55F93" w:rsidRPr="006C16D5" w:rsidRDefault="00A55F93" w:rsidP="00A55F93">
      <w:pPr>
        <w:spacing w:after="0" w:line="240" w:lineRule="auto"/>
        <w:ind w:firstLine="426"/>
        <w:jc w:val="both"/>
        <w:rPr>
          <w:rFonts w:ascii="Arial" w:eastAsia="Calibri" w:hAnsi="Arial" w:cs="Arial"/>
          <w:lang w:eastAsia="pt-BR"/>
        </w:rPr>
      </w:pPr>
    </w:p>
    <w:p w14:paraId="5F250F0B" w14:textId="77777777" w:rsidR="00A55F93" w:rsidRPr="006C16D5" w:rsidRDefault="00A55F93" w:rsidP="00A55F93">
      <w:pPr>
        <w:spacing w:after="0" w:line="240" w:lineRule="auto"/>
        <w:ind w:firstLine="426"/>
        <w:jc w:val="both"/>
        <w:rPr>
          <w:rFonts w:ascii="Arial" w:eastAsia="Calibri" w:hAnsi="Arial" w:cs="Arial"/>
          <w:b/>
          <w:lang w:eastAsia="pt-BR"/>
        </w:rPr>
      </w:pPr>
      <w:r w:rsidRPr="006C16D5">
        <w:rPr>
          <w:rFonts w:ascii="Arial" w:eastAsia="Calibri" w:hAnsi="Arial" w:cs="Arial"/>
          <w:b/>
          <w:lang w:eastAsia="pt-BR"/>
        </w:rPr>
        <w:t>1.1. HABILITAÇÃO JURÍDICA</w:t>
      </w:r>
    </w:p>
    <w:p w14:paraId="2BBEF23D" w14:textId="77777777" w:rsidR="00A55F93" w:rsidRPr="006C16D5" w:rsidRDefault="00A55F93" w:rsidP="00A55F93">
      <w:pPr>
        <w:spacing w:after="0" w:line="240" w:lineRule="auto"/>
        <w:ind w:firstLine="426"/>
        <w:jc w:val="both"/>
        <w:rPr>
          <w:rFonts w:ascii="Arial" w:eastAsia="Calibri" w:hAnsi="Arial" w:cs="Arial"/>
          <w:b/>
          <w:lang w:eastAsia="pt-BR"/>
        </w:rPr>
      </w:pPr>
    </w:p>
    <w:p w14:paraId="575FCE7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Registro empresarial na Junta Comercial, no caso de empresário individual ou de Empresa Individual de Responsabilidade Limitada – EIRELI;</w:t>
      </w:r>
    </w:p>
    <w:p w14:paraId="117FE5C6" w14:textId="77777777" w:rsidR="00A55F93" w:rsidRPr="006C16D5" w:rsidRDefault="00A55F93" w:rsidP="00A55F93">
      <w:pPr>
        <w:spacing w:after="0" w:line="240" w:lineRule="auto"/>
        <w:ind w:firstLine="426"/>
        <w:jc w:val="both"/>
        <w:rPr>
          <w:rFonts w:ascii="Arial" w:eastAsia="Calibri" w:hAnsi="Arial" w:cs="Arial"/>
          <w:lang w:eastAsia="pt-BR"/>
        </w:rPr>
      </w:pPr>
    </w:p>
    <w:p w14:paraId="729EA828"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b)</w:t>
      </w:r>
      <w:r w:rsidRPr="006C16D5">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4BA5EE75" w14:textId="77777777" w:rsidR="00A55F93" w:rsidRPr="006C16D5" w:rsidRDefault="00A55F93" w:rsidP="00A55F93">
      <w:pPr>
        <w:spacing w:after="0" w:line="240" w:lineRule="auto"/>
        <w:ind w:firstLine="426"/>
        <w:jc w:val="both"/>
        <w:rPr>
          <w:rFonts w:ascii="Arial" w:eastAsia="Calibri" w:hAnsi="Arial" w:cs="Arial"/>
          <w:lang w:eastAsia="pt-BR"/>
        </w:rPr>
      </w:pPr>
    </w:p>
    <w:p w14:paraId="37B9D5F2"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c)</w:t>
      </w:r>
      <w:r w:rsidRPr="006C16D5">
        <w:rPr>
          <w:rFonts w:ascii="Arial" w:eastAsia="Calibri" w:hAnsi="Arial" w:cs="Arial"/>
          <w:lang w:eastAsia="pt-BR"/>
        </w:rPr>
        <w:tab/>
        <w:t>Documentos de eleição ou designação dos atuais administradores, tratando-se de sociedades empresárias ou cooperativas;</w:t>
      </w:r>
    </w:p>
    <w:p w14:paraId="6F517DC7" w14:textId="77777777" w:rsidR="00A55F93" w:rsidRPr="006C16D5" w:rsidRDefault="00A55F93" w:rsidP="00A55F93">
      <w:pPr>
        <w:spacing w:after="0" w:line="240" w:lineRule="auto"/>
        <w:ind w:firstLine="426"/>
        <w:jc w:val="both"/>
        <w:rPr>
          <w:rFonts w:ascii="Arial" w:eastAsia="Calibri" w:hAnsi="Arial" w:cs="Arial"/>
          <w:lang w:eastAsia="pt-BR"/>
        </w:rPr>
      </w:pPr>
    </w:p>
    <w:p w14:paraId="24532578"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d)</w:t>
      </w:r>
      <w:r w:rsidRPr="006C16D5">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24D12EE8" w14:textId="77777777" w:rsidR="00A55F93" w:rsidRPr="006C16D5" w:rsidRDefault="00A55F93" w:rsidP="00A55F93">
      <w:pPr>
        <w:spacing w:after="0" w:line="240" w:lineRule="auto"/>
        <w:ind w:firstLine="426"/>
        <w:jc w:val="both"/>
        <w:rPr>
          <w:rFonts w:ascii="Arial" w:eastAsia="Calibri" w:hAnsi="Arial" w:cs="Arial"/>
          <w:lang w:eastAsia="pt-BR"/>
        </w:rPr>
      </w:pPr>
    </w:p>
    <w:p w14:paraId="08014A9C"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e)</w:t>
      </w:r>
      <w:r w:rsidRPr="006C16D5">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14:paraId="3497EB5C" w14:textId="77777777" w:rsidR="002F7696" w:rsidRPr="006C16D5" w:rsidRDefault="002F7696" w:rsidP="00A55F93">
      <w:pPr>
        <w:spacing w:after="0" w:line="240" w:lineRule="auto"/>
        <w:ind w:firstLine="426"/>
        <w:jc w:val="both"/>
        <w:rPr>
          <w:rFonts w:ascii="Arial" w:eastAsia="Calibri" w:hAnsi="Arial" w:cs="Arial"/>
          <w:lang w:eastAsia="pt-BR"/>
        </w:rPr>
      </w:pPr>
    </w:p>
    <w:p w14:paraId="432CF419"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f) Registro perante a entidade estadual da Organização das Cooperativas Brasileiras, em se tratando de sociedade cooperativa.</w:t>
      </w:r>
    </w:p>
    <w:p w14:paraId="2E9D4E75" w14:textId="77777777" w:rsidR="00942DA8" w:rsidRPr="006C16D5" w:rsidRDefault="00942DA8" w:rsidP="00A55F93">
      <w:pPr>
        <w:spacing w:after="0" w:line="240" w:lineRule="auto"/>
        <w:ind w:firstLine="426"/>
        <w:jc w:val="both"/>
        <w:rPr>
          <w:rFonts w:ascii="Arial" w:eastAsia="Calibri" w:hAnsi="Arial" w:cs="Arial"/>
          <w:b/>
          <w:lang w:eastAsia="pt-BR"/>
        </w:rPr>
      </w:pPr>
    </w:p>
    <w:p w14:paraId="63D79D24" w14:textId="77777777" w:rsidR="00A55F93" w:rsidRPr="006C16D5" w:rsidRDefault="00A55F93" w:rsidP="00A55F93">
      <w:pPr>
        <w:spacing w:after="0" w:line="240" w:lineRule="auto"/>
        <w:ind w:firstLine="426"/>
        <w:jc w:val="both"/>
        <w:rPr>
          <w:rFonts w:ascii="Arial" w:eastAsia="Calibri" w:hAnsi="Arial" w:cs="Arial"/>
          <w:b/>
          <w:lang w:eastAsia="pt-BR"/>
        </w:rPr>
      </w:pPr>
      <w:r w:rsidRPr="006C16D5">
        <w:rPr>
          <w:rFonts w:ascii="Arial" w:eastAsia="Calibri" w:hAnsi="Arial" w:cs="Arial"/>
          <w:b/>
          <w:lang w:eastAsia="pt-BR"/>
        </w:rPr>
        <w:t>1.2. REGULARIDADES FISCAL E TRABALHISTA</w:t>
      </w:r>
    </w:p>
    <w:p w14:paraId="61B46896" w14:textId="77777777" w:rsidR="00A55F93" w:rsidRPr="006C16D5" w:rsidRDefault="00A55F93" w:rsidP="00A55F93">
      <w:pPr>
        <w:spacing w:after="0" w:line="240" w:lineRule="auto"/>
        <w:ind w:firstLine="426"/>
        <w:jc w:val="both"/>
        <w:rPr>
          <w:rFonts w:ascii="Arial" w:eastAsia="Calibri" w:hAnsi="Arial" w:cs="Arial"/>
          <w:b/>
          <w:lang w:eastAsia="pt-BR"/>
        </w:rPr>
      </w:pPr>
    </w:p>
    <w:p w14:paraId="611D1BA8" w14:textId="77777777" w:rsidR="00A55F93" w:rsidRPr="006C16D5" w:rsidRDefault="00A55F93" w:rsidP="00A55F93">
      <w:pPr>
        <w:numPr>
          <w:ilvl w:val="0"/>
          <w:numId w:val="15"/>
        </w:numPr>
        <w:tabs>
          <w:tab w:val="left" w:pos="851"/>
        </w:tabs>
        <w:spacing w:after="0" w:line="240" w:lineRule="auto"/>
        <w:ind w:left="0" w:firstLine="426"/>
        <w:jc w:val="both"/>
        <w:rPr>
          <w:rFonts w:ascii="Arial" w:eastAsia="Calibri" w:hAnsi="Arial" w:cs="Arial"/>
          <w:lang w:eastAsia="pt-BR"/>
        </w:rPr>
      </w:pPr>
      <w:r w:rsidRPr="006C16D5">
        <w:rPr>
          <w:rFonts w:ascii="Arial" w:eastAsia="Calibri" w:hAnsi="Arial" w:cs="Arial"/>
          <w:lang w:eastAsia="pt-BR"/>
        </w:rPr>
        <w:t>Prova de inscrição no Cadastro Nacional de Pessoas Jurídicas do Ministério da Fazenda (CNPJ);</w:t>
      </w:r>
    </w:p>
    <w:p w14:paraId="34BADBB7" w14:textId="77777777" w:rsidR="00A55F93" w:rsidRPr="006C16D5" w:rsidRDefault="00A55F93" w:rsidP="00A55F93">
      <w:pPr>
        <w:spacing w:after="0" w:line="240" w:lineRule="auto"/>
        <w:ind w:firstLine="426"/>
        <w:jc w:val="both"/>
        <w:rPr>
          <w:rFonts w:ascii="Arial" w:eastAsia="Calibri" w:hAnsi="Arial" w:cs="Arial"/>
          <w:lang w:eastAsia="pt-BR"/>
        </w:rPr>
      </w:pPr>
    </w:p>
    <w:p w14:paraId="7F8BD398" w14:textId="77777777" w:rsidR="00A55F93" w:rsidRPr="006C16D5" w:rsidRDefault="00A55F93" w:rsidP="00A55F93">
      <w:pPr>
        <w:numPr>
          <w:ilvl w:val="0"/>
          <w:numId w:val="15"/>
        </w:numPr>
        <w:spacing w:after="0" w:line="240" w:lineRule="auto"/>
        <w:ind w:left="0" w:firstLine="426"/>
        <w:jc w:val="both"/>
        <w:rPr>
          <w:rFonts w:ascii="Arial" w:eastAsia="Calibri" w:hAnsi="Arial" w:cs="Arial"/>
          <w:lang w:eastAsia="pt-BR"/>
        </w:rPr>
      </w:pPr>
      <w:r w:rsidRPr="006C16D5">
        <w:rPr>
          <w:rFonts w:ascii="Arial" w:eastAsia="Calibri" w:hAnsi="Arial" w:cs="Arial"/>
          <w:lang w:eastAsia="pt-BR"/>
        </w:rPr>
        <w:t>Prova de inscrição no Cadastro de Contribuintes Estadual e/ou Municipal, relativo à sede ou ao domicílio da licitante, pertinente ao seu ramo de atividade e compatível com o objeto do certame;</w:t>
      </w:r>
    </w:p>
    <w:p w14:paraId="32415F70" w14:textId="77777777" w:rsidR="00A55F93" w:rsidRPr="006C16D5" w:rsidRDefault="00A55F93" w:rsidP="00A55F93">
      <w:pPr>
        <w:spacing w:after="0" w:line="240" w:lineRule="auto"/>
        <w:jc w:val="both"/>
        <w:rPr>
          <w:rFonts w:ascii="Arial" w:eastAsia="Calibri" w:hAnsi="Arial" w:cs="Arial"/>
          <w:lang w:eastAsia="pt-BR"/>
        </w:rPr>
      </w:pPr>
    </w:p>
    <w:p w14:paraId="10F710D9" w14:textId="77777777" w:rsidR="00A55F93" w:rsidRPr="006C16D5" w:rsidRDefault="00A55F93" w:rsidP="00A55F93">
      <w:pPr>
        <w:numPr>
          <w:ilvl w:val="0"/>
          <w:numId w:val="15"/>
        </w:numPr>
        <w:spacing w:after="0" w:line="240" w:lineRule="auto"/>
        <w:ind w:left="0" w:firstLine="426"/>
        <w:jc w:val="both"/>
        <w:rPr>
          <w:rFonts w:ascii="Arial" w:eastAsia="Calibri" w:hAnsi="Arial" w:cs="Arial"/>
          <w:lang w:eastAsia="pt-BR"/>
        </w:rPr>
      </w:pPr>
      <w:r w:rsidRPr="006C16D5">
        <w:rPr>
          <w:rFonts w:ascii="Arial" w:eastAsia="Calibri" w:hAnsi="Arial" w:cs="Arial"/>
          <w:lang w:eastAsia="pt-BR"/>
        </w:rPr>
        <w:t>Certidão de Regularidade de Débito com as Fazendas Estadual e Municipal, da sede ou do domicílio da licitante;</w:t>
      </w:r>
    </w:p>
    <w:p w14:paraId="714E2168" w14:textId="77777777" w:rsidR="00A55F93" w:rsidRPr="006C16D5" w:rsidRDefault="00A55F93" w:rsidP="00A55F93">
      <w:pPr>
        <w:spacing w:after="0" w:line="240" w:lineRule="auto"/>
        <w:ind w:left="786"/>
        <w:jc w:val="both"/>
        <w:rPr>
          <w:rFonts w:ascii="Arial" w:eastAsia="Calibri" w:hAnsi="Arial" w:cs="Arial"/>
          <w:lang w:eastAsia="pt-BR"/>
        </w:rPr>
      </w:pPr>
    </w:p>
    <w:p w14:paraId="5D64850C" w14:textId="77777777" w:rsidR="00A55F93" w:rsidRPr="006C16D5" w:rsidRDefault="00A55F93" w:rsidP="00A55F93">
      <w:pPr>
        <w:numPr>
          <w:ilvl w:val="0"/>
          <w:numId w:val="15"/>
        </w:numPr>
        <w:spacing w:after="0" w:line="240" w:lineRule="auto"/>
        <w:ind w:left="782" w:hanging="357"/>
        <w:jc w:val="both"/>
        <w:rPr>
          <w:rFonts w:ascii="Arial" w:eastAsia="Calibri" w:hAnsi="Arial" w:cs="Arial"/>
          <w:lang w:eastAsia="pt-BR"/>
        </w:rPr>
      </w:pPr>
      <w:r w:rsidRPr="006C16D5">
        <w:rPr>
          <w:rFonts w:ascii="Arial" w:eastAsia="Calibri" w:hAnsi="Arial" w:cs="Arial"/>
          <w:lang w:eastAsia="pt-BR"/>
        </w:rPr>
        <w:t>Certificado de Regularidade do FGTS-CRF;</w:t>
      </w:r>
    </w:p>
    <w:p w14:paraId="7450F758" w14:textId="77777777" w:rsidR="00A55F93" w:rsidRPr="006C16D5" w:rsidRDefault="00A55F93" w:rsidP="00A55F93">
      <w:pPr>
        <w:spacing w:after="0" w:line="240" w:lineRule="auto"/>
        <w:jc w:val="both"/>
        <w:rPr>
          <w:rFonts w:ascii="Arial" w:eastAsia="Calibri" w:hAnsi="Arial" w:cs="Arial"/>
          <w:lang w:eastAsia="pt-BR"/>
        </w:rPr>
      </w:pPr>
    </w:p>
    <w:p w14:paraId="612DF0F0" w14:textId="77777777" w:rsidR="00A55F93" w:rsidRPr="006C16D5" w:rsidRDefault="00A55F93" w:rsidP="00945226">
      <w:pPr>
        <w:numPr>
          <w:ilvl w:val="0"/>
          <w:numId w:val="15"/>
        </w:numPr>
        <w:spacing w:after="0" w:line="240" w:lineRule="auto"/>
        <w:ind w:left="0" w:firstLine="426"/>
        <w:jc w:val="both"/>
        <w:rPr>
          <w:rFonts w:ascii="Arial" w:eastAsia="Calibri" w:hAnsi="Arial" w:cs="Arial"/>
          <w:lang w:eastAsia="pt-BR"/>
        </w:rPr>
      </w:pPr>
      <w:r w:rsidRPr="006C16D5">
        <w:rPr>
          <w:rFonts w:ascii="Arial" w:eastAsia="Calibri" w:hAnsi="Arial" w:cs="Arial"/>
          <w:lang w:eastAsia="pt-BR"/>
        </w:rPr>
        <w:t>Certidão de Débitos Relativos a Créditos Tributários Federais e à Dívida Ativa da União;</w:t>
      </w:r>
    </w:p>
    <w:p w14:paraId="3A811EB3" w14:textId="77777777" w:rsidR="00A55F93" w:rsidRPr="006C16D5" w:rsidRDefault="00A55F93" w:rsidP="00A55F93">
      <w:pPr>
        <w:spacing w:after="0" w:line="240" w:lineRule="auto"/>
        <w:ind w:firstLine="426"/>
        <w:jc w:val="both"/>
        <w:rPr>
          <w:rFonts w:ascii="Arial" w:eastAsia="Calibri" w:hAnsi="Arial" w:cs="Arial"/>
          <w:lang w:eastAsia="pt-BR"/>
        </w:rPr>
      </w:pPr>
    </w:p>
    <w:p w14:paraId="06838801" w14:textId="77777777" w:rsidR="00A55F93" w:rsidRPr="006C16D5" w:rsidRDefault="00A55F93" w:rsidP="00A55F93">
      <w:pPr>
        <w:numPr>
          <w:ilvl w:val="0"/>
          <w:numId w:val="15"/>
        </w:numPr>
        <w:spacing w:after="0" w:line="240" w:lineRule="auto"/>
        <w:jc w:val="both"/>
        <w:rPr>
          <w:rFonts w:ascii="Arial" w:eastAsia="Calibri" w:hAnsi="Arial" w:cs="Arial"/>
          <w:lang w:eastAsia="pt-BR"/>
        </w:rPr>
      </w:pPr>
      <w:r w:rsidRPr="006C16D5">
        <w:rPr>
          <w:rFonts w:ascii="Arial" w:eastAsia="Calibri" w:hAnsi="Arial" w:cs="Arial"/>
          <w:lang w:eastAsia="pt-BR"/>
        </w:rPr>
        <w:t>Certidão Negativa de Débitos Trabalhistas (CNDT);</w:t>
      </w:r>
    </w:p>
    <w:p w14:paraId="7F055312" w14:textId="77777777" w:rsidR="00A55F93" w:rsidRPr="006C16D5" w:rsidRDefault="00A55F93" w:rsidP="00A55F93">
      <w:pPr>
        <w:spacing w:after="0" w:line="240" w:lineRule="auto"/>
        <w:ind w:left="720"/>
        <w:contextualSpacing/>
        <w:rPr>
          <w:rFonts w:ascii="Arial" w:eastAsia="Calibri" w:hAnsi="Arial" w:cs="Arial"/>
          <w:lang w:eastAsia="pt-BR"/>
        </w:rPr>
      </w:pPr>
    </w:p>
    <w:p w14:paraId="0A50C909" w14:textId="77777777" w:rsidR="00A55F93" w:rsidRPr="006C16D5" w:rsidRDefault="00A55F93" w:rsidP="00A55F93">
      <w:pPr>
        <w:spacing w:after="0" w:line="240" w:lineRule="auto"/>
        <w:ind w:firstLine="426"/>
        <w:jc w:val="both"/>
        <w:rPr>
          <w:rFonts w:ascii="Arial" w:eastAsia="Calibri" w:hAnsi="Arial" w:cs="Arial"/>
          <w:b/>
          <w:lang w:eastAsia="pt-BR"/>
        </w:rPr>
      </w:pPr>
      <w:r w:rsidRPr="006C16D5">
        <w:rPr>
          <w:rFonts w:ascii="Arial" w:eastAsia="Calibri" w:hAnsi="Arial" w:cs="Arial"/>
          <w:b/>
          <w:lang w:eastAsia="pt-BR"/>
        </w:rPr>
        <w:t>1.3. QUALIFICAÇÃO ECONÔMICO - FINANCEIRA</w:t>
      </w:r>
    </w:p>
    <w:p w14:paraId="583D1C89" w14:textId="77777777" w:rsidR="00A55F93" w:rsidRPr="006C16D5" w:rsidRDefault="00A55F93" w:rsidP="00A55F93">
      <w:pPr>
        <w:spacing w:after="0" w:line="240" w:lineRule="auto"/>
        <w:ind w:firstLine="426"/>
        <w:jc w:val="both"/>
        <w:rPr>
          <w:rFonts w:ascii="Arial" w:eastAsia="Calibri" w:hAnsi="Arial" w:cs="Arial"/>
          <w:lang w:eastAsia="pt-BR"/>
        </w:rPr>
      </w:pPr>
    </w:p>
    <w:p w14:paraId="3B7C8B70"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14:paraId="33FE0F18" w14:textId="77777777" w:rsidR="00A55F93" w:rsidRPr="006C16D5" w:rsidRDefault="00A55F93" w:rsidP="00A55F93">
      <w:pPr>
        <w:spacing w:after="0" w:line="240" w:lineRule="auto"/>
        <w:ind w:firstLine="426"/>
        <w:jc w:val="both"/>
        <w:rPr>
          <w:rFonts w:ascii="Arial" w:eastAsia="Calibri" w:hAnsi="Arial" w:cs="Arial"/>
          <w:lang w:eastAsia="pt-BR"/>
        </w:rPr>
      </w:pPr>
    </w:p>
    <w:p w14:paraId="3495E988" w14:textId="77777777" w:rsidR="00A55F93" w:rsidRPr="006C16D5" w:rsidRDefault="00A55F93" w:rsidP="00A55F93">
      <w:pPr>
        <w:spacing w:after="240" w:line="240" w:lineRule="auto"/>
        <w:ind w:firstLine="426"/>
        <w:jc w:val="both"/>
        <w:rPr>
          <w:rFonts w:ascii="Arial" w:eastAsia="Calibri" w:hAnsi="Arial" w:cs="Arial"/>
          <w:lang w:eastAsia="pt-BR"/>
        </w:rPr>
      </w:pPr>
      <w:r w:rsidRPr="006C16D5">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762CC9C4" w14:textId="77777777" w:rsidR="00A55F93" w:rsidRPr="006C16D5" w:rsidRDefault="00A55F93" w:rsidP="00A55F93">
      <w:pPr>
        <w:spacing w:after="240" w:line="240" w:lineRule="auto"/>
        <w:ind w:firstLine="426"/>
        <w:jc w:val="both"/>
        <w:rPr>
          <w:rFonts w:ascii="Arial" w:eastAsia="Calibri" w:hAnsi="Arial" w:cs="Arial"/>
          <w:lang w:eastAsia="pt-BR"/>
        </w:rPr>
      </w:pPr>
      <w:r w:rsidRPr="006C16D5">
        <w:rPr>
          <w:rFonts w:ascii="Arial" w:eastAsia="Calibri" w:hAnsi="Arial" w:cs="Arial"/>
          <w:lang w:eastAsia="pt-BR"/>
        </w:rPr>
        <w:t xml:space="preserve">a.2) Caso o licitante esteja em recuperação judicial ou extrajudicial, deverá ser comprovado o acolhimento do plano de recuperação judicial ou a homologação do plano de recuperação extrajudicial, conforme o caso. </w:t>
      </w:r>
    </w:p>
    <w:p w14:paraId="2F45495C" w14:textId="77777777" w:rsidR="00A55F93" w:rsidRPr="006C16D5" w:rsidRDefault="00A55F93" w:rsidP="00A55F93">
      <w:pPr>
        <w:spacing w:after="0" w:line="240" w:lineRule="auto"/>
        <w:ind w:firstLine="426"/>
        <w:jc w:val="both"/>
        <w:rPr>
          <w:rFonts w:ascii="Arial" w:eastAsia="Calibri" w:hAnsi="Arial" w:cs="Arial"/>
          <w:b/>
          <w:lang w:eastAsia="pt-BR"/>
        </w:rPr>
      </w:pPr>
      <w:r w:rsidRPr="006C16D5">
        <w:rPr>
          <w:rFonts w:ascii="Arial" w:eastAsia="Calibri" w:hAnsi="Arial" w:cs="Arial"/>
          <w:b/>
          <w:lang w:eastAsia="pt-BR"/>
        </w:rPr>
        <w:t xml:space="preserve">1.4. </w:t>
      </w:r>
      <w:r w:rsidR="004A59FD" w:rsidRPr="006C16D5">
        <w:rPr>
          <w:rFonts w:ascii="Arial" w:eastAsia="Calibri" w:hAnsi="Arial" w:cs="Arial"/>
          <w:b/>
          <w:lang w:eastAsia="pt-BR"/>
        </w:rPr>
        <w:t xml:space="preserve">DECLARAÇÕES E </w:t>
      </w:r>
      <w:r w:rsidRPr="006C16D5">
        <w:rPr>
          <w:rFonts w:ascii="Arial" w:eastAsia="Calibri" w:hAnsi="Arial" w:cs="Arial"/>
          <w:b/>
          <w:lang w:eastAsia="pt-BR"/>
        </w:rPr>
        <w:t>OUTRAS COMPROVAÇÕES</w:t>
      </w:r>
    </w:p>
    <w:p w14:paraId="101C0A4B" w14:textId="77777777" w:rsidR="00A55F93" w:rsidRPr="006C16D5" w:rsidRDefault="00A55F93" w:rsidP="00A55F93">
      <w:pPr>
        <w:spacing w:after="0" w:line="240" w:lineRule="auto"/>
        <w:ind w:firstLine="426"/>
        <w:jc w:val="both"/>
        <w:rPr>
          <w:rFonts w:ascii="Arial" w:eastAsia="Calibri" w:hAnsi="Arial" w:cs="Arial"/>
          <w:lang w:eastAsia="pt-BR"/>
        </w:rPr>
      </w:pPr>
    </w:p>
    <w:p w14:paraId="1EC397BF"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1.4.1. Declarações subscritas por representante legal da licitante, elaboradas em papel timbrado, atestando que:</w:t>
      </w:r>
    </w:p>
    <w:p w14:paraId="50A12C37" w14:textId="77777777" w:rsidR="00A55F93" w:rsidRPr="006C16D5" w:rsidRDefault="00A55F93" w:rsidP="00A55F93">
      <w:pPr>
        <w:spacing w:after="0" w:line="240" w:lineRule="auto"/>
        <w:ind w:firstLine="426"/>
        <w:jc w:val="both"/>
        <w:rPr>
          <w:rFonts w:ascii="Arial" w:eastAsia="Calibri" w:hAnsi="Arial" w:cs="Arial"/>
          <w:lang w:eastAsia="pt-BR"/>
        </w:rPr>
      </w:pPr>
    </w:p>
    <w:p w14:paraId="522A0BCD"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 xml:space="preserve">se encontra em situação regular perante o Ministério do Trabalho, conforme modelo anexo ao Decreto estadual n°. 42.911, de 06/03/1998 </w:t>
      </w:r>
      <w:r w:rsidRPr="006C16D5">
        <w:rPr>
          <w:rFonts w:ascii="Arial" w:eastAsia="Calibri" w:hAnsi="Arial" w:cs="Arial"/>
          <w:b/>
          <w:lang w:eastAsia="pt-BR"/>
        </w:rPr>
        <w:t>(Anexo II)</w:t>
      </w:r>
      <w:r w:rsidRPr="006C16D5">
        <w:rPr>
          <w:rFonts w:ascii="Arial" w:eastAsia="Calibri" w:hAnsi="Arial" w:cs="Arial"/>
          <w:lang w:eastAsia="pt-BR"/>
        </w:rPr>
        <w:t>;</w:t>
      </w:r>
    </w:p>
    <w:p w14:paraId="32139ECD" w14:textId="77777777" w:rsidR="00A55F93" w:rsidRPr="006C16D5" w:rsidRDefault="00A55F93" w:rsidP="00A55F93">
      <w:pPr>
        <w:spacing w:after="0" w:line="240" w:lineRule="auto"/>
        <w:ind w:firstLine="426"/>
        <w:jc w:val="both"/>
        <w:rPr>
          <w:rFonts w:ascii="Arial" w:eastAsia="Calibri" w:hAnsi="Arial" w:cs="Arial"/>
          <w:lang w:eastAsia="pt-BR"/>
        </w:rPr>
      </w:pPr>
    </w:p>
    <w:p w14:paraId="35BFE475" w14:textId="77777777" w:rsidR="00A55F93" w:rsidRPr="006C16D5" w:rsidRDefault="00A55F93" w:rsidP="00A55F93">
      <w:pPr>
        <w:spacing w:after="0" w:line="240" w:lineRule="auto"/>
        <w:ind w:firstLine="426"/>
        <w:jc w:val="both"/>
        <w:rPr>
          <w:rFonts w:ascii="Arial" w:eastAsia="Calibri" w:hAnsi="Arial" w:cs="Arial"/>
          <w:b/>
          <w:lang w:eastAsia="pt-BR"/>
        </w:rPr>
      </w:pPr>
      <w:r w:rsidRPr="006C16D5">
        <w:rPr>
          <w:rFonts w:ascii="Arial" w:eastAsia="Calibri" w:hAnsi="Arial" w:cs="Arial"/>
          <w:lang w:eastAsia="pt-BR"/>
        </w:rPr>
        <w:t>b)</w:t>
      </w:r>
      <w:r w:rsidRPr="006C16D5">
        <w:rPr>
          <w:rFonts w:ascii="Arial" w:eastAsia="Calibri" w:hAnsi="Arial" w:cs="Arial"/>
          <w:lang w:eastAsia="pt-BR"/>
        </w:rPr>
        <w:tab/>
        <w:t xml:space="preserve">inexiste impedimento legal para licitar ou contratar com a Administração </w:t>
      </w:r>
      <w:r w:rsidRPr="006C16D5">
        <w:rPr>
          <w:rFonts w:ascii="Arial" w:eastAsia="Calibri" w:hAnsi="Arial" w:cs="Arial"/>
          <w:b/>
          <w:lang w:eastAsia="pt-BR"/>
        </w:rPr>
        <w:t>(Anexo III).</w:t>
      </w:r>
    </w:p>
    <w:p w14:paraId="1DAC2902" w14:textId="77777777" w:rsidR="00A55F93" w:rsidRPr="006C16D5" w:rsidRDefault="00A55F93" w:rsidP="00A55F93">
      <w:pPr>
        <w:spacing w:after="0" w:line="240" w:lineRule="auto"/>
        <w:ind w:firstLine="426"/>
        <w:jc w:val="both"/>
        <w:rPr>
          <w:rFonts w:ascii="Arial" w:eastAsia="Calibri" w:hAnsi="Arial" w:cs="Arial"/>
          <w:b/>
          <w:lang w:eastAsia="pt-BR"/>
        </w:rPr>
      </w:pPr>
    </w:p>
    <w:p w14:paraId="70ADF6A8" w14:textId="77777777" w:rsidR="00A55F93" w:rsidRPr="006C16D5" w:rsidRDefault="00A55F93" w:rsidP="00A55F93">
      <w:pPr>
        <w:spacing w:after="0" w:line="240" w:lineRule="auto"/>
        <w:ind w:firstLine="426"/>
        <w:jc w:val="both"/>
        <w:rPr>
          <w:rFonts w:ascii="Arial" w:eastAsia="Calibri" w:hAnsi="Arial" w:cs="Arial"/>
          <w:b/>
          <w:lang w:eastAsia="pt-BR"/>
        </w:rPr>
      </w:pPr>
      <w:r w:rsidRPr="006C16D5">
        <w:rPr>
          <w:rFonts w:ascii="Arial" w:eastAsia="Calibri" w:hAnsi="Arial" w:cs="Arial"/>
          <w:lang w:eastAsia="pt-BR"/>
        </w:rPr>
        <w:t xml:space="preserve">c) inexiste impedimento de acordo com a Resolução nº 37 de 28 de abril de 2009, do Conselho Nacional do Ministério Público </w:t>
      </w:r>
      <w:r w:rsidRPr="006C16D5">
        <w:rPr>
          <w:rFonts w:ascii="Arial" w:eastAsia="Calibri" w:hAnsi="Arial" w:cs="Arial"/>
          <w:b/>
          <w:lang w:eastAsia="pt-BR"/>
        </w:rPr>
        <w:t>(Anexo IV).</w:t>
      </w:r>
    </w:p>
    <w:p w14:paraId="5CDC8F6E" w14:textId="77777777" w:rsidR="00A55F93" w:rsidRPr="006C16D5" w:rsidRDefault="00A55F93" w:rsidP="00A55F93">
      <w:pPr>
        <w:spacing w:after="0" w:line="240" w:lineRule="auto"/>
        <w:ind w:firstLine="426"/>
        <w:jc w:val="both"/>
        <w:rPr>
          <w:rFonts w:ascii="Arial" w:eastAsia="Calibri" w:hAnsi="Arial" w:cs="Arial"/>
          <w:b/>
          <w:lang w:eastAsia="pt-BR"/>
        </w:rPr>
      </w:pPr>
    </w:p>
    <w:p w14:paraId="1477474E"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C16D5">
        <w:rPr>
          <w:rFonts w:ascii="Arial" w:eastAsia="Calibri" w:hAnsi="Arial" w:cs="Arial"/>
          <w:b/>
          <w:lang w:eastAsia="pt-BR"/>
        </w:rPr>
        <w:t>(Anexo V)</w:t>
      </w:r>
      <w:r w:rsidRPr="006C16D5">
        <w:rPr>
          <w:rFonts w:ascii="Arial" w:eastAsia="Calibri" w:hAnsi="Arial" w:cs="Arial"/>
          <w:lang w:eastAsia="pt-BR"/>
        </w:rPr>
        <w:t xml:space="preserve">. </w:t>
      </w:r>
    </w:p>
    <w:p w14:paraId="3EF734BB" w14:textId="77777777" w:rsidR="00A55F93" w:rsidRPr="006C16D5" w:rsidRDefault="00A55F93" w:rsidP="00A55F93">
      <w:pPr>
        <w:spacing w:after="0" w:line="240" w:lineRule="auto"/>
        <w:ind w:firstLine="426"/>
        <w:jc w:val="both"/>
        <w:rPr>
          <w:rFonts w:ascii="Arial" w:eastAsia="Calibri" w:hAnsi="Arial" w:cs="Arial"/>
          <w:lang w:eastAsia="pt-BR"/>
        </w:rPr>
      </w:pPr>
    </w:p>
    <w:p w14:paraId="2CAEC905" w14:textId="77777777" w:rsidR="00A55F93" w:rsidRPr="006C16D5" w:rsidRDefault="00A55F93" w:rsidP="00A55F93">
      <w:pPr>
        <w:spacing w:after="0" w:line="240" w:lineRule="auto"/>
        <w:ind w:firstLine="426"/>
        <w:rPr>
          <w:rFonts w:ascii="Arial" w:eastAsia="Calibri" w:hAnsi="Arial" w:cs="Arial"/>
          <w:b/>
          <w:lang w:eastAsia="pt-BR"/>
        </w:rPr>
      </w:pPr>
      <w:r w:rsidRPr="006C16D5">
        <w:rPr>
          <w:rFonts w:ascii="Arial" w:eastAsia="Calibri" w:hAnsi="Arial" w:cs="Arial"/>
          <w:b/>
          <w:lang w:eastAsia="pt-BR"/>
        </w:rPr>
        <w:t>2 - DISPOSIÇÕES GERAIS</w:t>
      </w:r>
    </w:p>
    <w:p w14:paraId="48628B8C" w14:textId="77777777" w:rsidR="00A55F93" w:rsidRPr="006C16D5" w:rsidRDefault="00A55F93" w:rsidP="00A55F93">
      <w:pPr>
        <w:spacing w:after="0" w:line="240" w:lineRule="auto"/>
        <w:ind w:firstLine="426"/>
        <w:jc w:val="both"/>
        <w:rPr>
          <w:rFonts w:ascii="Arial" w:eastAsia="Calibri" w:hAnsi="Arial" w:cs="Arial"/>
          <w:lang w:eastAsia="pt-BR"/>
        </w:rPr>
      </w:pPr>
    </w:p>
    <w:p w14:paraId="079065AF" w14:textId="77777777" w:rsidR="00942DA8" w:rsidRPr="006C16D5" w:rsidRDefault="00942DA8" w:rsidP="00942DA8">
      <w:pPr>
        <w:spacing w:after="0" w:line="240" w:lineRule="auto"/>
        <w:ind w:left="-142" w:right="-143" w:firstLine="568"/>
        <w:jc w:val="both"/>
        <w:rPr>
          <w:rFonts w:ascii="Arial" w:eastAsia="Calibri" w:hAnsi="Arial" w:cs="Arial"/>
          <w:lang w:eastAsia="pt-BR"/>
        </w:rPr>
      </w:pPr>
      <w:r w:rsidRPr="006C16D5">
        <w:rPr>
          <w:rFonts w:ascii="Arial" w:eastAsia="Calibri" w:hAnsi="Arial" w:cs="Arial"/>
          <w:lang w:eastAsia="pt-BR"/>
        </w:rPr>
        <w:t>2.1. Na hipótese de não constar prazo de validade nas certidões apresentadas, serão aceitas como válidas as expedidas até 180 (cento e oitenta) dias imediatamente anteriores à data de apresentação das propostas.</w:t>
      </w:r>
    </w:p>
    <w:p w14:paraId="4999ACA9" w14:textId="77777777" w:rsidR="00942DA8" w:rsidRPr="006C16D5" w:rsidRDefault="00942DA8" w:rsidP="00942DA8">
      <w:pPr>
        <w:spacing w:after="0" w:line="240" w:lineRule="auto"/>
        <w:ind w:left="-142" w:right="-143" w:firstLine="568"/>
        <w:jc w:val="both"/>
        <w:rPr>
          <w:rFonts w:ascii="Arial" w:eastAsia="Calibri" w:hAnsi="Arial" w:cs="Arial"/>
          <w:lang w:eastAsia="pt-BR"/>
        </w:rPr>
      </w:pPr>
    </w:p>
    <w:p w14:paraId="2781B12E" w14:textId="77777777" w:rsidR="00942DA8" w:rsidRPr="006C16D5" w:rsidRDefault="00942DA8" w:rsidP="00942DA8">
      <w:pPr>
        <w:spacing w:after="0" w:line="240" w:lineRule="auto"/>
        <w:ind w:left="-142" w:right="-143" w:firstLine="568"/>
        <w:jc w:val="both"/>
        <w:rPr>
          <w:rFonts w:ascii="Arial" w:eastAsia="Calibri" w:hAnsi="Arial" w:cs="Arial"/>
          <w:lang w:eastAsia="pt-BR"/>
        </w:rPr>
      </w:pPr>
      <w:r w:rsidRPr="006C16D5">
        <w:rPr>
          <w:rFonts w:ascii="Arial" w:eastAsia="Calibri" w:hAnsi="Arial" w:cs="Arial"/>
          <w:lang w:eastAsia="pt-BR"/>
        </w:rPr>
        <w:t>2.2. A Certidão Positiva com Efeitos de Negativa tem os mesmos efeitos da Certidão Negativa.</w:t>
      </w:r>
    </w:p>
    <w:p w14:paraId="3576E6C3" w14:textId="77777777" w:rsidR="00942DA8" w:rsidRPr="006C16D5" w:rsidRDefault="00942DA8" w:rsidP="00942DA8">
      <w:pPr>
        <w:spacing w:after="0" w:line="240" w:lineRule="auto"/>
        <w:ind w:left="-142" w:right="-143" w:firstLine="568"/>
        <w:jc w:val="both"/>
        <w:rPr>
          <w:rFonts w:ascii="Arial" w:eastAsia="Calibri" w:hAnsi="Arial" w:cs="Arial"/>
          <w:lang w:eastAsia="pt-BR"/>
        </w:rPr>
      </w:pPr>
    </w:p>
    <w:p w14:paraId="2D7F9165" w14:textId="77777777" w:rsidR="00942DA8" w:rsidRPr="006C16D5" w:rsidRDefault="00942DA8" w:rsidP="00942DA8">
      <w:pPr>
        <w:spacing w:after="0" w:line="240" w:lineRule="auto"/>
        <w:ind w:left="-142" w:right="-143" w:firstLine="568"/>
        <w:jc w:val="both"/>
        <w:rPr>
          <w:rFonts w:ascii="Arial" w:eastAsia="Calibri" w:hAnsi="Arial" w:cs="Arial"/>
          <w:lang w:eastAsia="pt-BR"/>
        </w:rPr>
      </w:pPr>
      <w:r w:rsidRPr="006C16D5">
        <w:rPr>
          <w:rFonts w:ascii="Arial" w:eastAsia="Calibri" w:hAnsi="Arial" w:cs="Arial"/>
          <w:lang w:eastAsia="pt-BR"/>
        </w:rPr>
        <w:lastRenderedPageBreak/>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1F99F45" w14:textId="77777777" w:rsidR="00F7781B" w:rsidRPr="006C16D5" w:rsidRDefault="00F7781B" w:rsidP="00942DA8">
      <w:pPr>
        <w:spacing w:after="0" w:line="240" w:lineRule="auto"/>
        <w:ind w:left="-142" w:right="-143" w:firstLine="568"/>
        <w:jc w:val="both"/>
        <w:rPr>
          <w:rFonts w:ascii="Arial" w:eastAsia="Calibri" w:hAnsi="Arial" w:cs="Arial"/>
          <w:lang w:eastAsia="pt-BR"/>
        </w:rPr>
      </w:pPr>
    </w:p>
    <w:p w14:paraId="305FC9CC" w14:textId="77777777" w:rsidR="00942DA8" w:rsidRPr="006C16D5" w:rsidRDefault="00942DA8" w:rsidP="00942DA8">
      <w:pPr>
        <w:spacing w:after="0" w:line="240" w:lineRule="auto"/>
        <w:ind w:left="-142" w:right="-143" w:firstLine="568"/>
        <w:jc w:val="both"/>
        <w:rPr>
          <w:rFonts w:ascii="Arial" w:eastAsia="Calibri" w:hAnsi="Arial" w:cs="Arial"/>
          <w:lang w:eastAsia="pt-BR"/>
        </w:rPr>
      </w:pPr>
      <w:r w:rsidRPr="006C16D5">
        <w:rPr>
          <w:rFonts w:ascii="Arial" w:eastAsia="Calibri" w:hAnsi="Arial" w:cs="Arial"/>
          <w:lang w:eastAsia="pt-BR"/>
        </w:rPr>
        <w:t>2.3.1. Caso a licitante pretenda que um de seus estabelecimentos, que não o participante desta licitação, execute o futuro contrato, deverá apresentar toda documentação de habilitação de ambos os estabelecimentos.</w:t>
      </w:r>
    </w:p>
    <w:p w14:paraId="65CD65A2" w14:textId="77777777" w:rsidR="00942DA8" w:rsidRPr="006C16D5" w:rsidRDefault="00942DA8" w:rsidP="00942DA8">
      <w:pPr>
        <w:spacing w:after="0" w:line="240" w:lineRule="auto"/>
        <w:ind w:left="-142" w:right="-143" w:firstLine="568"/>
        <w:jc w:val="both"/>
        <w:rPr>
          <w:rFonts w:ascii="Arial" w:eastAsia="Calibri" w:hAnsi="Arial" w:cs="Arial"/>
          <w:lang w:eastAsia="pt-BR"/>
        </w:rPr>
      </w:pPr>
    </w:p>
    <w:p w14:paraId="13C0DF7B" w14:textId="77777777" w:rsidR="00942DA8" w:rsidRPr="006C16D5" w:rsidRDefault="00942DA8" w:rsidP="00942DA8">
      <w:pPr>
        <w:spacing w:after="0" w:line="240" w:lineRule="auto"/>
        <w:ind w:left="-142" w:right="-143" w:firstLine="568"/>
        <w:jc w:val="both"/>
        <w:rPr>
          <w:rFonts w:ascii="Arial" w:eastAsia="Calibri" w:hAnsi="Arial" w:cs="Arial"/>
          <w:lang w:eastAsia="pt-BR"/>
        </w:rPr>
      </w:pPr>
      <w:r w:rsidRPr="006C16D5">
        <w:rPr>
          <w:rFonts w:ascii="Arial" w:eastAsia="Calibri" w:hAnsi="Arial" w:cs="Arial"/>
          <w:lang w:eastAsia="pt-BR"/>
        </w:rPr>
        <w:t>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14:paraId="694A2D2D" w14:textId="77777777" w:rsidR="00942DA8" w:rsidRPr="006C16D5" w:rsidRDefault="00942DA8" w:rsidP="00942DA8">
      <w:pPr>
        <w:spacing w:after="0" w:line="240" w:lineRule="auto"/>
        <w:ind w:left="-142" w:right="-143" w:firstLine="568"/>
        <w:jc w:val="both"/>
        <w:rPr>
          <w:rFonts w:ascii="Arial" w:eastAsia="Calibri" w:hAnsi="Arial" w:cs="Arial"/>
          <w:lang w:eastAsia="pt-BR"/>
        </w:rPr>
      </w:pPr>
    </w:p>
    <w:p w14:paraId="5DB3F9BA" w14:textId="77777777" w:rsidR="00942DA8" w:rsidRPr="006C16D5" w:rsidRDefault="00942DA8" w:rsidP="00942DA8">
      <w:pPr>
        <w:spacing w:after="0" w:line="240" w:lineRule="auto"/>
        <w:ind w:left="-142" w:right="-143" w:firstLine="568"/>
        <w:jc w:val="both"/>
        <w:rPr>
          <w:rFonts w:ascii="Arial" w:eastAsia="Calibri" w:hAnsi="Arial" w:cs="Arial"/>
          <w:lang w:eastAsia="pt-BR"/>
        </w:rPr>
      </w:pPr>
      <w:r w:rsidRPr="006C16D5">
        <w:rPr>
          <w:rFonts w:ascii="Arial" w:eastAsia="Calibri" w:hAnsi="Arial" w:cs="Arial"/>
          <w:lang w:eastAsia="pt-BR"/>
        </w:rPr>
        <w:t>2.5. O Pregoeiro, a seu critério, poderá diligenciar para esclarecer dúvidas ou confirmar o teor das declarações solicitadas no subitem 1.4 do item IV deste edital e das comprovações de qualificação econômico-financeira, aplicando-se, em caso de falsidade, as sanções penais e administrativas pertinentes.</w:t>
      </w:r>
    </w:p>
    <w:p w14:paraId="5C80415D" w14:textId="77777777" w:rsidR="00A55F93" w:rsidRPr="006C16D5" w:rsidRDefault="00A55F93" w:rsidP="00A55F93">
      <w:pPr>
        <w:spacing w:after="0" w:line="240" w:lineRule="auto"/>
        <w:ind w:firstLine="426"/>
        <w:jc w:val="center"/>
        <w:rPr>
          <w:rFonts w:ascii="Arial" w:eastAsia="Calibri" w:hAnsi="Arial" w:cs="Arial"/>
          <w:b/>
          <w:lang w:eastAsia="pt-BR"/>
        </w:rPr>
      </w:pPr>
    </w:p>
    <w:p w14:paraId="3F588319"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V</w:t>
      </w:r>
      <w:r w:rsidR="007009A9" w:rsidRPr="006C16D5">
        <w:rPr>
          <w:rFonts w:ascii="Arial" w:eastAsia="Calibri" w:hAnsi="Arial" w:cs="Arial"/>
          <w:b/>
          <w:lang w:eastAsia="pt-BR"/>
        </w:rPr>
        <w:t xml:space="preserve"> -</w:t>
      </w:r>
      <w:r w:rsidRPr="006C16D5">
        <w:rPr>
          <w:rFonts w:ascii="Arial" w:eastAsia="Calibri" w:hAnsi="Arial" w:cs="Arial"/>
          <w:b/>
          <w:lang w:eastAsia="pt-BR"/>
        </w:rPr>
        <w:t xml:space="preserve"> DA SESSÃO PÚBLICA E DO JULGAMENTO</w:t>
      </w:r>
    </w:p>
    <w:p w14:paraId="41AA28A7" w14:textId="77777777" w:rsidR="00A55F93" w:rsidRPr="006C16D5" w:rsidRDefault="00A55F93" w:rsidP="00A55F93">
      <w:pPr>
        <w:spacing w:after="0" w:line="240" w:lineRule="auto"/>
        <w:ind w:firstLine="426"/>
        <w:jc w:val="center"/>
        <w:rPr>
          <w:rFonts w:ascii="Arial" w:eastAsia="Calibri" w:hAnsi="Arial" w:cs="Arial"/>
          <w:b/>
          <w:lang w:eastAsia="pt-BR"/>
        </w:rPr>
      </w:pPr>
    </w:p>
    <w:p w14:paraId="37E66EF4"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E3B49C7" w14:textId="77777777" w:rsidR="00A55F93" w:rsidRPr="006C16D5" w:rsidRDefault="00A55F93" w:rsidP="00A55F93">
      <w:pPr>
        <w:spacing w:after="0" w:line="240" w:lineRule="auto"/>
        <w:ind w:firstLine="426"/>
        <w:jc w:val="both"/>
        <w:rPr>
          <w:rFonts w:ascii="Arial" w:eastAsia="Calibri" w:hAnsi="Arial" w:cs="Arial"/>
          <w:lang w:eastAsia="pt-BR"/>
        </w:rPr>
      </w:pPr>
    </w:p>
    <w:p w14:paraId="638A278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w:t>
      </w:r>
      <w:r w:rsidRPr="006C16D5">
        <w:rPr>
          <w:rFonts w:ascii="Arial" w:eastAsia="Calibri" w:hAnsi="Arial" w:cs="Arial"/>
          <w:lang w:eastAsia="pt-BR"/>
        </w:rPr>
        <w:tab/>
        <w:t>A análise das propostas pelo Pregoeiro visará ao atendimento das condições estabelecidas neste Edital e seus anexos.</w:t>
      </w:r>
    </w:p>
    <w:p w14:paraId="461BC794" w14:textId="77777777" w:rsidR="00A55F93" w:rsidRPr="006C16D5" w:rsidRDefault="00A55F93" w:rsidP="00A55F93">
      <w:pPr>
        <w:spacing w:after="0" w:line="240" w:lineRule="auto"/>
        <w:ind w:firstLine="426"/>
        <w:jc w:val="both"/>
        <w:rPr>
          <w:rFonts w:ascii="Arial" w:eastAsia="Calibri" w:hAnsi="Arial" w:cs="Arial"/>
          <w:lang w:eastAsia="pt-BR"/>
        </w:rPr>
      </w:pPr>
    </w:p>
    <w:p w14:paraId="32C4489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2.1. Serão desclassificadas as propostas:</w:t>
      </w:r>
    </w:p>
    <w:p w14:paraId="2F20A750" w14:textId="77777777" w:rsidR="00A55F93" w:rsidRPr="006C16D5" w:rsidRDefault="00A55F93" w:rsidP="00A55F93">
      <w:pPr>
        <w:spacing w:after="0" w:line="240" w:lineRule="auto"/>
        <w:ind w:firstLine="426"/>
        <w:jc w:val="both"/>
        <w:rPr>
          <w:rFonts w:ascii="Arial" w:eastAsia="Calibri" w:hAnsi="Arial" w:cs="Arial"/>
          <w:lang w:eastAsia="pt-BR"/>
        </w:rPr>
      </w:pPr>
    </w:p>
    <w:p w14:paraId="12BF6A3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cujo objeto não atenda as especificações, prazos e condições fixados neste Edital;</w:t>
      </w:r>
    </w:p>
    <w:p w14:paraId="545AF575" w14:textId="77777777" w:rsidR="00A55F93" w:rsidRPr="006C16D5" w:rsidRDefault="00A55F93" w:rsidP="00A55F93">
      <w:pPr>
        <w:spacing w:after="0" w:line="240" w:lineRule="auto"/>
        <w:ind w:firstLine="426"/>
        <w:jc w:val="both"/>
        <w:rPr>
          <w:rFonts w:ascii="Arial" w:eastAsia="Calibri" w:hAnsi="Arial" w:cs="Arial"/>
          <w:lang w:eastAsia="pt-BR"/>
        </w:rPr>
      </w:pPr>
    </w:p>
    <w:p w14:paraId="408760CC"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b)</w:t>
      </w:r>
      <w:r w:rsidRPr="006C16D5">
        <w:rPr>
          <w:rFonts w:ascii="Arial" w:eastAsia="Calibri" w:hAnsi="Arial" w:cs="Arial"/>
          <w:lang w:eastAsia="pt-BR"/>
        </w:rPr>
        <w:tab/>
        <w:t>que apresentem preços</w:t>
      </w:r>
      <w:r w:rsidR="00845213" w:rsidRPr="006C16D5">
        <w:rPr>
          <w:rFonts w:ascii="Arial" w:eastAsia="Calibri" w:hAnsi="Arial" w:cs="Arial"/>
          <w:lang w:eastAsia="pt-BR"/>
        </w:rPr>
        <w:t xml:space="preserve"> </w:t>
      </w:r>
      <w:r w:rsidRPr="006C16D5">
        <w:rPr>
          <w:rFonts w:ascii="Arial" w:eastAsia="Calibri" w:hAnsi="Arial" w:cs="Arial"/>
          <w:lang w:eastAsia="pt-BR"/>
        </w:rPr>
        <w:t>baseados exclusivamente em proposta das demais licitantes;</w:t>
      </w:r>
    </w:p>
    <w:p w14:paraId="24993D0A" w14:textId="77777777" w:rsidR="00A55F93" w:rsidRPr="006C16D5" w:rsidRDefault="00A55F93" w:rsidP="00A55F93">
      <w:pPr>
        <w:spacing w:after="0" w:line="240" w:lineRule="auto"/>
        <w:ind w:firstLine="426"/>
        <w:jc w:val="both"/>
        <w:rPr>
          <w:rFonts w:ascii="Arial" w:eastAsia="Calibri" w:hAnsi="Arial" w:cs="Arial"/>
          <w:lang w:eastAsia="pt-BR"/>
        </w:rPr>
      </w:pPr>
    </w:p>
    <w:p w14:paraId="25C774B0" w14:textId="77777777" w:rsidR="00CB68DB" w:rsidRPr="006C16D5" w:rsidRDefault="00CB68DB" w:rsidP="00807697">
      <w:pPr>
        <w:spacing w:after="0" w:line="240" w:lineRule="auto"/>
        <w:ind w:right="-1" w:firstLine="426"/>
        <w:jc w:val="both"/>
        <w:rPr>
          <w:rFonts w:ascii="Arial" w:eastAsia="Calibri" w:hAnsi="Arial" w:cs="Arial"/>
          <w:lang w:eastAsia="pt-BR"/>
        </w:rPr>
      </w:pPr>
      <w:r w:rsidRPr="006C16D5">
        <w:rPr>
          <w:rFonts w:ascii="Arial" w:eastAsia="Calibri" w:hAnsi="Arial" w:cs="Arial"/>
          <w:lang w:eastAsia="pt-BR"/>
        </w:rPr>
        <w:t>c)</w:t>
      </w:r>
      <w:r w:rsidRPr="006C16D5">
        <w:rPr>
          <w:rFonts w:ascii="Arial" w:eastAsia="Calibri" w:hAnsi="Arial" w:cs="Arial"/>
          <w:lang w:eastAsia="pt-BR"/>
        </w:rPr>
        <w:tab/>
        <w:t>que contenham qualquer elemento que permita a identificação do licitante, até a fase de lances (inclusive) no processo licitatório.</w:t>
      </w:r>
    </w:p>
    <w:p w14:paraId="6FD4456C" w14:textId="77777777" w:rsidR="00807697" w:rsidRPr="006C16D5" w:rsidRDefault="00807697" w:rsidP="00A55F93">
      <w:pPr>
        <w:spacing w:after="0" w:line="240" w:lineRule="auto"/>
        <w:ind w:firstLine="709"/>
        <w:jc w:val="both"/>
        <w:rPr>
          <w:rFonts w:ascii="Arial" w:eastAsia="Calibri" w:hAnsi="Arial" w:cs="Arial"/>
          <w:lang w:eastAsia="pt-BR"/>
        </w:rPr>
      </w:pPr>
    </w:p>
    <w:p w14:paraId="3D7836FF" w14:textId="77777777" w:rsidR="00807697" w:rsidRPr="006C16D5" w:rsidRDefault="00807697" w:rsidP="00807697">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d) do licitante não considerado, nos termos da lei, microempresa, empresa de pequeno porte ou cooperativa que atenda ao disposto no artigo 34 da Lei Federal nº 11.488/2007 e que não possua tal condição no registro do licitante junto ao CAUFESP.</w:t>
      </w:r>
    </w:p>
    <w:p w14:paraId="47E2AABB" w14:textId="77777777" w:rsidR="00A55F93" w:rsidRPr="006C16D5" w:rsidRDefault="00A55F93" w:rsidP="00A55F93">
      <w:pPr>
        <w:spacing w:after="0" w:line="240" w:lineRule="auto"/>
        <w:ind w:firstLine="426"/>
        <w:jc w:val="both"/>
        <w:rPr>
          <w:rFonts w:ascii="Arial" w:eastAsia="Calibri" w:hAnsi="Arial" w:cs="Arial"/>
          <w:lang w:eastAsia="pt-BR"/>
        </w:rPr>
      </w:pPr>
    </w:p>
    <w:p w14:paraId="5DBC9675" w14:textId="77777777" w:rsidR="00807697" w:rsidRPr="006C16D5" w:rsidRDefault="00A55F93" w:rsidP="00807697">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 2.1.1. A desclassificação se dará por decisão motivada do Pregoeiro</w:t>
      </w:r>
      <w:r w:rsidR="00807697" w:rsidRPr="006C16D5">
        <w:rPr>
          <w:rFonts w:ascii="Arial" w:eastAsia="Calibri" w:hAnsi="Arial" w:cs="Arial"/>
          <w:lang w:eastAsia="pt-BR"/>
        </w:rPr>
        <w:t xml:space="preserve"> observado o disposto no artigo 43, § 3º, da Lei Federal nº 8.666/1993.</w:t>
      </w:r>
    </w:p>
    <w:p w14:paraId="26E4EE22" w14:textId="77777777" w:rsidR="00A55F93" w:rsidRPr="006C16D5" w:rsidRDefault="00A55F93" w:rsidP="00A55F93">
      <w:pPr>
        <w:spacing w:after="0" w:line="240" w:lineRule="auto"/>
        <w:ind w:firstLine="426"/>
        <w:jc w:val="both"/>
        <w:rPr>
          <w:rFonts w:ascii="Arial" w:eastAsia="Calibri" w:hAnsi="Arial" w:cs="Arial"/>
          <w:lang w:eastAsia="pt-BR"/>
        </w:rPr>
      </w:pPr>
    </w:p>
    <w:p w14:paraId="379049D8"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2.2. Serão desconsideradas ofertas ou vantagens baseadas nas propostas das demais licitantes.</w:t>
      </w:r>
    </w:p>
    <w:p w14:paraId="356DC5DA" w14:textId="77777777" w:rsidR="00A55F93" w:rsidRPr="006C16D5" w:rsidRDefault="00A55F93" w:rsidP="00A55F93">
      <w:pPr>
        <w:spacing w:after="0" w:line="240" w:lineRule="auto"/>
        <w:ind w:firstLine="426"/>
        <w:jc w:val="both"/>
        <w:rPr>
          <w:rFonts w:ascii="Arial" w:eastAsia="Calibri" w:hAnsi="Arial" w:cs="Arial"/>
          <w:lang w:eastAsia="pt-BR"/>
        </w:rPr>
      </w:pPr>
    </w:p>
    <w:p w14:paraId="4F4C02A1"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2.3. O eventual desempate de propostas, do mesmo valor será promovido pelo sistema, com observância dos critérios legais estabelecidos para tanto.</w:t>
      </w:r>
    </w:p>
    <w:p w14:paraId="320DAA70" w14:textId="77777777" w:rsidR="00A55F93" w:rsidRPr="006C16D5" w:rsidRDefault="00A55F93" w:rsidP="00A55F93">
      <w:pPr>
        <w:spacing w:after="0" w:line="240" w:lineRule="auto"/>
        <w:ind w:firstLine="426"/>
        <w:jc w:val="both"/>
        <w:rPr>
          <w:rFonts w:ascii="Arial" w:eastAsia="Calibri" w:hAnsi="Arial" w:cs="Arial"/>
          <w:lang w:eastAsia="pt-BR"/>
        </w:rPr>
      </w:pPr>
    </w:p>
    <w:p w14:paraId="51505D42"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w:t>
      </w:r>
      <w:r w:rsidRPr="006C16D5">
        <w:rPr>
          <w:rFonts w:ascii="Arial" w:eastAsia="Calibri" w:hAnsi="Arial" w:cs="Arial"/>
          <w:lang w:eastAsia="pt-BR"/>
        </w:rPr>
        <w:tab/>
        <w:t>Nova grade ordenatória será divulgada pelo sistema, contendo a relação das propostas classificadas e das desclassificadas.</w:t>
      </w:r>
    </w:p>
    <w:p w14:paraId="13168D43" w14:textId="77777777" w:rsidR="00A55F93" w:rsidRPr="006C16D5" w:rsidRDefault="00A55F93" w:rsidP="00A55F93">
      <w:pPr>
        <w:spacing w:after="0" w:line="240" w:lineRule="auto"/>
        <w:ind w:firstLine="426"/>
        <w:jc w:val="both"/>
        <w:rPr>
          <w:rFonts w:ascii="Arial" w:eastAsia="Calibri" w:hAnsi="Arial" w:cs="Arial"/>
          <w:lang w:eastAsia="pt-BR"/>
        </w:rPr>
      </w:pPr>
    </w:p>
    <w:p w14:paraId="63360679"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w:t>
      </w:r>
      <w:r w:rsidRPr="006C16D5">
        <w:rPr>
          <w:rFonts w:ascii="Arial" w:eastAsia="Calibri" w:hAnsi="Arial" w:cs="Arial"/>
          <w:lang w:eastAsia="pt-BR"/>
        </w:rPr>
        <w:tab/>
        <w:t>Será iniciada a etapa de lances, com a participação de todas as licitantes detentoras de propostas classificadas.</w:t>
      </w:r>
    </w:p>
    <w:p w14:paraId="54D7171E"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4.1. A formulação de lances será efetuada, exclusivamente, por meio do sistema eletrônico.</w:t>
      </w:r>
    </w:p>
    <w:p w14:paraId="19A0BA73" w14:textId="0854DD32"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4.1.1. Os lances deverão ser formulados,  em valores distintos e decrescentes, inferiores à proposta de menor preço, ou em valores distintos e decrescentes inferiores ao último valor apresentado pela própria licitante ofertante, observada, a redução mínima entre eles de R$ </w:t>
      </w:r>
      <w:r w:rsidR="00DD32B6">
        <w:rPr>
          <w:rFonts w:ascii="Arial" w:eastAsia="Calibri" w:hAnsi="Arial" w:cs="Arial"/>
          <w:lang w:eastAsia="pt-BR"/>
        </w:rPr>
        <w:t>5</w:t>
      </w:r>
      <w:r w:rsidRPr="006C16D5">
        <w:rPr>
          <w:rFonts w:ascii="Arial" w:eastAsia="Calibri" w:hAnsi="Arial" w:cs="Arial"/>
          <w:lang w:eastAsia="pt-BR"/>
        </w:rPr>
        <w:t>,</w:t>
      </w:r>
      <w:r w:rsidR="00FE1C81">
        <w:rPr>
          <w:rFonts w:ascii="Arial" w:eastAsia="Calibri" w:hAnsi="Arial" w:cs="Arial"/>
          <w:lang w:eastAsia="pt-BR"/>
        </w:rPr>
        <w:t>00</w:t>
      </w:r>
      <w:r w:rsidRPr="006C16D5">
        <w:rPr>
          <w:rFonts w:ascii="Arial" w:eastAsia="Calibri" w:hAnsi="Arial" w:cs="Arial"/>
          <w:lang w:eastAsia="pt-BR"/>
        </w:rPr>
        <w:t>(</w:t>
      </w:r>
      <w:r w:rsidR="00DD32B6">
        <w:rPr>
          <w:rFonts w:ascii="Arial" w:eastAsia="Calibri" w:hAnsi="Arial" w:cs="Arial"/>
          <w:lang w:eastAsia="pt-BR"/>
        </w:rPr>
        <w:t>cinco</w:t>
      </w:r>
      <w:r w:rsidR="006F67BD">
        <w:rPr>
          <w:rFonts w:ascii="Arial" w:eastAsia="Calibri" w:hAnsi="Arial" w:cs="Arial"/>
          <w:lang w:eastAsia="pt-BR"/>
        </w:rPr>
        <w:t xml:space="preserve"> reais</w:t>
      </w:r>
      <w:r w:rsidRPr="006C16D5">
        <w:rPr>
          <w:rFonts w:ascii="Arial" w:eastAsia="Calibri" w:hAnsi="Arial" w:cs="Arial"/>
          <w:lang w:eastAsia="pt-BR"/>
        </w:rPr>
        <w:t>) aplicável, inclusive, em relação ao primeiro formulado, prevalecendo o primeiro lance recebido quando ocorrerem 2 (dois) ou mais lances do mesmo valor.</w:t>
      </w:r>
    </w:p>
    <w:p w14:paraId="461D8FF0" w14:textId="77777777" w:rsidR="00A55F93" w:rsidRPr="006C16D5" w:rsidRDefault="00A55F93" w:rsidP="00A55F93">
      <w:pPr>
        <w:spacing w:after="0" w:line="240" w:lineRule="auto"/>
        <w:ind w:firstLine="426"/>
        <w:jc w:val="both"/>
        <w:rPr>
          <w:rFonts w:ascii="Arial" w:eastAsia="Calibri" w:hAnsi="Arial" w:cs="Arial"/>
          <w:lang w:eastAsia="pt-BR"/>
        </w:rPr>
      </w:pPr>
    </w:p>
    <w:p w14:paraId="7727D2EF"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4.2. A etapa de lances terá a duração de 15(quinze) minutos.</w:t>
      </w:r>
    </w:p>
    <w:p w14:paraId="5CBBF1AF"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957FDBC"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2FADE612" w14:textId="77777777" w:rsidR="00A55F93" w:rsidRPr="006C16D5" w:rsidRDefault="00A55F93" w:rsidP="00A55F93">
      <w:pPr>
        <w:spacing w:after="0" w:line="240" w:lineRule="auto"/>
        <w:ind w:firstLine="426"/>
        <w:jc w:val="both"/>
        <w:rPr>
          <w:rFonts w:ascii="Arial" w:eastAsia="Calibri" w:hAnsi="Arial" w:cs="Arial"/>
          <w:lang w:eastAsia="pt-BR"/>
        </w:rPr>
      </w:pPr>
    </w:p>
    <w:p w14:paraId="3D601309"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4.3. No decorrer da etapa de lances, as licitantes serão informadas pelo sistema eletrônico:</w:t>
      </w:r>
    </w:p>
    <w:p w14:paraId="562D56BF"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dos lances admitidos e dos inválidos, horários de seus registros no sistema e respectivos valores;</w:t>
      </w:r>
    </w:p>
    <w:p w14:paraId="71746CB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b)</w:t>
      </w:r>
      <w:r w:rsidRPr="006C16D5">
        <w:rPr>
          <w:rFonts w:ascii="Arial" w:eastAsia="Calibri" w:hAnsi="Arial" w:cs="Arial"/>
          <w:lang w:eastAsia="pt-BR"/>
        </w:rPr>
        <w:tab/>
        <w:t>do tempo restante para o encerramento da etapa de lances.</w:t>
      </w:r>
    </w:p>
    <w:p w14:paraId="1A7BFFFA" w14:textId="77777777" w:rsidR="00A55F93" w:rsidRPr="006C16D5" w:rsidRDefault="00A55F93" w:rsidP="00A55F93">
      <w:pPr>
        <w:spacing w:after="0" w:line="240" w:lineRule="auto"/>
        <w:ind w:firstLine="426"/>
        <w:jc w:val="both"/>
        <w:rPr>
          <w:rFonts w:ascii="Arial" w:eastAsia="Calibri" w:hAnsi="Arial" w:cs="Arial"/>
          <w:lang w:eastAsia="pt-BR"/>
        </w:rPr>
      </w:pPr>
    </w:p>
    <w:p w14:paraId="2217DC95" w14:textId="77777777" w:rsidR="00A55F93" w:rsidRPr="006C16D5" w:rsidRDefault="00A55F93" w:rsidP="00A55F93">
      <w:pPr>
        <w:tabs>
          <w:tab w:val="left" w:pos="851"/>
          <w:tab w:val="left" w:pos="1134"/>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4.4.</w:t>
      </w:r>
      <w:r w:rsidRPr="006C16D5">
        <w:rPr>
          <w:rFonts w:ascii="Arial" w:eastAsia="Calibri" w:hAnsi="Arial" w:cs="Arial"/>
          <w:lang w:eastAsia="pt-BR"/>
        </w:rPr>
        <w:tab/>
        <w:t>A etapa de lances será considerada encerrada, findos os períodos de duração indicados no subitem 4.2.</w:t>
      </w:r>
    </w:p>
    <w:p w14:paraId="087613E7" w14:textId="77777777" w:rsidR="00A55F93" w:rsidRPr="006C16D5" w:rsidRDefault="00A55F93" w:rsidP="00A55F93">
      <w:pPr>
        <w:tabs>
          <w:tab w:val="left" w:pos="851"/>
          <w:tab w:val="left" w:pos="1134"/>
        </w:tabs>
        <w:spacing w:after="0" w:line="240" w:lineRule="auto"/>
        <w:ind w:firstLine="426"/>
        <w:jc w:val="both"/>
        <w:rPr>
          <w:rFonts w:ascii="Arial" w:eastAsia="Calibri" w:hAnsi="Arial" w:cs="Arial"/>
          <w:lang w:eastAsia="pt-BR"/>
        </w:rPr>
      </w:pPr>
    </w:p>
    <w:p w14:paraId="34E63B3E" w14:textId="77777777" w:rsidR="006030F7" w:rsidRPr="006C16D5" w:rsidRDefault="00A55F93" w:rsidP="006030F7">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w:t>
      </w:r>
      <w:r w:rsidRPr="006C16D5">
        <w:rPr>
          <w:rFonts w:ascii="Arial" w:eastAsia="Calibri" w:hAnsi="Arial" w:cs="Arial"/>
          <w:lang w:eastAsia="pt-BR"/>
        </w:rPr>
        <w:tab/>
        <w:t>Encerrada a etapa de lances, o sistema divulgará a nova grade ordenatória, contendo a classificação final, em ordem crescente de valores</w:t>
      </w:r>
      <w:r w:rsidR="006030F7" w:rsidRPr="006C16D5">
        <w:rPr>
          <w:rFonts w:ascii="Arial" w:eastAsia="Calibri" w:hAnsi="Arial" w:cs="Arial"/>
          <w:lang w:eastAsia="pt-BR"/>
        </w:rPr>
        <w:t>, considerando o último preço admitido de cada licitante.</w:t>
      </w:r>
    </w:p>
    <w:p w14:paraId="41081D05" w14:textId="77777777" w:rsidR="006030F7" w:rsidRPr="006C16D5" w:rsidRDefault="006030F7" w:rsidP="006030F7">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p>
    <w:p w14:paraId="6F4E255A" w14:textId="77777777" w:rsidR="00A55F93" w:rsidRPr="006C16D5" w:rsidRDefault="00A55F93" w:rsidP="00A55F93">
      <w:pPr>
        <w:spacing w:after="0" w:line="240" w:lineRule="auto"/>
        <w:ind w:firstLine="426"/>
        <w:jc w:val="both"/>
        <w:rPr>
          <w:rFonts w:ascii="Arial" w:eastAsia="Calibri" w:hAnsi="Arial" w:cs="Arial"/>
          <w:lang w:eastAsia="pt-BR"/>
        </w:rPr>
      </w:pPr>
    </w:p>
    <w:p w14:paraId="23FBD40D"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6.</w:t>
      </w:r>
      <w:r w:rsidRPr="006C16D5">
        <w:rPr>
          <w:rFonts w:ascii="Arial" w:eastAsia="Calibri" w:hAnsi="Arial" w:cs="Arial"/>
          <w:lang w:eastAsia="pt-BR"/>
        </w:rPr>
        <w:tab/>
        <w:t>O Pregoeiro poderá negociar com o autor da oferta de menor valor, com base na classificação de que trata o subitem 5, mediante troca de mensagens abertas no sistema, com vistas à redução do preço.</w:t>
      </w:r>
    </w:p>
    <w:p w14:paraId="0F02AEFF" w14:textId="77777777" w:rsidR="00A55F93" w:rsidRPr="00F613F0" w:rsidRDefault="00A55F93" w:rsidP="00A55F93">
      <w:pPr>
        <w:spacing w:after="0" w:line="240" w:lineRule="auto"/>
        <w:ind w:firstLine="426"/>
        <w:jc w:val="both"/>
        <w:rPr>
          <w:rFonts w:ascii="Arial" w:eastAsia="Calibri" w:hAnsi="Arial" w:cs="Arial"/>
          <w:sz w:val="14"/>
          <w:lang w:eastAsia="pt-BR"/>
        </w:rPr>
      </w:pPr>
    </w:p>
    <w:p w14:paraId="75002FEB"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7.</w:t>
      </w:r>
      <w:r w:rsidRPr="006C16D5">
        <w:rPr>
          <w:rFonts w:ascii="Arial" w:eastAsia="Calibri" w:hAnsi="Arial" w:cs="Arial"/>
          <w:lang w:eastAsia="pt-BR"/>
        </w:rPr>
        <w:tab/>
        <w:t>Após a negociação, se houver, o Pregoeiro examinará a aceitabilidade do(s) menor(es) preço(s), decidindo motivadamente a respeito.</w:t>
      </w:r>
    </w:p>
    <w:p w14:paraId="233B4EEC" w14:textId="77777777" w:rsidR="00A55F93" w:rsidRPr="00F613F0" w:rsidRDefault="00A55F93" w:rsidP="00A55F93">
      <w:pPr>
        <w:spacing w:after="0" w:line="240" w:lineRule="auto"/>
        <w:ind w:firstLine="426"/>
        <w:jc w:val="both"/>
        <w:rPr>
          <w:rFonts w:ascii="Arial" w:eastAsia="Calibri" w:hAnsi="Arial" w:cs="Arial"/>
          <w:sz w:val="16"/>
          <w:lang w:eastAsia="pt-BR"/>
        </w:rPr>
      </w:pPr>
    </w:p>
    <w:p w14:paraId="354F73A6" w14:textId="77777777" w:rsidR="00A55F93" w:rsidRPr="006C16D5" w:rsidRDefault="00A55F93" w:rsidP="00F613F0">
      <w:pPr>
        <w:tabs>
          <w:tab w:val="left" w:pos="993"/>
        </w:tabs>
        <w:spacing w:line="240" w:lineRule="auto"/>
        <w:ind w:firstLine="425"/>
        <w:jc w:val="both"/>
        <w:rPr>
          <w:rFonts w:ascii="Arial" w:eastAsia="Calibri" w:hAnsi="Arial" w:cs="Arial"/>
          <w:lang w:eastAsia="pt-BR"/>
        </w:rPr>
      </w:pPr>
      <w:r w:rsidRPr="006C16D5">
        <w:rPr>
          <w:rFonts w:ascii="Arial" w:eastAsia="Calibri" w:hAnsi="Arial" w:cs="Arial"/>
          <w:lang w:eastAsia="pt-BR"/>
        </w:rPr>
        <w:t>7.1. A aceitabilidade será aferida a partir dos preços de mercado vigentes apurados mediante pesquisa realizada por este Ministério Público, juntada aos autos.</w:t>
      </w:r>
    </w:p>
    <w:p w14:paraId="44147ED2"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8.</w:t>
      </w:r>
      <w:r w:rsidRPr="006C16D5">
        <w:rPr>
          <w:rFonts w:ascii="Arial" w:eastAsia="Calibri" w:hAnsi="Arial" w:cs="Arial"/>
          <w:lang w:eastAsia="pt-BR"/>
        </w:rPr>
        <w:tab/>
        <w:t>Considerada aceitável a oferta de menor preço, passará o Pregoeiro ao julgamento da habilitação, observando as seguintes diretrizes:</w:t>
      </w:r>
    </w:p>
    <w:p w14:paraId="74E3B6A8" w14:textId="77777777" w:rsidR="00F613F0" w:rsidRPr="00F613F0" w:rsidRDefault="00F613F0" w:rsidP="00A55F93">
      <w:pPr>
        <w:spacing w:after="0" w:line="240" w:lineRule="auto"/>
        <w:ind w:firstLine="426"/>
        <w:jc w:val="both"/>
        <w:rPr>
          <w:rFonts w:ascii="Arial" w:eastAsia="Calibri" w:hAnsi="Arial" w:cs="Arial"/>
          <w:sz w:val="14"/>
          <w:lang w:eastAsia="pt-BR"/>
        </w:rPr>
      </w:pPr>
    </w:p>
    <w:p w14:paraId="265A7151" w14:textId="5473ADE9"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verificação dos dados e informações do autor da oferta aceita, constantes do CAUFESP e extraídos dos documentos indicados no item IV deste Edital;</w:t>
      </w:r>
    </w:p>
    <w:p w14:paraId="56AD8C77"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lastRenderedPageBreak/>
        <w:t>b)</w:t>
      </w:r>
      <w:r w:rsidRPr="006C16D5">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AF29628" w14:textId="77777777" w:rsidR="00A55F93" w:rsidRPr="00F613F0" w:rsidRDefault="00A55F93" w:rsidP="00A55F93">
      <w:pPr>
        <w:spacing w:after="0" w:line="240" w:lineRule="auto"/>
        <w:ind w:firstLine="426"/>
        <w:jc w:val="both"/>
        <w:rPr>
          <w:rFonts w:ascii="Arial" w:eastAsia="Calibri" w:hAnsi="Arial" w:cs="Arial"/>
          <w:sz w:val="12"/>
          <w:lang w:eastAsia="pt-BR"/>
        </w:rPr>
      </w:pPr>
    </w:p>
    <w:p w14:paraId="2777701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2C133FD4" w14:textId="77777777" w:rsidR="00A55F93" w:rsidRPr="00F613F0" w:rsidRDefault="00A55F93" w:rsidP="00A55F93">
      <w:pPr>
        <w:spacing w:after="0" w:line="240" w:lineRule="auto"/>
        <w:ind w:firstLine="426"/>
        <w:jc w:val="both"/>
        <w:rPr>
          <w:rFonts w:ascii="Arial" w:eastAsia="Calibri" w:hAnsi="Arial" w:cs="Arial"/>
          <w:sz w:val="12"/>
          <w:lang w:eastAsia="pt-BR"/>
        </w:rPr>
      </w:pPr>
    </w:p>
    <w:p w14:paraId="798460F5"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c)</w:t>
      </w:r>
      <w:r w:rsidRPr="006C16D5">
        <w:rPr>
          <w:rFonts w:ascii="Arial" w:eastAsia="Calibri" w:hAnsi="Arial" w:cs="Arial"/>
          <w:lang w:eastAsia="pt-BR"/>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4" w:history="1">
        <w:r w:rsidRPr="006C16D5">
          <w:rPr>
            <w:rFonts w:ascii="Arial" w:eastAsia="Calibri" w:hAnsi="Arial" w:cs="Arial"/>
            <w:color w:val="0000FF"/>
            <w:u w:val="single"/>
            <w:lang w:eastAsia="pt-BR"/>
          </w:rPr>
          <w:t>cjl@mpsp.mp.br</w:t>
        </w:r>
      </w:hyperlink>
      <w:r w:rsidRPr="006C16D5">
        <w:rPr>
          <w:rFonts w:ascii="Arial" w:eastAsia="Calibri" w:hAnsi="Arial" w:cs="Arial"/>
          <w:u w:val="single"/>
          <w:lang w:eastAsia="pt-BR"/>
        </w:rPr>
        <w:t xml:space="preserve"> </w:t>
      </w:r>
      <w:r w:rsidRPr="006C16D5">
        <w:rPr>
          <w:rFonts w:ascii="Arial" w:eastAsia="Calibri" w:hAnsi="Arial" w:cs="Arial"/>
          <w:lang w:eastAsia="pt-BR"/>
        </w:rPr>
        <w:t xml:space="preserve"> </w:t>
      </w:r>
    </w:p>
    <w:p w14:paraId="66889901" w14:textId="77777777" w:rsidR="00A55F93" w:rsidRPr="00F613F0" w:rsidRDefault="00A55F93" w:rsidP="00A55F93">
      <w:pPr>
        <w:spacing w:after="0" w:line="240" w:lineRule="auto"/>
        <w:ind w:firstLine="426"/>
        <w:jc w:val="both"/>
        <w:rPr>
          <w:rFonts w:ascii="Arial" w:eastAsia="Calibri" w:hAnsi="Arial" w:cs="Arial"/>
          <w:sz w:val="12"/>
          <w:lang w:eastAsia="pt-BR"/>
        </w:rPr>
      </w:pPr>
    </w:p>
    <w:p w14:paraId="21629AE6" w14:textId="77777777" w:rsidR="00A55F93" w:rsidRPr="006C16D5" w:rsidRDefault="00A55F93" w:rsidP="00A55F93">
      <w:pPr>
        <w:tabs>
          <w:tab w:val="left" w:pos="851"/>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c.1)</w:t>
      </w:r>
      <w:r w:rsidRPr="006C16D5">
        <w:rPr>
          <w:rFonts w:ascii="Arial" w:eastAsia="Calibri" w:hAnsi="Arial" w:cs="Arial"/>
          <w:lang w:eastAsia="pt-BR"/>
        </w:rPr>
        <w:tab/>
        <w:t xml:space="preserve">sem prejuízo do disposto </w:t>
      </w:r>
      <w:proofErr w:type="spellStart"/>
      <w:r w:rsidRPr="006C16D5">
        <w:rPr>
          <w:rFonts w:ascii="Arial" w:eastAsia="Calibri" w:hAnsi="Arial" w:cs="Arial"/>
          <w:lang w:eastAsia="pt-BR"/>
        </w:rPr>
        <w:t>nas</w:t>
      </w:r>
      <w:proofErr w:type="spellEnd"/>
      <w:r w:rsidRPr="006C16D5">
        <w:rPr>
          <w:rFonts w:ascii="Arial" w:eastAsia="Calibri" w:hAnsi="Arial" w:cs="Arial"/>
          <w:lang w:eastAsia="pt-BR"/>
        </w:rPr>
        <w:t xml:space="preserve"> alíneas "a", "b", "c", "d" e "e", deste subitem 8, serão apresentados, obrigatoriamente, pelos meios indicados na alínea “c” acima, as declarações a que se refere o subitem 1.4.1, do item IV, deste edital, que não constarem do cadastro junto ao CAUFESP.</w:t>
      </w:r>
    </w:p>
    <w:p w14:paraId="5EDD33BB" w14:textId="77777777" w:rsidR="00A55F93" w:rsidRPr="00F613F0" w:rsidRDefault="00A55F93" w:rsidP="00A55F93">
      <w:pPr>
        <w:spacing w:after="0" w:line="240" w:lineRule="auto"/>
        <w:ind w:firstLine="426"/>
        <w:jc w:val="both"/>
        <w:rPr>
          <w:rFonts w:ascii="Arial" w:eastAsia="Calibri" w:hAnsi="Arial" w:cs="Arial"/>
          <w:sz w:val="12"/>
          <w:lang w:eastAsia="pt-BR"/>
        </w:rPr>
      </w:pPr>
    </w:p>
    <w:p w14:paraId="67168664"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d)</w:t>
      </w:r>
      <w:r w:rsidRPr="006C16D5">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6C16D5">
        <w:rPr>
          <w:rFonts w:ascii="Arial" w:eastAsia="Calibri" w:hAnsi="Arial" w:cs="Arial"/>
          <w:lang w:eastAsia="pt-BR"/>
        </w:rPr>
        <w:t>ão</w:t>
      </w:r>
      <w:proofErr w:type="spellEnd"/>
      <w:r w:rsidRPr="006C16D5">
        <w:rPr>
          <w:rFonts w:ascii="Arial" w:eastAsia="Calibri" w:hAnsi="Arial" w:cs="Arial"/>
          <w:lang w:eastAsia="pt-BR"/>
        </w:rPr>
        <w:t>) inabilitada(s), mediante decisão motivada;</w:t>
      </w:r>
    </w:p>
    <w:p w14:paraId="662E9506" w14:textId="77777777" w:rsidR="00A55F93" w:rsidRPr="00F613F0" w:rsidRDefault="00A55F93" w:rsidP="00A55F93">
      <w:pPr>
        <w:spacing w:after="0" w:line="240" w:lineRule="auto"/>
        <w:ind w:firstLine="426"/>
        <w:jc w:val="both"/>
        <w:rPr>
          <w:rFonts w:ascii="Arial" w:eastAsia="Calibri" w:hAnsi="Arial" w:cs="Arial"/>
          <w:sz w:val="12"/>
          <w:lang w:eastAsia="pt-BR"/>
        </w:rPr>
      </w:pPr>
    </w:p>
    <w:p w14:paraId="2417FA32"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e)</w:t>
      </w:r>
      <w:r w:rsidRPr="006C16D5">
        <w:rPr>
          <w:rFonts w:ascii="Arial" w:eastAsia="Calibri" w:hAnsi="Arial" w:cs="Arial"/>
          <w:lang w:eastAsia="pt-BR"/>
        </w:rPr>
        <w:tab/>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14:paraId="46E62309" w14:textId="77777777" w:rsidR="00A55F93" w:rsidRPr="00F613F0" w:rsidRDefault="00A55F93" w:rsidP="00A55F93">
      <w:pPr>
        <w:spacing w:after="0" w:line="240" w:lineRule="auto"/>
        <w:ind w:firstLine="426"/>
        <w:jc w:val="both"/>
        <w:rPr>
          <w:rFonts w:ascii="Arial" w:eastAsia="Calibri" w:hAnsi="Arial" w:cs="Arial"/>
          <w:sz w:val="16"/>
          <w:lang w:eastAsia="pt-BR"/>
        </w:rPr>
      </w:pPr>
    </w:p>
    <w:p w14:paraId="05DAE61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e.1) Os documentos poderão ser apresentados em cópia simples, desde que acompanhados do original para que seja autenticado pelo Pregoeiro ou por um dos membros da Equipe de Apoio no ato de sua apresentação;</w:t>
      </w:r>
    </w:p>
    <w:p w14:paraId="39B8CCD4" w14:textId="77777777" w:rsidR="000B6737" w:rsidRPr="00F613F0" w:rsidRDefault="000B6737" w:rsidP="00A55F93">
      <w:pPr>
        <w:spacing w:after="0" w:line="240" w:lineRule="auto"/>
        <w:ind w:firstLine="426"/>
        <w:jc w:val="both"/>
        <w:rPr>
          <w:rFonts w:ascii="Arial" w:eastAsia="Calibri" w:hAnsi="Arial" w:cs="Arial"/>
          <w:sz w:val="10"/>
          <w:lang w:eastAsia="pt-BR"/>
        </w:rPr>
      </w:pPr>
    </w:p>
    <w:p w14:paraId="0196B2C4" w14:textId="77777777" w:rsidR="00495B39" w:rsidRPr="006C16D5" w:rsidRDefault="00495B39" w:rsidP="00495B39">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f)</w:t>
      </w:r>
      <w:r w:rsidRPr="006C16D5">
        <w:rPr>
          <w:rFonts w:ascii="Arial" w:eastAsia="Calibri" w:hAnsi="Arial" w:cs="Arial"/>
          <w:lang w:eastAsia="pt-BR"/>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0D54C333" w14:textId="77777777" w:rsidR="000B6737" w:rsidRPr="00F613F0" w:rsidRDefault="000B6737" w:rsidP="000B6737">
      <w:pPr>
        <w:spacing w:after="0" w:line="240" w:lineRule="auto"/>
        <w:ind w:firstLine="426"/>
        <w:jc w:val="both"/>
        <w:rPr>
          <w:rFonts w:ascii="Arial" w:eastAsia="Calibri" w:hAnsi="Arial" w:cs="Arial"/>
          <w:sz w:val="10"/>
          <w:lang w:eastAsia="pt-BR"/>
        </w:rPr>
      </w:pPr>
    </w:p>
    <w:p w14:paraId="07D145A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g)</w:t>
      </w:r>
      <w:r w:rsidRPr="006C16D5">
        <w:rPr>
          <w:rFonts w:ascii="Arial" w:eastAsia="Calibri" w:hAnsi="Arial" w:cs="Arial"/>
          <w:lang w:eastAsia="pt-BR"/>
        </w:rPr>
        <w:tab/>
        <w:t>Constatado o cumprimento dos requisitos e condições estabelecidos no Edital, a licitante será habilitada e declarada vencedora do certame;</w:t>
      </w:r>
    </w:p>
    <w:p w14:paraId="02692F7C" w14:textId="77777777" w:rsidR="00C423B2" w:rsidRPr="00F613F0" w:rsidRDefault="00C423B2" w:rsidP="00A55F93">
      <w:pPr>
        <w:spacing w:after="0" w:line="240" w:lineRule="auto"/>
        <w:ind w:firstLine="426"/>
        <w:jc w:val="both"/>
        <w:rPr>
          <w:rFonts w:ascii="Arial" w:eastAsia="Calibri" w:hAnsi="Arial" w:cs="Arial"/>
          <w:sz w:val="12"/>
          <w:lang w:eastAsia="pt-BR"/>
        </w:rPr>
      </w:pPr>
    </w:p>
    <w:p w14:paraId="184F58C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h)</w:t>
      </w:r>
      <w:r w:rsidRPr="006C16D5">
        <w:rPr>
          <w:rFonts w:ascii="Arial" w:eastAsia="Calibri" w:hAnsi="Arial" w:cs="Arial"/>
          <w:lang w:eastAsia="pt-BR"/>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370E0A13" w14:textId="77777777" w:rsidR="00A55F93" w:rsidRPr="00F613F0" w:rsidRDefault="00A55F93" w:rsidP="00A55F93">
      <w:pPr>
        <w:spacing w:after="0" w:line="240" w:lineRule="auto"/>
        <w:ind w:firstLine="426"/>
        <w:jc w:val="both"/>
        <w:rPr>
          <w:rFonts w:ascii="Arial" w:eastAsia="Calibri" w:hAnsi="Arial" w:cs="Arial"/>
          <w:sz w:val="10"/>
          <w:lang w:eastAsia="pt-BR"/>
        </w:rPr>
      </w:pPr>
    </w:p>
    <w:p w14:paraId="30A55514"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i) Havendo necessidade de maior prazo para analisar os documentos exigidos, o Pregoeiro suspenderá a sessão, informando no chat eletrônico a nova data e horário para sua continuidade.</w:t>
      </w:r>
    </w:p>
    <w:p w14:paraId="7731C8A0"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lastRenderedPageBreak/>
        <w:t>9.</w:t>
      </w:r>
      <w:r w:rsidRPr="006C16D5">
        <w:rPr>
          <w:rFonts w:ascii="Arial" w:eastAsia="Calibri" w:hAnsi="Arial" w:cs="Arial"/>
          <w:lang w:eastAsia="pt-BR"/>
        </w:rPr>
        <w:tab/>
        <w:t>A licitante habilitada nas condições da alínea "f”, do subitem 8 deste item V, deverá comprovar sua regularidade fiscal e trabalhista, sob pena de decadência do direito à contratação, sem prejuízo da aplicação das sanções cabíveis.</w:t>
      </w:r>
    </w:p>
    <w:p w14:paraId="4BEA8747" w14:textId="77777777" w:rsidR="00A55F93" w:rsidRPr="006C16D5" w:rsidRDefault="00A55F93" w:rsidP="00A55F93">
      <w:pPr>
        <w:spacing w:after="0" w:line="240" w:lineRule="auto"/>
        <w:ind w:firstLine="426"/>
        <w:jc w:val="both"/>
        <w:rPr>
          <w:rFonts w:ascii="Arial" w:eastAsia="Calibri" w:hAnsi="Arial" w:cs="Arial"/>
          <w:lang w:eastAsia="pt-BR"/>
        </w:rPr>
      </w:pPr>
    </w:p>
    <w:p w14:paraId="7F549105"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10.</w:t>
      </w:r>
      <w:r w:rsidR="00C423B2" w:rsidRPr="006C16D5">
        <w:rPr>
          <w:rFonts w:ascii="Arial" w:eastAsia="Calibri" w:hAnsi="Arial" w:cs="Arial"/>
          <w:lang w:eastAsia="pt-BR"/>
        </w:rPr>
        <w:t xml:space="preserve"> </w:t>
      </w:r>
      <w:r w:rsidRPr="006C16D5">
        <w:rPr>
          <w:rFonts w:ascii="Arial" w:eastAsia="Calibri" w:hAnsi="Arial" w:cs="Arial"/>
          <w:lang w:eastAsia="pt-BR"/>
        </w:rPr>
        <w:t>A comprovação de que trata o subitem</w:t>
      </w:r>
      <w:r w:rsidRPr="006C16D5">
        <w:rPr>
          <w:rFonts w:ascii="Arial" w:eastAsia="Calibri" w:hAnsi="Arial" w:cs="Arial"/>
          <w:b/>
          <w:lang w:eastAsia="pt-BR"/>
        </w:rPr>
        <w:t xml:space="preserve"> </w:t>
      </w:r>
      <w:r w:rsidRPr="006C16D5">
        <w:rPr>
          <w:rFonts w:ascii="Arial" w:eastAsia="Calibri" w:hAnsi="Arial" w:cs="Arial"/>
          <w:lang w:eastAsia="pt-BR"/>
        </w:rPr>
        <w:t>9 deste item</w:t>
      </w:r>
      <w:r w:rsidRPr="006C16D5">
        <w:rPr>
          <w:rFonts w:ascii="Arial" w:eastAsia="Calibri" w:hAnsi="Arial" w:cs="Arial"/>
          <w:b/>
          <w:lang w:eastAsia="pt-BR"/>
        </w:rPr>
        <w:t xml:space="preserve"> </w:t>
      </w:r>
      <w:r w:rsidRPr="006C16D5">
        <w:rPr>
          <w:rFonts w:ascii="Arial" w:eastAsia="Calibri" w:hAnsi="Arial" w:cs="Arial"/>
          <w:lang w:eastAsia="pt-BR"/>
        </w:rPr>
        <w:t>V</w:t>
      </w:r>
      <w:r w:rsidRPr="006C16D5">
        <w:rPr>
          <w:rFonts w:ascii="Arial" w:eastAsia="Calibri" w:hAnsi="Arial" w:cs="Arial"/>
          <w:b/>
          <w:lang w:eastAsia="pt-BR"/>
        </w:rPr>
        <w:t xml:space="preserve"> </w:t>
      </w:r>
      <w:r w:rsidRPr="006C16D5">
        <w:rPr>
          <w:rFonts w:ascii="Arial" w:eastAsia="Calibri" w:hAnsi="Arial" w:cs="Arial"/>
          <w:lang w:eastAsia="pt-BR"/>
        </w:rPr>
        <w:t>deverá ser efetuada mediante a apresentação das competentes certidões negativas de débitos, ou positivas com efeitos de negativas, no prazo de 5 (cinco) dias úteis, contados a partir do momento em que a licitante for declarada</w:t>
      </w:r>
      <w:r w:rsidR="000B6737" w:rsidRPr="006C16D5">
        <w:rPr>
          <w:rFonts w:ascii="Arial" w:eastAsia="Calibri" w:hAnsi="Arial" w:cs="Arial"/>
          <w:lang w:eastAsia="pt-BR"/>
        </w:rPr>
        <w:t xml:space="preserve"> </w:t>
      </w:r>
      <w:r w:rsidRPr="006C16D5">
        <w:rPr>
          <w:rFonts w:ascii="Arial" w:eastAsia="Calibri" w:hAnsi="Arial" w:cs="Arial"/>
          <w:lang w:eastAsia="pt-BR"/>
        </w:rPr>
        <w:t>vencedora do certame, prorrogável por igual período, a critério da Administração.</w:t>
      </w:r>
    </w:p>
    <w:p w14:paraId="6A4C7209" w14:textId="77777777" w:rsidR="00A55F93" w:rsidRPr="006C16D5" w:rsidRDefault="00A55F93" w:rsidP="00A55F93">
      <w:pPr>
        <w:spacing w:after="0" w:line="240" w:lineRule="auto"/>
        <w:ind w:firstLine="426"/>
        <w:jc w:val="both"/>
        <w:rPr>
          <w:rFonts w:ascii="Arial" w:eastAsia="Calibri" w:hAnsi="Arial" w:cs="Arial"/>
          <w:lang w:eastAsia="pt-BR"/>
        </w:rPr>
      </w:pPr>
    </w:p>
    <w:p w14:paraId="11BFC1F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11.</w:t>
      </w:r>
      <w:r w:rsidR="00C423B2" w:rsidRPr="006C16D5">
        <w:rPr>
          <w:rFonts w:ascii="Arial" w:eastAsia="Calibri" w:hAnsi="Arial" w:cs="Arial"/>
          <w:lang w:eastAsia="pt-BR"/>
        </w:rPr>
        <w:t xml:space="preserve"> </w:t>
      </w:r>
      <w:r w:rsidRPr="006C16D5">
        <w:rPr>
          <w:rFonts w:ascii="Arial" w:eastAsia="Calibri" w:hAnsi="Arial" w:cs="Arial"/>
          <w:lang w:eastAsia="pt-BR"/>
        </w:rPr>
        <w:t>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04814D38" w14:textId="77777777" w:rsidR="00A55F93" w:rsidRPr="006C16D5" w:rsidRDefault="00A55F93" w:rsidP="00A55F93">
      <w:pPr>
        <w:spacing w:after="0" w:line="240" w:lineRule="auto"/>
        <w:ind w:firstLine="426"/>
        <w:jc w:val="both"/>
        <w:rPr>
          <w:rFonts w:ascii="Arial" w:eastAsia="Calibri" w:hAnsi="Arial" w:cs="Arial"/>
          <w:lang w:eastAsia="pt-BR"/>
        </w:rPr>
      </w:pPr>
    </w:p>
    <w:p w14:paraId="6F7C1610"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12.</w:t>
      </w:r>
      <w:r w:rsidR="00C93C1B" w:rsidRPr="006C16D5">
        <w:rPr>
          <w:rFonts w:ascii="Arial" w:eastAsia="Calibri" w:hAnsi="Arial" w:cs="Arial"/>
          <w:lang w:eastAsia="pt-BR"/>
        </w:rPr>
        <w:t xml:space="preserve"> </w:t>
      </w:r>
      <w:r w:rsidRPr="006C16D5">
        <w:rPr>
          <w:rFonts w:ascii="Arial" w:eastAsia="Calibri" w:hAnsi="Arial" w:cs="Arial"/>
          <w:lang w:eastAsia="pt-BR"/>
        </w:rPr>
        <w:t>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 10.</w:t>
      </w:r>
    </w:p>
    <w:p w14:paraId="066750E9" w14:textId="77777777" w:rsidR="00A55F93" w:rsidRPr="006C16D5" w:rsidRDefault="00A55F93" w:rsidP="00A55F93">
      <w:pPr>
        <w:spacing w:after="0" w:line="240" w:lineRule="auto"/>
        <w:ind w:firstLine="426"/>
        <w:jc w:val="both"/>
        <w:rPr>
          <w:rFonts w:ascii="Arial" w:eastAsia="Calibri" w:hAnsi="Arial" w:cs="Arial"/>
          <w:lang w:eastAsia="pt-BR"/>
        </w:rPr>
      </w:pPr>
    </w:p>
    <w:p w14:paraId="4497C01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13. 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 oferta subsequente de menor preço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6C16D5">
        <w:rPr>
          <w:rFonts w:ascii="Arial" w:eastAsia="Calibri" w:hAnsi="Arial" w:cs="Arial"/>
          <w:lang w:eastAsia="pt-BR"/>
        </w:rPr>
        <w:t>ão</w:t>
      </w:r>
      <w:proofErr w:type="spellEnd"/>
      <w:r w:rsidRPr="006C16D5">
        <w:rPr>
          <w:rFonts w:ascii="Arial" w:eastAsia="Calibri" w:hAnsi="Arial" w:cs="Arial"/>
          <w:lang w:eastAsia="pt-BR"/>
        </w:rPr>
        <w:t>) declarado(s) vencedor(es).</w:t>
      </w:r>
    </w:p>
    <w:p w14:paraId="0CB18DE6" w14:textId="77777777" w:rsidR="00A55F93" w:rsidRPr="006C16D5" w:rsidRDefault="00A55F93" w:rsidP="00A55F93">
      <w:pPr>
        <w:spacing w:after="0" w:line="240" w:lineRule="auto"/>
        <w:ind w:firstLine="426"/>
        <w:jc w:val="both"/>
        <w:rPr>
          <w:rFonts w:ascii="Arial" w:eastAsia="Calibri" w:hAnsi="Arial" w:cs="Arial"/>
          <w:lang w:eastAsia="pt-BR"/>
        </w:rPr>
      </w:pPr>
    </w:p>
    <w:p w14:paraId="129D6BFA" w14:textId="77777777" w:rsidR="00A55F93" w:rsidRPr="006C16D5" w:rsidRDefault="00A55F93" w:rsidP="00A55F93">
      <w:pPr>
        <w:spacing w:after="0" w:line="240" w:lineRule="auto"/>
        <w:ind w:firstLine="426"/>
        <w:jc w:val="both"/>
        <w:rPr>
          <w:rFonts w:ascii="Arial" w:eastAsia="Calibri" w:hAnsi="Arial" w:cs="Arial"/>
        </w:rPr>
      </w:pPr>
      <w:r w:rsidRPr="006C16D5">
        <w:rPr>
          <w:rFonts w:ascii="Arial" w:eastAsia="Calibri" w:hAnsi="Arial" w:cs="Arial"/>
        </w:rPr>
        <w:t>14. O Pregoeiro poderá a qualquer momento solicitar às licitantes os esclarecimentos que julgar necessários.</w:t>
      </w:r>
    </w:p>
    <w:p w14:paraId="3C440ADF" w14:textId="77777777" w:rsidR="00A55F93" w:rsidRPr="006C16D5" w:rsidRDefault="00A55F93" w:rsidP="00A55F93">
      <w:pPr>
        <w:spacing w:after="0" w:line="240" w:lineRule="auto"/>
        <w:ind w:firstLine="426"/>
        <w:jc w:val="both"/>
        <w:rPr>
          <w:rFonts w:ascii="Arial" w:eastAsia="Calibri" w:hAnsi="Arial" w:cs="Arial"/>
        </w:rPr>
      </w:pPr>
    </w:p>
    <w:p w14:paraId="1961D791" w14:textId="77777777" w:rsidR="00A55F93" w:rsidRPr="006C16D5" w:rsidRDefault="00A55F93" w:rsidP="00A55F93">
      <w:pPr>
        <w:spacing w:after="0" w:line="240" w:lineRule="auto"/>
        <w:ind w:firstLine="426"/>
        <w:jc w:val="both"/>
        <w:rPr>
          <w:rFonts w:ascii="Arial" w:eastAsia="Calibri" w:hAnsi="Arial" w:cs="Arial"/>
        </w:rPr>
      </w:pPr>
      <w:r w:rsidRPr="006C16D5">
        <w:rPr>
          <w:rFonts w:ascii="Arial" w:eastAsia="Calibri" w:hAnsi="Arial" w:cs="Arial"/>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620EF7C7" w14:textId="77777777" w:rsidR="00F613F0" w:rsidRPr="00F613F0" w:rsidRDefault="00F613F0" w:rsidP="00A55F93">
      <w:pPr>
        <w:spacing w:after="0" w:line="240" w:lineRule="auto"/>
        <w:ind w:firstLine="426"/>
        <w:jc w:val="center"/>
        <w:rPr>
          <w:rFonts w:ascii="Arial" w:eastAsia="Calibri" w:hAnsi="Arial" w:cs="Arial"/>
          <w:b/>
          <w:sz w:val="20"/>
          <w:lang w:eastAsia="pt-BR"/>
        </w:rPr>
      </w:pPr>
    </w:p>
    <w:p w14:paraId="29AB5E58" w14:textId="43EC79F1"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VI - DO RECURSO, DA ADJUDICAÇÃO E DA HOMOLOGAÇÃO</w:t>
      </w:r>
    </w:p>
    <w:p w14:paraId="2D37DD67"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533573E9" w14:textId="77777777" w:rsidR="00A55F93" w:rsidRPr="006C16D5" w:rsidRDefault="00A55F93" w:rsidP="00A55F93">
      <w:pPr>
        <w:spacing w:after="0" w:line="240" w:lineRule="auto"/>
        <w:ind w:firstLine="426"/>
        <w:jc w:val="both"/>
        <w:rPr>
          <w:rFonts w:ascii="Arial" w:eastAsia="Calibri" w:hAnsi="Arial" w:cs="Arial"/>
          <w:lang w:eastAsia="pt-BR"/>
        </w:rPr>
      </w:pPr>
    </w:p>
    <w:p w14:paraId="44AC9407"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w:t>
      </w:r>
      <w:r w:rsidRPr="006C16D5">
        <w:rPr>
          <w:rFonts w:ascii="Arial" w:eastAsia="Calibri" w:hAnsi="Arial" w:cs="Arial"/>
          <w:lang w:eastAsia="pt-BR"/>
        </w:rPr>
        <w:tab/>
        <w:t xml:space="preserve">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w:t>
      </w:r>
      <w:r w:rsidRPr="006C16D5">
        <w:rPr>
          <w:rFonts w:ascii="Arial" w:eastAsia="Calibri" w:hAnsi="Arial" w:cs="Arial"/>
          <w:lang w:eastAsia="pt-BR"/>
        </w:rPr>
        <w:lastRenderedPageBreak/>
        <w:t>da unidade promotora da licitação, ou seja, Rua Riachuelo, 115 – 5º andar – sala 510 – São Paulo/SP.</w:t>
      </w:r>
    </w:p>
    <w:p w14:paraId="3D27C4C5"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2.1. Os memoriais de recurso e as </w:t>
      </w:r>
      <w:proofErr w:type="gramStart"/>
      <w:r w:rsidRPr="006C16D5">
        <w:rPr>
          <w:rFonts w:ascii="Arial" w:eastAsia="Calibri" w:hAnsi="Arial" w:cs="Arial"/>
          <w:lang w:eastAsia="pt-BR"/>
        </w:rPr>
        <w:t>contra razões</w:t>
      </w:r>
      <w:proofErr w:type="gramEnd"/>
      <w:r w:rsidRPr="006C16D5">
        <w:rPr>
          <w:rFonts w:ascii="Arial" w:eastAsia="Calibri" w:hAnsi="Arial" w:cs="Arial"/>
          <w:lang w:eastAsia="pt-BR"/>
        </w:rPr>
        <w:t xml:space="preserve"> serão oferecidos por meio eletrônico, no sítio </w:t>
      </w:r>
      <w:r w:rsidRPr="006C16D5">
        <w:rPr>
          <w:rFonts w:ascii="Arial" w:eastAsia="Calibri" w:hAnsi="Arial" w:cs="Arial"/>
          <w:color w:val="4F81BD"/>
          <w:u w:val="single"/>
          <w:lang w:eastAsia="pt-BR"/>
        </w:rPr>
        <w:t>www.bec.sp.gov.br</w:t>
      </w:r>
      <w:r w:rsidRPr="006C16D5">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39B48C2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w:t>
      </w:r>
      <w:r w:rsidRPr="006C16D5">
        <w:rPr>
          <w:rFonts w:ascii="Arial" w:eastAsia="Calibri" w:hAnsi="Arial" w:cs="Arial"/>
          <w:lang w:eastAsia="pt-BR"/>
        </w:rPr>
        <w:tab/>
        <w:t>A falta de interposição na forma prevista no subitem "1" deste item importará a decadência do direito de recurso e o pregoeiro adjudicará o objeto do certame ao vencedor, na própria sessão, propondo à autoridade competente a homologação do procedimento licitatório.</w:t>
      </w:r>
    </w:p>
    <w:p w14:paraId="2F59F22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w:t>
      </w:r>
      <w:r w:rsidRPr="006C16D5">
        <w:rPr>
          <w:rFonts w:ascii="Arial" w:eastAsia="Calibri" w:hAnsi="Arial" w:cs="Arial"/>
          <w:lang w:eastAsia="pt-BR"/>
        </w:rPr>
        <w:tab/>
        <w:t>Decididos os recursos e constatada a regularidade dos atos praticados, a autoridade competente adjudicará o objeto da licitação à licitante vencedor</w:t>
      </w:r>
      <w:r w:rsidR="00537727" w:rsidRPr="006C16D5">
        <w:rPr>
          <w:rFonts w:ascii="Arial" w:eastAsia="Calibri" w:hAnsi="Arial" w:cs="Arial"/>
          <w:lang w:eastAsia="pt-BR"/>
        </w:rPr>
        <w:t>a</w:t>
      </w:r>
      <w:r w:rsidRPr="006C16D5">
        <w:rPr>
          <w:rFonts w:ascii="Arial" w:eastAsia="Calibri" w:hAnsi="Arial" w:cs="Arial"/>
          <w:lang w:eastAsia="pt-BR"/>
        </w:rPr>
        <w:t xml:space="preserve"> e homologará o procedimento licitatório.</w:t>
      </w:r>
    </w:p>
    <w:p w14:paraId="421DE3D0"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w:t>
      </w:r>
      <w:r w:rsidRPr="006C16D5">
        <w:rPr>
          <w:rFonts w:ascii="Arial" w:eastAsia="Calibri" w:hAnsi="Arial" w:cs="Arial"/>
          <w:lang w:eastAsia="pt-BR"/>
        </w:rPr>
        <w:tab/>
        <w:t>O recurso terá efeito suspensivo e o seu acolhimento importará a invalidação dos atos insuscetíveis de aproveitamento.</w:t>
      </w:r>
    </w:p>
    <w:p w14:paraId="58651E6B"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6.</w:t>
      </w:r>
      <w:r w:rsidRPr="006C16D5">
        <w:rPr>
          <w:rFonts w:ascii="Arial" w:eastAsia="Calibri" w:hAnsi="Arial" w:cs="Arial"/>
          <w:lang w:eastAsia="pt-BR"/>
        </w:rPr>
        <w:tab/>
      </w:r>
      <w:r w:rsidR="00537727" w:rsidRPr="006C16D5">
        <w:rPr>
          <w:rFonts w:ascii="Arial" w:eastAsia="Calibri" w:hAnsi="Arial" w:cs="Arial"/>
          <w:lang w:eastAsia="pt-BR"/>
        </w:rPr>
        <w:t>A adjudicação será feita considerando a totalidade do objeto.</w:t>
      </w:r>
    </w:p>
    <w:p w14:paraId="3A4CD766" w14:textId="77777777" w:rsidR="00845213" w:rsidRPr="006C16D5" w:rsidRDefault="00845213" w:rsidP="00A55F93">
      <w:pPr>
        <w:spacing w:after="0" w:line="240" w:lineRule="auto"/>
        <w:ind w:firstLine="426"/>
        <w:jc w:val="both"/>
        <w:rPr>
          <w:rFonts w:ascii="Arial" w:eastAsia="Calibri" w:hAnsi="Arial" w:cs="Arial"/>
          <w:lang w:eastAsia="pt-BR"/>
        </w:rPr>
      </w:pPr>
    </w:p>
    <w:p w14:paraId="30F02671"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VII - DA DESCONEXÃO COM O SISTEMA ELETRÔNICO</w:t>
      </w:r>
    </w:p>
    <w:p w14:paraId="72EABEE5"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À(s) licitante(s) caberá(</w:t>
      </w:r>
      <w:proofErr w:type="spellStart"/>
      <w:r w:rsidRPr="006C16D5">
        <w:rPr>
          <w:rFonts w:ascii="Arial" w:eastAsia="Calibri" w:hAnsi="Arial" w:cs="Arial"/>
          <w:lang w:eastAsia="pt-BR"/>
        </w:rPr>
        <w:t>ão</w:t>
      </w:r>
      <w:proofErr w:type="spellEnd"/>
      <w:r w:rsidRPr="006C16D5">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32AA499C" w14:textId="77777777" w:rsidR="00A55F93" w:rsidRPr="006C16D5" w:rsidRDefault="00A55F93" w:rsidP="00A55F93">
      <w:pPr>
        <w:spacing w:after="0" w:line="240" w:lineRule="auto"/>
        <w:ind w:firstLine="426"/>
        <w:jc w:val="both"/>
        <w:rPr>
          <w:rFonts w:ascii="Arial" w:eastAsia="Calibri" w:hAnsi="Arial" w:cs="Arial"/>
          <w:lang w:eastAsia="pt-BR"/>
        </w:rPr>
      </w:pPr>
    </w:p>
    <w:p w14:paraId="49D6A73C"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w:t>
      </w:r>
      <w:r w:rsidRPr="006C16D5">
        <w:rPr>
          <w:rFonts w:ascii="Arial" w:eastAsia="Calibri" w:hAnsi="Arial" w:cs="Arial"/>
          <w:lang w:eastAsia="pt-BR"/>
        </w:rPr>
        <w:tab/>
        <w:t>A desconexão do sistema eletrônico com o Pregoeiro, durante a sessão pública, implicará:</w:t>
      </w:r>
    </w:p>
    <w:p w14:paraId="3B739D28"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603CA17"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b)</w:t>
      </w:r>
      <w:r w:rsidRPr="006C16D5">
        <w:rPr>
          <w:rFonts w:ascii="Arial" w:eastAsia="Calibri" w:hAnsi="Arial" w:cs="Arial"/>
          <w:lang w:eastAsia="pt-BR"/>
        </w:rPr>
        <w:tab/>
        <w:t>durante a etapa de lances, a continuidade da apresentação de lances pelas licitantes, até o término do período estabelecido no Edital.</w:t>
      </w:r>
    </w:p>
    <w:p w14:paraId="3A6CC799" w14:textId="77777777" w:rsidR="00A55F93" w:rsidRPr="006C16D5" w:rsidRDefault="00A55F93" w:rsidP="00A55F93">
      <w:pPr>
        <w:spacing w:after="0" w:line="240" w:lineRule="auto"/>
        <w:ind w:firstLine="426"/>
        <w:jc w:val="both"/>
        <w:rPr>
          <w:rFonts w:ascii="Arial" w:eastAsia="Calibri" w:hAnsi="Arial" w:cs="Arial"/>
          <w:lang w:eastAsia="pt-BR"/>
        </w:rPr>
      </w:pPr>
    </w:p>
    <w:p w14:paraId="7A31F9FE"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w:t>
      </w:r>
      <w:r w:rsidRPr="006C16D5">
        <w:rPr>
          <w:rFonts w:ascii="Arial" w:eastAsia="Calibri" w:hAnsi="Arial" w:cs="Arial"/>
          <w:lang w:eastAsia="pt-BR"/>
        </w:rPr>
        <w:tab/>
        <w:t>A desconexão do sistema eletrônico com qualquer licitante não prejudicará a conclusão válida da sessão pública ou do certame.</w:t>
      </w:r>
    </w:p>
    <w:p w14:paraId="6A507510" w14:textId="77777777" w:rsidR="00A2610A" w:rsidRPr="006C16D5" w:rsidRDefault="00A2610A" w:rsidP="00A55F93">
      <w:pPr>
        <w:spacing w:after="0" w:line="240" w:lineRule="auto"/>
        <w:ind w:firstLine="426"/>
        <w:jc w:val="center"/>
        <w:rPr>
          <w:rFonts w:ascii="Arial" w:eastAsia="Calibri" w:hAnsi="Arial" w:cs="Arial"/>
          <w:b/>
          <w:lang w:eastAsia="pt-BR"/>
        </w:rPr>
      </w:pPr>
    </w:p>
    <w:p w14:paraId="2BA7E751"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VIII - DOS PRAZOS, DAS CONDIÇÕES E DO LOCAL DE ENTREGA DO OBJETO DA LICITAÇÃO</w:t>
      </w:r>
    </w:p>
    <w:p w14:paraId="3B4C8A94" w14:textId="77777777" w:rsidR="00A55F93" w:rsidRPr="006C16D5" w:rsidRDefault="00A55F93" w:rsidP="00A55F93">
      <w:pPr>
        <w:suppressAutoHyphens/>
        <w:spacing w:after="0" w:line="240" w:lineRule="auto"/>
        <w:ind w:firstLine="709"/>
        <w:jc w:val="both"/>
        <w:rPr>
          <w:rFonts w:ascii="Arial" w:eastAsia="Calibri" w:hAnsi="Arial" w:cs="Arial"/>
          <w:lang w:eastAsia="pt-BR"/>
        </w:rPr>
      </w:pPr>
      <w:r w:rsidRPr="006C16D5">
        <w:rPr>
          <w:rFonts w:ascii="Arial" w:eastAsia="Calibri" w:hAnsi="Arial" w:cs="Arial"/>
          <w:lang w:eastAsia="pt-BR"/>
        </w:rPr>
        <w:t>O materia</w:t>
      </w:r>
      <w:r w:rsidR="00C423B2" w:rsidRPr="006C16D5">
        <w:rPr>
          <w:rFonts w:ascii="Arial" w:eastAsia="Calibri" w:hAnsi="Arial" w:cs="Arial"/>
          <w:lang w:eastAsia="pt-BR"/>
        </w:rPr>
        <w:t>l</w:t>
      </w:r>
      <w:r w:rsidRPr="006C16D5">
        <w:rPr>
          <w:rFonts w:ascii="Arial" w:eastAsia="Calibri" w:hAnsi="Arial" w:cs="Arial"/>
          <w:lang w:eastAsia="pt-BR"/>
        </w:rPr>
        <w:t xml:space="preserve"> dever</w:t>
      </w:r>
      <w:r w:rsidR="00C423B2" w:rsidRPr="006C16D5">
        <w:rPr>
          <w:rFonts w:ascii="Arial" w:eastAsia="Calibri" w:hAnsi="Arial" w:cs="Arial"/>
          <w:lang w:eastAsia="pt-BR"/>
        </w:rPr>
        <w:t>á</w:t>
      </w:r>
      <w:r w:rsidRPr="006C16D5">
        <w:rPr>
          <w:rFonts w:ascii="Arial" w:eastAsia="Calibri" w:hAnsi="Arial" w:cs="Arial"/>
          <w:lang w:eastAsia="pt-BR"/>
        </w:rPr>
        <w:t xml:space="preserve"> ser entregue na Subárea de Almoxarifado do Ministério Público do Estado de São Paulo, localizada na Avenida Casa Verde, 571/593 – Bairro Casa Verde – São Paulo/SP, telefones: (11) 3775-4125 / 4130, em dias úteis ou ainda, em outro endereço a ser definido oportunamente, nos limites desta Capital dentro do prazo de até</w:t>
      </w:r>
      <w:r w:rsidRPr="006C16D5">
        <w:rPr>
          <w:rFonts w:ascii="Arial" w:eastAsia="Calibri" w:hAnsi="Arial" w:cs="Arial"/>
          <w:color w:val="FF0000"/>
          <w:lang w:eastAsia="pt-BR"/>
        </w:rPr>
        <w:t xml:space="preserve"> </w:t>
      </w:r>
      <w:r w:rsidR="00DB11A2" w:rsidRPr="006C16D5">
        <w:rPr>
          <w:rFonts w:ascii="Arial" w:eastAsia="Calibri" w:hAnsi="Arial" w:cs="Arial"/>
          <w:b/>
          <w:lang w:eastAsia="pt-BR"/>
        </w:rPr>
        <w:t>20</w:t>
      </w:r>
      <w:r w:rsidRPr="006C16D5">
        <w:rPr>
          <w:rFonts w:ascii="Arial" w:eastAsia="Calibri" w:hAnsi="Arial" w:cs="Arial"/>
          <w:b/>
          <w:lang w:eastAsia="pt-BR"/>
        </w:rPr>
        <w:t xml:space="preserve"> (</w:t>
      </w:r>
      <w:r w:rsidR="00DB11A2" w:rsidRPr="006C16D5">
        <w:rPr>
          <w:rFonts w:ascii="Arial" w:eastAsia="Calibri" w:hAnsi="Arial" w:cs="Arial"/>
          <w:b/>
          <w:lang w:eastAsia="pt-BR"/>
        </w:rPr>
        <w:t>vinte</w:t>
      </w:r>
      <w:r w:rsidRPr="006C16D5">
        <w:rPr>
          <w:rFonts w:ascii="Arial" w:eastAsia="Calibri" w:hAnsi="Arial" w:cs="Arial"/>
          <w:b/>
          <w:lang w:eastAsia="pt-BR"/>
        </w:rPr>
        <w:t>)</w:t>
      </w:r>
      <w:r w:rsidRPr="006C16D5">
        <w:rPr>
          <w:rFonts w:ascii="Arial" w:eastAsia="Calibri" w:hAnsi="Arial" w:cs="Arial"/>
          <w:lang w:eastAsia="pt-BR"/>
        </w:rPr>
        <w:t xml:space="preserve"> dias corridos a contar do 1º dia útil, após a data de recebimento da(s) respectiva(s) Nota(s) de Empenho.</w:t>
      </w:r>
    </w:p>
    <w:p w14:paraId="026D1F7E" w14:textId="77777777" w:rsidR="00192BAE" w:rsidRPr="006C16D5" w:rsidRDefault="00192BAE" w:rsidP="00A55F93">
      <w:pPr>
        <w:spacing w:after="0" w:line="240" w:lineRule="auto"/>
        <w:ind w:firstLine="426"/>
        <w:jc w:val="center"/>
        <w:rPr>
          <w:rFonts w:ascii="Arial" w:eastAsia="Calibri" w:hAnsi="Arial" w:cs="Arial"/>
          <w:b/>
          <w:lang w:eastAsia="pt-BR"/>
        </w:rPr>
      </w:pPr>
    </w:p>
    <w:p w14:paraId="2F5DE271"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IX - DAS CONDIÇÕES DE RECEBIMENTO DO OBJETO</w:t>
      </w:r>
    </w:p>
    <w:p w14:paraId="7C52EF4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O materia</w:t>
      </w:r>
      <w:r w:rsidR="00C423B2" w:rsidRPr="006C16D5">
        <w:rPr>
          <w:rFonts w:ascii="Arial" w:eastAsia="Calibri" w:hAnsi="Arial" w:cs="Arial"/>
          <w:lang w:eastAsia="pt-BR"/>
        </w:rPr>
        <w:t>l</w:t>
      </w:r>
      <w:r w:rsidRPr="006C16D5">
        <w:rPr>
          <w:rFonts w:ascii="Arial" w:eastAsia="Calibri" w:hAnsi="Arial" w:cs="Arial"/>
          <w:lang w:eastAsia="pt-BR"/>
        </w:rPr>
        <w:t xml:space="preserve"> dever</w:t>
      </w:r>
      <w:r w:rsidR="00C423B2" w:rsidRPr="006C16D5">
        <w:rPr>
          <w:rFonts w:ascii="Arial" w:eastAsia="Calibri" w:hAnsi="Arial" w:cs="Arial"/>
          <w:lang w:eastAsia="pt-BR"/>
        </w:rPr>
        <w:t>á</w:t>
      </w:r>
      <w:r w:rsidRPr="006C16D5">
        <w:rPr>
          <w:rFonts w:ascii="Arial" w:eastAsia="Calibri" w:hAnsi="Arial" w:cs="Arial"/>
          <w:lang w:eastAsia="pt-BR"/>
        </w:rPr>
        <w:t xml:space="preserve"> ser novo e acondicionado em sua embalage</w:t>
      </w:r>
      <w:r w:rsidR="00C423B2" w:rsidRPr="006C16D5">
        <w:rPr>
          <w:rFonts w:ascii="Arial" w:eastAsia="Calibri" w:hAnsi="Arial" w:cs="Arial"/>
          <w:lang w:eastAsia="pt-BR"/>
        </w:rPr>
        <w:t>m</w:t>
      </w:r>
      <w:r w:rsidRPr="006C16D5">
        <w:rPr>
          <w:rFonts w:ascii="Arial" w:eastAsia="Calibri" w:hAnsi="Arial" w:cs="Arial"/>
          <w:lang w:eastAsia="pt-BR"/>
        </w:rPr>
        <w:t xml:space="preserve"> origina</w:t>
      </w:r>
      <w:r w:rsidR="00C423B2" w:rsidRPr="006C16D5">
        <w:rPr>
          <w:rFonts w:ascii="Arial" w:eastAsia="Calibri" w:hAnsi="Arial" w:cs="Arial"/>
          <w:lang w:eastAsia="pt-BR"/>
        </w:rPr>
        <w:t>l</w:t>
      </w:r>
      <w:r w:rsidRPr="006C16D5">
        <w:rPr>
          <w:rFonts w:ascii="Arial" w:eastAsia="Calibri" w:hAnsi="Arial" w:cs="Arial"/>
          <w:lang w:eastAsia="pt-BR"/>
        </w:rPr>
        <w:t xml:space="preserve"> fechada e atender plenamente à descrição e características mínimas descritas no edital, constando na proposta marca</w:t>
      </w:r>
      <w:r w:rsidR="00C423B2" w:rsidRPr="006C16D5">
        <w:rPr>
          <w:rFonts w:ascii="Arial" w:eastAsia="Calibri" w:hAnsi="Arial" w:cs="Arial"/>
          <w:lang w:eastAsia="pt-BR"/>
        </w:rPr>
        <w:t xml:space="preserve"> e modelo</w:t>
      </w:r>
      <w:r w:rsidRPr="006C16D5">
        <w:rPr>
          <w:rFonts w:ascii="Arial" w:eastAsia="Calibri" w:hAnsi="Arial" w:cs="Arial"/>
          <w:lang w:eastAsia="pt-BR"/>
        </w:rPr>
        <w:t xml:space="preserve"> do ite</w:t>
      </w:r>
      <w:r w:rsidR="00192BAE" w:rsidRPr="006C16D5">
        <w:rPr>
          <w:rFonts w:ascii="Arial" w:eastAsia="Calibri" w:hAnsi="Arial" w:cs="Arial"/>
          <w:lang w:eastAsia="pt-BR"/>
        </w:rPr>
        <w:t>m</w:t>
      </w:r>
      <w:r w:rsidRPr="006C16D5">
        <w:rPr>
          <w:rFonts w:ascii="Arial" w:eastAsia="Calibri" w:hAnsi="Arial" w:cs="Arial"/>
          <w:lang w:eastAsia="pt-BR"/>
        </w:rPr>
        <w:t xml:space="preserve"> cotado.</w:t>
      </w:r>
    </w:p>
    <w:p w14:paraId="14B188BA" w14:textId="77777777" w:rsidR="00A55F93" w:rsidRPr="006C16D5" w:rsidRDefault="00A55F93" w:rsidP="00A55F93">
      <w:pPr>
        <w:spacing w:after="0" w:line="240" w:lineRule="auto"/>
        <w:ind w:firstLine="426"/>
        <w:jc w:val="both"/>
        <w:rPr>
          <w:rFonts w:ascii="Arial" w:eastAsia="Calibri" w:hAnsi="Arial" w:cs="Arial"/>
          <w:lang w:eastAsia="pt-BR"/>
        </w:rPr>
      </w:pPr>
    </w:p>
    <w:p w14:paraId="79D701A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w:t>
      </w:r>
      <w:r w:rsidRPr="006C16D5">
        <w:rPr>
          <w:rFonts w:ascii="Arial" w:eastAsia="Calibri" w:hAnsi="Arial" w:cs="Arial"/>
          <w:lang w:eastAsia="pt-BR"/>
        </w:rPr>
        <w:tab/>
        <w:t>Após a entrega do materia</w:t>
      </w:r>
      <w:r w:rsidR="00C423B2" w:rsidRPr="006C16D5">
        <w:rPr>
          <w:rFonts w:ascii="Arial" w:eastAsia="Calibri" w:hAnsi="Arial" w:cs="Arial"/>
          <w:lang w:eastAsia="pt-BR"/>
        </w:rPr>
        <w:t>l</w:t>
      </w:r>
      <w:r w:rsidRPr="006C16D5">
        <w:rPr>
          <w:rFonts w:ascii="Arial" w:eastAsia="Calibri" w:hAnsi="Arial" w:cs="Arial"/>
          <w:lang w:eastAsia="pt-BR"/>
        </w:rPr>
        <w:t xml:space="preserve">, o Ministério Público do Estado de São Paulo o submeterá à verificação quanto às especificações e qualidade. A verificação será realizada a critério </w:t>
      </w:r>
      <w:r w:rsidRPr="006C16D5">
        <w:rPr>
          <w:rFonts w:ascii="Arial" w:eastAsia="Calibri" w:hAnsi="Arial" w:cs="Arial"/>
          <w:lang w:eastAsia="pt-BR"/>
        </w:rPr>
        <w:lastRenderedPageBreak/>
        <w:t>desta Instituição, no prazo máximo de 2 (dois) dias úteis, quando será emitido o Termo de Aceite Definitivo.</w:t>
      </w:r>
    </w:p>
    <w:p w14:paraId="4866C1A6" w14:textId="77777777" w:rsidR="00A55F93" w:rsidRPr="006C16D5" w:rsidRDefault="00A55F93" w:rsidP="00A55F93">
      <w:pPr>
        <w:spacing w:after="0" w:line="240" w:lineRule="auto"/>
        <w:ind w:firstLine="426"/>
        <w:jc w:val="both"/>
        <w:rPr>
          <w:rFonts w:ascii="Arial" w:eastAsia="Calibri" w:hAnsi="Arial" w:cs="Arial"/>
          <w:lang w:eastAsia="pt-BR"/>
        </w:rPr>
      </w:pPr>
    </w:p>
    <w:p w14:paraId="291FEBD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 Ressalta-se a importância de não haver divergência entre o materia</w:t>
      </w:r>
      <w:r w:rsidR="00C423B2" w:rsidRPr="006C16D5">
        <w:rPr>
          <w:rFonts w:ascii="Arial" w:eastAsia="Calibri" w:hAnsi="Arial" w:cs="Arial"/>
          <w:lang w:eastAsia="pt-BR"/>
        </w:rPr>
        <w:t>l</w:t>
      </w:r>
      <w:r w:rsidRPr="006C16D5">
        <w:rPr>
          <w:rFonts w:ascii="Arial" w:eastAsia="Calibri" w:hAnsi="Arial" w:cs="Arial"/>
          <w:lang w:eastAsia="pt-BR"/>
        </w:rPr>
        <w:t xml:space="preserve"> entregue e o especificado na proposta comercial. Se isso ocorrer após a verificação, com material fora do especificado, a empresa deverá substituí-lo em, no máximo, 10 (dez) dias contados do recebimento da comunicação da recusa.</w:t>
      </w:r>
    </w:p>
    <w:p w14:paraId="48A6D46B" w14:textId="77777777" w:rsidR="00A55F93" w:rsidRPr="006C16D5" w:rsidRDefault="00A55F93" w:rsidP="00A55F93">
      <w:pPr>
        <w:spacing w:after="0" w:line="240" w:lineRule="auto"/>
        <w:ind w:firstLine="426"/>
        <w:jc w:val="both"/>
        <w:rPr>
          <w:rFonts w:ascii="Arial" w:eastAsia="Calibri" w:hAnsi="Arial" w:cs="Arial"/>
          <w:lang w:eastAsia="pt-BR"/>
        </w:rPr>
      </w:pPr>
    </w:p>
    <w:p w14:paraId="432FF3BF"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w:t>
      </w:r>
      <w:r w:rsidRPr="006C16D5">
        <w:rPr>
          <w:rFonts w:ascii="Arial" w:eastAsia="Calibri" w:hAnsi="Arial" w:cs="Arial"/>
          <w:lang w:eastAsia="pt-BR"/>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1A6CF4A" w14:textId="77777777" w:rsidR="00A55F93" w:rsidRPr="006C16D5" w:rsidRDefault="00A55F93" w:rsidP="00A55F93">
      <w:pPr>
        <w:spacing w:after="0" w:line="240" w:lineRule="auto"/>
        <w:ind w:firstLine="426"/>
        <w:jc w:val="both"/>
        <w:rPr>
          <w:rFonts w:ascii="Arial" w:eastAsia="Calibri" w:hAnsi="Arial" w:cs="Arial"/>
          <w:lang w:eastAsia="pt-BR"/>
        </w:rPr>
      </w:pPr>
    </w:p>
    <w:p w14:paraId="176B08C0"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w:t>
      </w:r>
      <w:r w:rsidRPr="006C16D5">
        <w:rPr>
          <w:rFonts w:ascii="Arial" w:eastAsia="Calibri" w:hAnsi="Arial" w:cs="Arial"/>
          <w:lang w:eastAsia="pt-BR"/>
        </w:rPr>
        <w:tab/>
        <w:t>As licitantes deverão atentar para os artigos 18 e 66 da Lei Federal nº 8.078, de 11 de setembro de 1990 (Código de Defesa do Consumidor).</w:t>
      </w:r>
    </w:p>
    <w:p w14:paraId="0355457E" w14:textId="77777777" w:rsidR="00B372C0" w:rsidRDefault="00B372C0" w:rsidP="00A55F93">
      <w:pPr>
        <w:spacing w:after="0" w:line="240" w:lineRule="auto"/>
        <w:ind w:firstLine="426"/>
        <w:jc w:val="center"/>
        <w:rPr>
          <w:rFonts w:ascii="Arial" w:eastAsia="Calibri" w:hAnsi="Arial" w:cs="Arial"/>
          <w:b/>
          <w:lang w:eastAsia="pt-BR"/>
        </w:rPr>
      </w:pPr>
    </w:p>
    <w:p w14:paraId="7957AD37"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X - DA CONTRATAÇÃO</w:t>
      </w:r>
    </w:p>
    <w:p w14:paraId="2CDF4143"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A contratação decorrente desta licitação será formalizada mediante emissão de Nota(s) de Empenho, nos termos do art. 62 da lei 8.666/1993.</w:t>
      </w:r>
    </w:p>
    <w:p w14:paraId="62C912CF" w14:textId="77777777" w:rsidR="00A55F93" w:rsidRPr="006C16D5" w:rsidRDefault="00A55F93" w:rsidP="00A55F93">
      <w:pPr>
        <w:tabs>
          <w:tab w:val="left" w:pos="851"/>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1.1.</w:t>
      </w:r>
      <w:r w:rsidRPr="006C16D5">
        <w:rPr>
          <w:rFonts w:ascii="Arial" w:eastAsia="Calibri" w:hAnsi="Arial" w:cs="Arial"/>
          <w:lang w:eastAsia="pt-BR"/>
        </w:rPr>
        <w:tab/>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DC89039"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58EED253"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D07A034" w14:textId="77777777" w:rsidR="00192BAE" w:rsidRPr="006C16D5" w:rsidRDefault="00192BAE" w:rsidP="00A55F93">
      <w:pPr>
        <w:tabs>
          <w:tab w:val="left" w:pos="993"/>
        </w:tabs>
        <w:spacing w:after="0" w:line="240" w:lineRule="auto"/>
        <w:ind w:firstLine="426"/>
        <w:jc w:val="both"/>
        <w:rPr>
          <w:rFonts w:ascii="Arial" w:eastAsia="Calibri" w:hAnsi="Arial" w:cs="Arial"/>
          <w:lang w:eastAsia="pt-BR"/>
        </w:rPr>
      </w:pPr>
    </w:p>
    <w:p w14:paraId="0899D3DE" w14:textId="77777777" w:rsidR="004B2379" w:rsidRPr="006C16D5" w:rsidRDefault="007B2E34" w:rsidP="007B2E34">
      <w:pPr>
        <w:spacing w:after="0" w:line="240" w:lineRule="auto"/>
        <w:ind w:right="-143" w:firstLine="426"/>
        <w:jc w:val="both"/>
        <w:rPr>
          <w:rFonts w:ascii="Arial" w:eastAsia="Calibri" w:hAnsi="Arial" w:cs="Arial"/>
          <w:lang w:eastAsia="pt-BR"/>
        </w:rPr>
      </w:pPr>
      <w:r w:rsidRPr="006C16D5">
        <w:rPr>
          <w:rFonts w:ascii="Arial" w:eastAsia="Calibri" w:hAnsi="Arial" w:cs="Arial"/>
          <w:lang w:eastAsia="pt-BR"/>
        </w:rPr>
        <w:t xml:space="preserve">2. </w:t>
      </w:r>
      <w:r w:rsidR="004B2379" w:rsidRPr="006C16D5">
        <w:rPr>
          <w:rFonts w:ascii="Arial" w:eastAsia="Calibri" w:hAnsi="Arial" w:cs="Arial"/>
          <w:lang w:eastAsia="pt-BR"/>
        </w:rPr>
        <w:t>A adjudicatária receberá, por meio de comunicação específica do sistema BEC, a respectiva Nota de Empenho.</w:t>
      </w:r>
    </w:p>
    <w:p w14:paraId="1061B17C" w14:textId="77777777" w:rsidR="004B2379" w:rsidRPr="006C16D5" w:rsidRDefault="004B2379" w:rsidP="00A55F93">
      <w:pPr>
        <w:spacing w:after="0" w:line="240" w:lineRule="auto"/>
        <w:ind w:firstLine="426"/>
        <w:jc w:val="both"/>
        <w:rPr>
          <w:rFonts w:ascii="Arial" w:eastAsia="Calibri" w:hAnsi="Arial" w:cs="Arial"/>
          <w:lang w:eastAsia="pt-BR"/>
        </w:rPr>
      </w:pPr>
    </w:p>
    <w:p w14:paraId="0EE2A09E"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 Quando a Adjudicatária deixar de comprovar a regularidade fiscal e/ou trabalhista ,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3BCF18E7"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3.1. Essa nova sessão será realizada em prazo não inferior a 03 (três) dias úteis, contados da divulgação do aviso.</w:t>
      </w:r>
    </w:p>
    <w:p w14:paraId="4A35CDB5"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3.2. A divulgação do aviso ocorrerá por publicação no Diário Oficial do Estado de São Paulo - D.O.E. e divulgação nos endereços eletrônicos </w:t>
      </w:r>
      <w:r w:rsidRPr="006C16D5">
        <w:rPr>
          <w:rFonts w:ascii="Arial" w:eastAsia="Calibri" w:hAnsi="Arial" w:cs="Arial"/>
          <w:color w:val="4F81BD"/>
          <w:u w:val="single"/>
          <w:lang w:eastAsia="pt-BR"/>
        </w:rPr>
        <w:t>www.bec.sp.gov.br</w:t>
      </w:r>
      <w:r w:rsidRPr="006C16D5">
        <w:rPr>
          <w:rFonts w:ascii="Arial" w:eastAsia="Calibri" w:hAnsi="Arial" w:cs="Arial"/>
          <w:lang w:eastAsia="pt-BR"/>
        </w:rPr>
        <w:t xml:space="preserve">, </w:t>
      </w:r>
      <w:r w:rsidRPr="006C16D5">
        <w:rPr>
          <w:rFonts w:ascii="Arial" w:eastAsia="Calibri" w:hAnsi="Arial" w:cs="Arial"/>
          <w:color w:val="4F81BD"/>
          <w:u w:val="single"/>
          <w:lang w:eastAsia="pt-BR"/>
        </w:rPr>
        <w:t>www.imesp.com.br</w:t>
      </w:r>
      <w:r w:rsidRPr="006C16D5">
        <w:rPr>
          <w:rFonts w:ascii="Arial" w:eastAsia="Calibri" w:hAnsi="Arial" w:cs="Arial"/>
          <w:lang w:eastAsia="pt-BR"/>
        </w:rPr>
        <w:t xml:space="preserve"> opção "e-</w:t>
      </w:r>
      <w:proofErr w:type="spellStart"/>
      <w:r w:rsidRPr="006C16D5">
        <w:rPr>
          <w:rFonts w:ascii="Arial" w:eastAsia="Calibri" w:hAnsi="Arial" w:cs="Arial"/>
          <w:lang w:eastAsia="pt-BR"/>
        </w:rPr>
        <w:t>negociospublicos</w:t>
      </w:r>
      <w:proofErr w:type="spellEnd"/>
      <w:r w:rsidRPr="006C16D5">
        <w:rPr>
          <w:rFonts w:ascii="Arial" w:eastAsia="Calibri" w:hAnsi="Arial" w:cs="Arial"/>
          <w:lang w:eastAsia="pt-BR"/>
        </w:rPr>
        <w:t xml:space="preserve">" e </w:t>
      </w:r>
      <w:r w:rsidRPr="006C16D5">
        <w:rPr>
          <w:rFonts w:ascii="Arial" w:eastAsia="Calibri" w:hAnsi="Arial" w:cs="Arial"/>
          <w:color w:val="4F81BD"/>
          <w:u w:val="single"/>
          <w:lang w:eastAsia="pt-BR"/>
        </w:rPr>
        <w:t>www.mpsp.mp.br</w:t>
      </w:r>
      <w:r w:rsidRPr="006C16D5">
        <w:rPr>
          <w:rFonts w:ascii="Arial" w:eastAsia="Calibri" w:hAnsi="Arial" w:cs="Arial"/>
          <w:lang w:eastAsia="pt-BR"/>
        </w:rPr>
        <w:t>.</w:t>
      </w:r>
    </w:p>
    <w:p w14:paraId="580D993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lastRenderedPageBreak/>
        <w:t>3.3. Na sessão, respeitada a ordem de classificação, observar-se-ão as disposições dos subitens 6 a 9, do item V e subitens 1,2, 3, 4 e 6 do item VI, todos deste Edital.</w:t>
      </w:r>
    </w:p>
    <w:p w14:paraId="1CBAC405" w14:textId="77777777" w:rsidR="00A55F93" w:rsidRDefault="00A55F93" w:rsidP="00A55F93">
      <w:pPr>
        <w:spacing w:after="0" w:line="240" w:lineRule="auto"/>
        <w:ind w:firstLine="426"/>
        <w:jc w:val="center"/>
        <w:rPr>
          <w:rFonts w:ascii="Arial" w:eastAsia="Calibri" w:hAnsi="Arial" w:cs="Arial"/>
          <w:b/>
          <w:lang w:eastAsia="pt-BR"/>
        </w:rPr>
      </w:pPr>
    </w:p>
    <w:p w14:paraId="46C045B5"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XI - DA FORMA DE PAGAMENTO</w:t>
      </w:r>
    </w:p>
    <w:p w14:paraId="61A3251B"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1. </w:t>
      </w:r>
      <w:r w:rsidRPr="006C16D5">
        <w:rPr>
          <w:rFonts w:ascii="Arial" w:eastAsia="Calibri" w:hAnsi="Arial" w:cs="Arial"/>
          <w:lang w:eastAsia="pt-BR"/>
        </w:rPr>
        <w:tab/>
        <w:t xml:space="preserve">O pagamento será efetuado no </w:t>
      </w:r>
      <w:r w:rsidRPr="006C16D5">
        <w:rPr>
          <w:rFonts w:ascii="Arial" w:eastAsia="Calibri" w:hAnsi="Arial" w:cs="Arial"/>
          <w:b/>
          <w:lang w:eastAsia="pt-BR"/>
        </w:rPr>
        <w:t>30º</w:t>
      </w:r>
      <w:r w:rsidRPr="006C16D5">
        <w:rPr>
          <w:rFonts w:ascii="Arial" w:eastAsia="Calibri" w:hAnsi="Arial" w:cs="Arial"/>
          <w:lang w:eastAsia="pt-BR"/>
        </w:rPr>
        <w:t xml:space="preserve"> (trigésimo) dia a contar da data de emissão do Termo de Aceite Definitivo, a ser efetuado por esta Instituição e será processado mediante crédito em conta corrente da licitante vencedora no Banco do Brasil S/A, nos termos da legislação vigente.</w:t>
      </w:r>
    </w:p>
    <w:p w14:paraId="4AD368DB" w14:textId="77777777" w:rsidR="00A55F93" w:rsidRPr="006C16D5" w:rsidRDefault="00A55F93" w:rsidP="00A55F93">
      <w:pPr>
        <w:spacing w:after="0" w:line="240" w:lineRule="auto"/>
        <w:ind w:firstLine="426"/>
        <w:jc w:val="both"/>
        <w:rPr>
          <w:rFonts w:ascii="Arial" w:eastAsia="Calibri" w:hAnsi="Arial" w:cs="Arial"/>
          <w:lang w:eastAsia="pt-BR"/>
        </w:rPr>
      </w:pPr>
    </w:p>
    <w:p w14:paraId="2B6A708D"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 xml:space="preserve">2. </w:t>
      </w:r>
      <w:r w:rsidRPr="006C16D5">
        <w:rPr>
          <w:rFonts w:ascii="Arial" w:eastAsia="Calibri" w:hAnsi="Arial" w:cs="Arial"/>
          <w:lang w:eastAsia="pt-BR"/>
        </w:rPr>
        <w:tab/>
        <w:t xml:space="preserve">As notas fiscais/faturas que apresentarem incorreções serão devolvidas à Contratada e seu vencimento ocorrerá em 30 (trinta) dias após a data de sua apresentação válida. </w:t>
      </w:r>
    </w:p>
    <w:p w14:paraId="2D6CA6A4" w14:textId="77777777" w:rsidR="00A55F93" w:rsidRPr="006C16D5" w:rsidRDefault="00A55F93" w:rsidP="00A55F93">
      <w:pPr>
        <w:spacing w:after="0" w:line="240" w:lineRule="auto"/>
        <w:ind w:firstLine="426"/>
        <w:jc w:val="both"/>
        <w:rPr>
          <w:rFonts w:ascii="Arial" w:eastAsia="Calibri" w:hAnsi="Arial" w:cs="Arial"/>
          <w:lang w:eastAsia="pt-BR"/>
        </w:rPr>
      </w:pPr>
    </w:p>
    <w:p w14:paraId="3C41BE1D"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w:t>
      </w:r>
      <w:r w:rsidRPr="006C16D5">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12744E3" w14:textId="77777777" w:rsidR="00A55F93" w:rsidRPr="006C16D5" w:rsidRDefault="00A55F93" w:rsidP="00A55F93">
      <w:pPr>
        <w:spacing w:after="0" w:line="240" w:lineRule="auto"/>
        <w:ind w:firstLine="426"/>
        <w:jc w:val="both"/>
        <w:rPr>
          <w:rFonts w:ascii="Arial" w:eastAsia="Calibri" w:hAnsi="Arial" w:cs="Arial"/>
          <w:lang w:eastAsia="pt-BR"/>
        </w:rPr>
      </w:pPr>
    </w:p>
    <w:p w14:paraId="1A8A96F4"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w:t>
      </w:r>
      <w:r w:rsidRPr="006C16D5">
        <w:rPr>
          <w:rFonts w:ascii="Arial" w:eastAsia="Calibri" w:hAnsi="Arial" w:cs="Arial"/>
          <w:lang w:eastAsia="pt-BR"/>
        </w:rPr>
        <w:tab/>
        <w:t>O pagamento será feito mediante crédito aberto em conta corrente em nome da Contratada no Banco do Brasil S/A.</w:t>
      </w:r>
    </w:p>
    <w:p w14:paraId="51CDC3FD" w14:textId="77777777" w:rsidR="00A55F93" w:rsidRPr="006C16D5" w:rsidRDefault="00A55F93" w:rsidP="00A55F93">
      <w:pPr>
        <w:spacing w:after="0" w:line="240" w:lineRule="auto"/>
        <w:ind w:firstLine="426"/>
        <w:jc w:val="both"/>
        <w:rPr>
          <w:rFonts w:ascii="Arial" w:eastAsia="Calibri" w:hAnsi="Arial" w:cs="Arial"/>
          <w:lang w:eastAsia="pt-BR"/>
        </w:rPr>
      </w:pPr>
    </w:p>
    <w:p w14:paraId="5DE4A756"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w:t>
      </w:r>
      <w:r w:rsidRPr="006C16D5">
        <w:rPr>
          <w:rFonts w:ascii="Arial" w:eastAsia="Calibri" w:hAnsi="Arial" w:cs="Arial"/>
          <w:lang w:eastAsia="pt-BR"/>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27F473B2" w14:textId="77777777" w:rsidR="00A55F93" w:rsidRPr="006C16D5" w:rsidRDefault="00A55F93" w:rsidP="00A55F93">
      <w:pPr>
        <w:spacing w:after="0" w:line="240" w:lineRule="auto"/>
        <w:ind w:firstLine="426"/>
        <w:jc w:val="both"/>
        <w:rPr>
          <w:rFonts w:ascii="Arial" w:eastAsia="Calibri" w:hAnsi="Arial" w:cs="Arial"/>
          <w:lang w:eastAsia="pt-BR"/>
        </w:rPr>
      </w:pPr>
    </w:p>
    <w:p w14:paraId="68074B41" w14:textId="77777777" w:rsidR="00A55F93" w:rsidRPr="001E7AFA" w:rsidRDefault="00A55F93" w:rsidP="00A55F93">
      <w:pPr>
        <w:spacing w:after="0" w:line="240" w:lineRule="auto"/>
        <w:ind w:firstLine="426"/>
        <w:jc w:val="both"/>
        <w:rPr>
          <w:rFonts w:ascii="Arial" w:eastAsia="Calibri" w:hAnsi="Arial" w:cs="Arial"/>
          <w:lang w:eastAsia="pt-BR"/>
        </w:rPr>
      </w:pPr>
      <w:r w:rsidRPr="001E7AFA">
        <w:rPr>
          <w:rFonts w:ascii="Arial" w:eastAsia="Calibri" w:hAnsi="Arial" w:cs="Arial"/>
          <w:lang w:eastAsia="pt-BR"/>
        </w:rPr>
        <w:t>6.</w:t>
      </w:r>
      <w:r w:rsidRPr="001E7AFA">
        <w:rPr>
          <w:rFonts w:ascii="Arial" w:eastAsia="Calibri" w:hAnsi="Arial" w:cs="Arial"/>
          <w:lang w:eastAsia="pt-BR"/>
        </w:rPr>
        <w:tab/>
        <w:t>Deverá ser observada a obrigatoriedade da emissão da nota fiscal eletrônica (NF-e), conforme o caso e nos termos da legislação em vigor.</w:t>
      </w:r>
    </w:p>
    <w:p w14:paraId="7ADEE369" w14:textId="77777777" w:rsidR="00B372C0" w:rsidRPr="001E7AFA" w:rsidRDefault="00B372C0" w:rsidP="00A55F93">
      <w:pPr>
        <w:spacing w:after="0" w:line="240" w:lineRule="auto"/>
        <w:ind w:firstLine="426"/>
        <w:jc w:val="both"/>
        <w:rPr>
          <w:rFonts w:ascii="Arial" w:eastAsia="Calibri" w:hAnsi="Arial" w:cs="Arial"/>
          <w:lang w:eastAsia="pt-BR"/>
        </w:rPr>
      </w:pPr>
    </w:p>
    <w:p w14:paraId="53C73B70" w14:textId="77777777" w:rsidR="00B372C0" w:rsidRPr="006C16D5" w:rsidRDefault="00B372C0" w:rsidP="00A55F93">
      <w:pPr>
        <w:spacing w:after="0" w:line="240" w:lineRule="auto"/>
        <w:ind w:firstLine="426"/>
        <w:jc w:val="both"/>
        <w:rPr>
          <w:rFonts w:ascii="Arial" w:eastAsia="Calibri" w:hAnsi="Arial" w:cs="Arial"/>
          <w:lang w:eastAsia="pt-BR"/>
        </w:rPr>
      </w:pPr>
      <w:r w:rsidRPr="001E7AFA">
        <w:rPr>
          <w:rFonts w:ascii="Arial" w:eastAsia="Calibri" w:hAnsi="Arial" w:cs="Arial"/>
          <w:lang w:eastAsia="pt-BR"/>
        </w:rPr>
        <w:t>7. A despesa decorrente da presente licitação irá onerar os recursos do elemento 449052.35 – Equipamentos e Mobiliários Médico-Hospitalar e Odontológico – UGE 270033 – FED Ministério Público</w:t>
      </w:r>
      <w:r w:rsidR="00E743CE" w:rsidRPr="001E7AFA">
        <w:rPr>
          <w:rFonts w:ascii="Arial" w:eastAsia="Calibri" w:hAnsi="Arial" w:cs="Arial"/>
          <w:lang w:eastAsia="pt-BR"/>
        </w:rPr>
        <w:t>, Atividade 615 – Aperfeiçoamento das Atividades do Ministério Público.</w:t>
      </w:r>
    </w:p>
    <w:p w14:paraId="40431ED1" w14:textId="77777777" w:rsidR="00E743CE" w:rsidRDefault="00E743CE" w:rsidP="00A55F93">
      <w:pPr>
        <w:spacing w:after="0" w:line="240" w:lineRule="auto"/>
        <w:ind w:firstLine="426"/>
        <w:jc w:val="center"/>
        <w:rPr>
          <w:rFonts w:ascii="Arial" w:eastAsia="Calibri" w:hAnsi="Arial" w:cs="Arial"/>
          <w:b/>
          <w:lang w:eastAsia="pt-BR"/>
        </w:rPr>
      </w:pPr>
    </w:p>
    <w:p w14:paraId="6A020420"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XII - DAS SANÇÕES PARA O CASO DE INADIMPLEMENTO</w:t>
      </w:r>
    </w:p>
    <w:p w14:paraId="47BEEBAA"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0263AF87" w14:textId="77777777" w:rsidR="00192BAE" w:rsidRPr="006C16D5" w:rsidRDefault="00192BAE" w:rsidP="00A55F93">
      <w:pPr>
        <w:spacing w:after="0" w:line="240" w:lineRule="auto"/>
        <w:ind w:firstLine="426"/>
        <w:jc w:val="both"/>
        <w:rPr>
          <w:rFonts w:ascii="Arial" w:eastAsia="Calibri" w:hAnsi="Arial" w:cs="Arial"/>
          <w:lang w:eastAsia="pt-BR"/>
        </w:rPr>
      </w:pPr>
    </w:p>
    <w:p w14:paraId="45518E8E" w14:textId="77777777" w:rsidR="00A55F93" w:rsidRPr="006C16D5" w:rsidRDefault="00A55F93" w:rsidP="001E7AFA">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w:t>
      </w:r>
      <w:r w:rsidRPr="006C16D5">
        <w:rPr>
          <w:rFonts w:ascii="Arial" w:eastAsia="Calibri" w:hAnsi="Arial" w:cs="Arial"/>
          <w:lang w:eastAsia="pt-BR"/>
        </w:rPr>
        <w:tab/>
        <w:t xml:space="preserve">A sanção de que trata o subitem anterior poderá ser aplicada juntamente com as multas previstas no Ato (N) n° 308/2003-PGJ., cuja cópia constitui o </w:t>
      </w:r>
      <w:r w:rsidRPr="006C16D5">
        <w:rPr>
          <w:rFonts w:ascii="Arial" w:eastAsia="Calibri" w:hAnsi="Arial" w:cs="Arial"/>
          <w:b/>
          <w:lang w:eastAsia="pt-BR"/>
        </w:rPr>
        <w:t>ANEXO VI</w:t>
      </w:r>
      <w:r w:rsidRPr="006C16D5">
        <w:rPr>
          <w:rFonts w:ascii="Arial" w:eastAsia="Calibri" w:hAnsi="Arial" w:cs="Arial"/>
          <w:lang w:eastAsia="pt-BR"/>
        </w:rPr>
        <w:t xml:space="preserve"> deste edital, garantido o exercício de prévia e ampla defesa, e deverá ser registrada no CAUFESP, no “Sistema Eletrônico de Aplicação e Registro de Sanções Administrativas – e-Sanções” e no endereço</w:t>
      </w:r>
      <w:r w:rsidR="001E7AFA">
        <w:rPr>
          <w:rFonts w:ascii="Arial" w:eastAsia="Calibri" w:hAnsi="Arial" w:cs="Arial"/>
          <w:lang w:eastAsia="pt-BR"/>
        </w:rPr>
        <w:t xml:space="preserve"> </w:t>
      </w:r>
      <w:hyperlink r:id="rId15" w:history="1">
        <w:r w:rsidRPr="006C16D5">
          <w:rPr>
            <w:rFonts w:ascii="Arial" w:eastAsia="Calibri" w:hAnsi="Arial" w:cs="Arial"/>
            <w:lang w:eastAsia="pt-BR"/>
          </w:rPr>
          <w:t>www.esancoes.sp.gov.br</w:t>
        </w:r>
      </w:hyperlink>
      <w:r w:rsidRPr="006C16D5">
        <w:rPr>
          <w:rFonts w:ascii="Arial" w:eastAsia="Calibri" w:hAnsi="Arial" w:cs="Arial"/>
          <w:lang w:eastAsia="pt-BR"/>
        </w:rPr>
        <w:t xml:space="preserve">, e também no “Cadastro Nacional de Empresas Inidôneas e Suspensas – CEIS”, no endereço </w:t>
      </w:r>
      <w:hyperlink r:id="rId16" w:history="1">
        <w:r w:rsidR="001E7AFA" w:rsidRPr="00813A8A">
          <w:rPr>
            <w:rStyle w:val="Hyperlink"/>
            <w:rFonts w:ascii="Arial" w:eastAsia="Calibri" w:hAnsi="Arial" w:cs="Arial"/>
            <w:lang w:eastAsia="pt-BR"/>
          </w:rPr>
          <w:t>www.portaltransparencia.gov.br/ceis</w:t>
        </w:r>
      </w:hyperlink>
      <w:r w:rsidRPr="006C16D5">
        <w:rPr>
          <w:rFonts w:ascii="Arial" w:eastAsia="Calibri" w:hAnsi="Arial" w:cs="Arial"/>
          <w:lang w:eastAsia="pt-BR"/>
        </w:rPr>
        <w:t xml:space="preserve">.    </w:t>
      </w:r>
    </w:p>
    <w:p w14:paraId="64D6C67C" w14:textId="77777777" w:rsidR="00A55F93" w:rsidRPr="006C16D5" w:rsidRDefault="00A55F93" w:rsidP="00A55F93">
      <w:pPr>
        <w:spacing w:after="0" w:line="240" w:lineRule="auto"/>
        <w:ind w:firstLine="426"/>
        <w:jc w:val="both"/>
        <w:rPr>
          <w:rFonts w:ascii="Arial" w:eastAsia="Calibri" w:hAnsi="Arial" w:cs="Arial"/>
          <w:lang w:eastAsia="pt-BR"/>
        </w:rPr>
      </w:pPr>
    </w:p>
    <w:p w14:paraId="1E897F48" w14:textId="77777777" w:rsidR="00A55F93" w:rsidRPr="006C16D5" w:rsidRDefault="00A55F93" w:rsidP="00A55F93">
      <w:pPr>
        <w:numPr>
          <w:ilvl w:val="0"/>
          <w:numId w:val="19"/>
        </w:numPr>
        <w:spacing w:after="0" w:line="240" w:lineRule="auto"/>
        <w:ind w:left="709" w:hanging="283"/>
        <w:contextualSpacing/>
        <w:jc w:val="both"/>
        <w:rPr>
          <w:rFonts w:ascii="Arial" w:eastAsia="Calibri" w:hAnsi="Arial" w:cs="Arial"/>
          <w:lang w:eastAsia="pt-BR"/>
        </w:rPr>
      </w:pPr>
      <w:r w:rsidRPr="006C16D5">
        <w:rPr>
          <w:rFonts w:ascii="Arial" w:eastAsia="Calibri" w:hAnsi="Arial" w:cs="Arial"/>
          <w:lang w:eastAsia="pt-BR"/>
        </w:rPr>
        <w:t>As sanções são autônomas e a aplicação de uma não exclui a de outra.</w:t>
      </w:r>
    </w:p>
    <w:p w14:paraId="1BE4A6C7" w14:textId="77777777" w:rsidR="00A55F93" w:rsidRPr="006C16D5" w:rsidRDefault="00A55F93" w:rsidP="00A55F93">
      <w:pPr>
        <w:spacing w:after="0" w:line="240" w:lineRule="auto"/>
        <w:ind w:left="709"/>
        <w:contextualSpacing/>
        <w:jc w:val="both"/>
        <w:rPr>
          <w:rFonts w:ascii="Arial" w:eastAsia="Calibri" w:hAnsi="Arial" w:cs="Arial"/>
          <w:lang w:eastAsia="pt-BR"/>
        </w:rPr>
      </w:pPr>
    </w:p>
    <w:p w14:paraId="2DDEEDEC" w14:textId="77777777" w:rsidR="00A55F93" w:rsidRPr="006C16D5" w:rsidRDefault="00A55F93" w:rsidP="00A55F93">
      <w:pPr>
        <w:numPr>
          <w:ilvl w:val="0"/>
          <w:numId w:val="19"/>
        </w:numPr>
        <w:spacing w:after="0" w:line="240" w:lineRule="auto"/>
        <w:ind w:left="0" w:firstLine="426"/>
        <w:contextualSpacing/>
        <w:jc w:val="both"/>
        <w:rPr>
          <w:rFonts w:ascii="Arial" w:eastAsia="Calibri" w:hAnsi="Arial" w:cs="Arial"/>
          <w:lang w:eastAsia="pt-BR"/>
        </w:rPr>
      </w:pPr>
      <w:r w:rsidRPr="006C16D5">
        <w:rPr>
          <w:rFonts w:ascii="Arial" w:eastAsia="Calibri" w:hAnsi="Arial" w:cs="Arial"/>
          <w:lang w:eastAsia="pt-BR"/>
        </w:rPr>
        <w:t xml:space="preserve">O contratante poderá descontar das faturas os valores correspondentes às multas que eventualmente lhe forem aplicadas por descumprimento de obrigações estabelecidas neste edital, seus anexos ou no termo de contrato. </w:t>
      </w:r>
    </w:p>
    <w:p w14:paraId="5C5A311A" w14:textId="77777777" w:rsidR="00A55F93" w:rsidRPr="006C16D5" w:rsidRDefault="00A55F93" w:rsidP="00A55F93">
      <w:pPr>
        <w:spacing w:after="0" w:line="240" w:lineRule="auto"/>
        <w:ind w:left="720"/>
        <w:contextualSpacing/>
        <w:rPr>
          <w:rFonts w:ascii="Arial" w:eastAsia="Calibri" w:hAnsi="Arial" w:cs="Arial"/>
          <w:lang w:eastAsia="pt-BR"/>
        </w:rPr>
      </w:pPr>
    </w:p>
    <w:p w14:paraId="0B1A9F65" w14:textId="77777777" w:rsidR="00A55F93" w:rsidRPr="006C16D5" w:rsidRDefault="00A55F93" w:rsidP="00A55F93">
      <w:pPr>
        <w:numPr>
          <w:ilvl w:val="0"/>
          <w:numId w:val="19"/>
        </w:numPr>
        <w:spacing w:after="0" w:line="240" w:lineRule="auto"/>
        <w:ind w:left="0" w:firstLine="426"/>
        <w:jc w:val="both"/>
        <w:rPr>
          <w:rFonts w:ascii="Arial" w:eastAsia="Calibri" w:hAnsi="Arial" w:cs="Arial"/>
          <w:lang w:eastAsia="pt-BR"/>
        </w:rPr>
      </w:pPr>
      <w:r w:rsidRPr="006C16D5">
        <w:rPr>
          <w:rFonts w:ascii="Arial" w:eastAsia="Calibri" w:hAnsi="Arial" w:cs="Arial"/>
          <w:lang w:eastAsia="pt-BR"/>
        </w:rPr>
        <w:lastRenderedPageBreak/>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7619D37" w14:textId="77777777" w:rsidR="00A55F93" w:rsidRPr="006C16D5" w:rsidRDefault="00A55F93" w:rsidP="00A55F93">
      <w:pPr>
        <w:spacing w:after="0" w:line="240" w:lineRule="auto"/>
        <w:ind w:firstLine="426"/>
        <w:jc w:val="center"/>
        <w:rPr>
          <w:rFonts w:ascii="Arial" w:eastAsia="Calibri" w:hAnsi="Arial" w:cs="Arial"/>
          <w:b/>
          <w:lang w:eastAsia="pt-BR"/>
        </w:rPr>
      </w:pPr>
    </w:p>
    <w:p w14:paraId="16D91150"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XIII - DA GARANTIA CONTRATUAL</w:t>
      </w:r>
    </w:p>
    <w:p w14:paraId="7F48BC63" w14:textId="77777777" w:rsidR="00A55F93" w:rsidRPr="006C16D5" w:rsidRDefault="00A55F93" w:rsidP="00A55F93">
      <w:pPr>
        <w:suppressAutoHyphens/>
        <w:spacing w:after="0" w:line="240" w:lineRule="auto"/>
        <w:ind w:firstLine="709"/>
        <w:jc w:val="both"/>
        <w:rPr>
          <w:rFonts w:ascii="Arial" w:eastAsia="Calibri" w:hAnsi="Arial" w:cs="Arial"/>
          <w:b/>
          <w:lang w:eastAsia="pt-BR"/>
        </w:rPr>
      </w:pPr>
      <w:r w:rsidRPr="006C16D5">
        <w:rPr>
          <w:rFonts w:ascii="Arial" w:eastAsia="Times New Roman" w:hAnsi="Arial" w:cs="Arial"/>
          <w:lang w:eastAsia="pt-BR"/>
        </w:rPr>
        <w:t>Nos termos do disposto no artigo 56, da Lei Federal nº 8.666/93, n</w:t>
      </w:r>
      <w:r w:rsidRPr="006C16D5">
        <w:rPr>
          <w:rFonts w:ascii="Arial" w:eastAsia="Calibri" w:hAnsi="Arial" w:cs="Arial"/>
          <w:lang w:eastAsia="pt-BR"/>
        </w:rPr>
        <w:t>ão será exigida a prestação de garantia para a contratação resultante desta licitação.</w:t>
      </w:r>
    </w:p>
    <w:p w14:paraId="247015BB" w14:textId="77777777" w:rsidR="00A55F93" w:rsidRPr="006C16D5" w:rsidRDefault="00A55F93" w:rsidP="00A55F93">
      <w:pPr>
        <w:spacing w:after="0" w:line="240" w:lineRule="auto"/>
        <w:ind w:firstLine="426"/>
        <w:jc w:val="center"/>
        <w:rPr>
          <w:rFonts w:ascii="Arial" w:eastAsia="Calibri" w:hAnsi="Arial" w:cs="Arial"/>
          <w:b/>
          <w:lang w:eastAsia="pt-BR"/>
        </w:rPr>
      </w:pPr>
    </w:p>
    <w:p w14:paraId="0E8855A9"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XIV - DAS DISPOSIÇÕES FINAIS</w:t>
      </w:r>
    </w:p>
    <w:p w14:paraId="178029C1"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w:t>
      </w:r>
      <w:r w:rsidRPr="006C16D5">
        <w:rPr>
          <w:rFonts w:ascii="Arial" w:eastAsia="Calibri" w:hAnsi="Arial" w:cs="Arial"/>
          <w:lang w:eastAsia="pt-BR"/>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53D1F7B6"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2.</w:t>
      </w:r>
      <w:r w:rsidRPr="006C16D5">
        <w:rPr>
          <w:rFonts w:ascii="Arial" w:eastAsia="Calibri" w:hAnsi="Arial" w:cs="Arial"/>
          <w:lang w:eastAsia="pt-BR"/>
        </w:rPr>
        <w:tab/>
        <w:t>Das sessões públicas de processamento do Pregão serão lavradas atas circunstanciadas, observado o disposto no artigo 14, inciso IX, do regulamento anexo à Resolução CC-27/2006, a serem assinadas pelo Pregoeiro e pela equipe de apoio.</w:t>
      </w:r>
    </w:p>
    <w:p w14:paraId="0A2A33F4"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3.</w:t>
      </w:r>
      <w:r w:rsidRPr="006C16D5">
        <w:rPr>
          <w:rFonts w:ascii="Arial" w:eastAsia="Calibri" w:hAnsi="Arial" w:cs="Arial"/>
          <w:lang w:eastAsia="pt-BR"/>
        </w:rPr>
        <w:tab/>
        <w:t>O sistema manterá sigilo quanto à identidade das licitantes, para o Pregoeiro até a etapa de negociação com o(s) autor(es) da(s) melhor(es) oferta(s) e para os demais até a etapa de habilitação.</w:t>
      </w:r>
    </w:p>
    <w:p w14:paraId="7E2834ED"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4.</w:t>
      </w:r>
      <w:r w:rsidRPr="006C16D5">
        <w:rPr>
          <w:rFonts w:ascii="Arial" w:eastAsia="Calibri" w:hAnsi="Arial" w:cs="Arial"/>
          <w:lang w:eastAsia="pt-BR"/>
        </w:rPr>
        <w:tab/>
        <w:t xml:space="preserve">O resultado deste Pregão e os demais atos pertinentes a esta licitação, sujeitos à publicação, serão divulgados no Diário Oficial do Estado e nos sítios eletrônicos </w:t>
      </w:r>
      <w:r w:rsidRPr="006C16D5">
        <w:rPr>
          <w:rFonts w:ascii="Arial" w:eastAsia="Calibri" w:hAnsi="Arial" w:cs="Arial"/>
          <w:color w:val="4F81BD"/>
          <w:u w:val="single"/>
          <w:lang w:eastAsia="pt-BR"/>
        </w:rPr>
        <w:t>www.imesp.com.br</w:t>
      </w:r>
      <w:r w:rsidRPr="006C16D5">
        <w:rPr>
          <w:rFonts w:ascii="Arial" w:eastAsia="Calibri" w:hAnsi="Arial" w:cs="Arial"/>
          <w:lang w:eastAsia="pt-BR"/>
        </w:rPr>
        <w:t>, opção "</w:t>
      </w:r>
      <w:proofErr w:type="spellStart"/>
      <w:r w:rsidRPr="006C16D5">
        <w:rPr>
          <w:rFonts w:ascii="Arial" w:eastAsia="Calibri" w:hAnsi="Arial" w:cs="Arial"/>
          <w:lang w:eastAsia="pt-BR"/>
        </w:rPr>
        <w:t>enegociospublicos</w:t>
      </w:r>
      <w:proofErr w:type="spellEnd"/>
      <w:r w:rsidRPr="006C16D5">
        <w:rPr>
          <w:rFonts w:ascii="Arial" w:eastAsia="Calibri" w:hAnsi="Arial" w:cs="Arial"/>
          <w:lang w:eastAsia="pt-BR"/>
        </w:rPr>
        <w:t xml:space="preserve">" e </w:t>
      </w:r>
      <w:proofErr w:type="gramStart"/>
      <w:r w:rsidRPr="006C16D5">
        <w:rPr>
          <w:rFonts w:ascii="Arial" w:eastAsia="Calibri" w:hAnsi="Arial" w:cs="Arial"/>
          <w:color w:val="4F81BD"/>
          <w:u w:val="single"/>
          <w:lang w:eastAsia="pt-BR"/>
        </w:rPr>
        <w:t>www.bec.sp.gov.br</w:t>
      </w:r>
      <w:r w:rsidR="006E3EC4" w:rsidRPr="006C16D5">
        <w:rPr>
          <w:rFonts w:ascii="Arial" w:eastAsia="Calibri" w:hAnsi="Arial" w:cs="Arial"/>
          <w:color w:val="4F81BD"/>
          <w:u w:val="single"/>
          <w:lang w:eastAsia="pt-BR"/>
        </w:rPr>
        <w:t>,</w:t>
      </w:r>
      <w:r w:rsidRPr="006C16D5">
        <w:rPr>
          <w:rFonts w:ascii="Arial" w:eastAsia="Calibri" w:hAnsi="Arial" w:cs="Arial"/>
          <w:lang w:eastAsia="pt-BR"/>
        </w:rPr>
        <w:t xml:space="preserve">  opção</w:t>
      </w:r>
      <w:proofErr w:type="gramEnd"/>
      <w:r w:rsidRPr="006C16D5">
        <w:rPr>
          <w:rFonts w:ascii="Arial" w:eastAsia="Calibri" w:hAnsi="Arial" w:cs="Arial"/>
          <w:lang w:eastAsia="pt-BR"/>
        </w:rPr>
        <w:t xml:space="preserve"> "</w:t>
      </w:r>
      <w:proofErr w:type="spellStart"/>
      <w:r w:rsidRPr="006C16D5">
        <w:rPr>
          <w:rFonts w:ascii="Arial" w:eastAsia="Calibri" w:hAnsi="Arial" w:cs="Arial"/>
          <w:lang w:eastAsia="pt-BR"/>
        </w:rPr>
        <w:t>pregaoeletronico</w:t>
      </w:r>
      <w:proofErr w:type="spellEnd"/>
      <w:r w:rsidRPr="006C16D5">
        <w:rPr>
          <w:rFonts w:ascii="Arial" w:eastAsia="Calibri" w:hAnsi="Arial" w:cs="Arial"/>
          <w:lang w:eastAsia="pt-BR"/>
        </w:rPr>
        <w:t>".</w:t>
      </w:r>
    </w:p>
    <w:p w14:paraId="678362E7" w14:textId="77777777" w:rsidR="00A55F93" w:rsidRPr="006C16D5" w:rsidRDefault="00A55F93" w:rsidP="00A55F93">
      <w:pPr>
        <w:spacing w:after="0" w:line="240" w:lineRule="auto"/>
        <w:ind w:firstLine="426"/>
        <w:jc w:val="both"/>
        <w:rPr>
          <w:rFonts w:ascii="Arial" w:eastAsia="Calibri" w:hAnsi="Arial" w:cs="Arial"/>
          <w:lang w:eastAsia="pt-BR"/>
        </w:rPr>
      </w:pPr>
    </w:p>
    <w:p w14:paraId="36762D08"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5.</w:t>
      </w:r>
      <w:r w:rsidRPr="006C16D5">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19814866" w14:textId="77777777" w:rsidR="00A55F93" w:rsidRPr="006C16D5" w:rsidRDefault="00A55F93" w:rsidP="00A55F93">
      <w:pPr>
        <w:tabs>
          <w:tab w:val="left" w:pos="851"/>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5.1.</w:t>
      </w:r>
      <w:r w:rsidRPr="006C16D5">
        <w:rPr>
          <w:rFonts w:ascii="Arial" w:eastAsia="Calibri" w:hAnsi="Arial" w:cs="Arial"/>
          <w:lang w:eastAsia="pt-BR"/>
        </w:rPr>
        <w:tab/>
        <w:t>A impugnação, assim como os pedidos de esclarecimentos e informações, será formulada em campo próprio do sistema, encontrado na opção EDITAL.</w:t>
      </w:r>
    </w:p>
    <w:p w14:paraId="4DD2F644"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5.2.</w:t>
      </w:r>
      <w:r w:rsidRPr="006C16D5">
        <w:rPr>
          <w:rFonts w:ascii="Arial" w:eastAsia="Calibri" w:hAnsi="Arial" w:cs="Arial"/>
          <w:lang w:eastAsia="pt-BR"/>
        </w:rPr>
        <w:tab/>
        <w:t>As impugnações serão respondidas pelo subscritor do Edital e os esclarecimentos e informações prestados pelo Pregoeiro, no prazo de até 1 (um) dia útil, anterior à data fixada para abertura da sessão pública.</w:t>
      </w:r>
    </w:p>
    <w:p w14:paraId="425FEC9E" w14:textId="77777777" w:rsidR="00A55F93" w:rsidRPr="006C16D5" w:rsidRDefault="00A55F93" w:rsidP="00A55F93">
      <w:pPr>
        <w:tabs>
          <w:tab w:val="left" w:pos="993"/>
        </w:tabs>
        <w:spacing w:after="0" w:line="240" w:lineRule="auto"/>
        <w:ind w:firstLine="426"/>
        <w:jc w:val="both"/>
        <w:rPr>
          <w:rFonts w:ascii="Arial" w:eastAsia="Calibri" w:hAnsi="Arial" w:cs="Arial"/>
          <w:lang w:eastAsia="pt-BR"/>
        </w:rPr>
      </w:pPr>
      <w:r w:rsidRPr="006C16D5">
        <w:rPr>
          <w:rFonts w:ascii="Arial" w:eastAsia="Calibri" w:hAnsi="Arial" w:cs="Arial"/>
          <w:lang w:eastAsia="pt-BR"/>
        </w:rPr>
        <w:t>5.3.</w:t>
      </w:r>
      <w:r w:rsidRPr="006C16D5">
        <w:rPr>
          <w:rFonts w:ascii="Arial" w:eastAsia="Calibri" w:hAnsi="Arial" w:cs="Arial"/>
          <w:lang w:eastAsia="pt-BR"/>
        </w:rPr>
        <w:tab/>
        <w:t>Acolhida a impugnação contra o ato convocatório, será designada nova data para realização da sessão pública.</w:t>
      </w:r>
    </w:p>
    <w:p w14:paraId="750537B2" w14:textId="77777777" w:rsidR="00AD2571" w:rsidRPr="006C16D5" w:rsidRDefault="00AD2571" w:rsidP="00A55F93">
      <w:pPr>
        <w:spacing w:after="0" w:line="240" w:lineRule="auto"/>
        <w:ind w:firstLine="426"/>
        <w:jc w:val="both"/>
        <w:rPr>
          <w:rFonts w:ascii="Arial" w:eastAsia="Calibri" w:hAnsi="Arial" w:cs="Arial"/>
          <w:lang w:eastAsia="pt-BR"/>
        </w:rPr>
      </w:pPr>
    </w:p>
    <w:p w14:paraId="6436A0BF"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6. Os casos omissos do presente Pregão serão solucionados pelo Pregoeiro, e as questões relativas ao sistema, pelo Departamento de Controle de Contratações Eletrônicas - DCC.</w:t>
      </w:r>
    </w:p>
    <w:p w14:paraId="1EC1AD9C" w14:textId="77777777" w:rsidR="00A55F93" w:rsidRPr="006C16D5" w:rsidRDefault="00A55F93" w:rsidP="00A55F93">
      <w:pPr>
        <w:spacing w:after="0" w:line="240" w:lineRule="auto"/>
        <w:ind w:firstLine="426"/>
        <w:jc w:val="both"/>
        <w:rPr>
          <w:rFonts w:ascii="Arial" w:eastAsia="Calibri" w:hAnsi="Arial" w:cs="Arial"/>
          <w:lang w:eastAsia="pt-BR"/>
        </w:rPr>
      </w:pPr>
    </w:p>
    <w:p w14:paraId="072DF492"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7.  Integram o presente Edital:</w:t>
      </w:r>
    </w:p>
    <w:tbl>
      <w:tblPr>
        <w:tblpPr w:leftFromText="141" w:rightFromText="141" w:vertAnchor="text" w:horzAnchor="margin" w:tblpY="167"/>
        <w:tblW w:w="9067" w:type="dxa"/>
        <w:tblLook w:val="04A0" w:firstRow="1" w:lastRow="0" w:firstColumn="1" w:lastColumn="0" w:noHBand="0" w:noVBand="1"/>
      </w:tblPr>
      <w:tblGrid>
        <w:gridCol w:w="2122"/>
        <w:gridCol w:w="6945"/>
      </w:tblGrid>
      <w:tr w:rsidR="0034666A" w:rsidRPr="006C16D5" w14:paraId="602D916A" w14:textId="77777777" w:rsidTr="00694F5E">
        <w:trPr>
          <w:trHeight w:val="552"/>
        </w:trPr>
        <w:tc>
          <w:tcPr>
            <w:tcW w:w="2122" w:type="dxa"/>
            <w:shd w:val="clear" w:color="auto" w:fill="auto"/>
          </w:tcPr>
          <w:p w14:paraId="090C2FAD" w14:textId="77777777" w:rsidR="0034666A" w:rsidRPr="006C16D5" w:rsidRDefault="0034666A" w:rsidP="0034666A">
            <w:pPr>
              <w:spacing w:before="120" w:after="0" w:line="240" w:lineRule="auto"/>
              <w:ind w:firstLine="426"/>
              <w:jc w:val="both"/>
              <w:rPr>
                <w:rFonts w:ascii="Arial" w:eastAsia="Calibri" w:hAnsi="Arial" w:cs="Arial"/>
                <w:lang w:eastAsia="pt-BR"/>
              </w:rPr>
            </w:pPr>
            <w:r w:rsidRPr="006C16D5">
              <w:rPr>
                <w:rFonts w:ascii="Arial" w:eastAsia="Calibri" w:hAnsi="Arial" w:cs="Arial"/>
                <w:lang w:eastAsia="pt-BR"/>
              </w:rPr>
              <w:t>a)</w:t>
            </w:r>
            <w:r w:rsidRPr="006C16D5">
              <w:rPr>
                <w:rFonts w:ascii="Arial" w:eastAsia="Calibri" w:hAnsi="Arial" w:cs="Arial"/>
                <w:lang w:eastAsia="pt-BR"/>
              </w:rPr>
              <w:tab/>
              <w:t>Anexo</w:t>
            </w:r>
            <w:r>
              <w:rPr>
                <w:rFonts w:ascii="Arial" w:eastAsia="Calibri" w:hAnsi="Arial" w:cs="Arial"/>
                <w:lang w:eastAsia="pt-BR"/>
              </w:rPr>
              <w:t xml:space="preserve"> </w:t>
            </w:r>
            <w:r w:rsidRPr="006C16D5">
              <w:rPr>
                <w:rFonts w:ascii="Arial" w:eastAsia="Calibri" w:hAnsi="Arial" w:cs="Arial"/>
                <w:lang w:eastAsia="pt-BR"/>
              </w:rPr>
              <w:t>I –</w:t>
            </w:r>
          </w:p>
        </w:tc>
        <w:tc>
          <w:tcPr>
            <w:tcW w:w="6945" w:type="dxa"/>
            <w:shd w:val="clear" w:color="auto" w:fill="auto"/>
          </w:tcPr>
          <w:p w14:paraId="338DC0E3" w14:textId="77777777" w:rsidR="0034666A" w:rsidRPr="006C16D5" w:rsidRDefault="0034666A" w:rsidP="0034666A">
            <w:pPr>
              <w:spacing w:before="120" w:after="0" w:line="240" w:lineRule="auto"/>
              <w:jc w:val="both"/>
              <w:rPr>
                <w:rFonts w:ascii="Arial" w:eastAsia="Calibri" w:hAnsi="Arial" w:cs="Arial"/>
                <w:lang w:eastAsia="pt-BR"/>
              </w:rPr>
            </w:pPr>
            <w:r w:rsidRPr="006C16D5">
              <w:rPr>
                <w:rFonts w:ascii="Arial" w:eastAsia="Calibri" w:hAnsi="Arial" w:cs="Arial"/>
                <w:lang w:eastAsia="pt-BR"/>
              </w:rPr>
              <w:t>Memorial Descritivo;</w:t>
            </w:r>
          </w:p>
        </w:tc>
      </w:tr>
      <w:tr w:rsidR="0034666A" w:rsidRPr="006C16D5" w14:paraId="45C2603F" w14:textId="77777777" w:rsidTr="00694F5E">
        <w:trPr>
          <w:trHeight w:val="715"/>
        </w:trPr>
        <w:tc>
          <w:tcPr>
            <w:tcW w:w="2122" w:type="dxa"/>
            <w:shd w:val="clear" w:color="auto" w:fill="auto"/>
          </w:tcPr>
          <w:p w14:paraId="4F307E40" w14:textId="77777777" w:rsidR="0034666A" w:rsidRPr="006C16D5" w:rsidRDefault="0034666A" w:rsidP="0034666A">
            <w:pPr>
              <w:spacing w:before="120" w:after="0" w:line="240" w:lineRule="auto"/>
              <w:ind w:firstLine="426"/>
              <w:jc w:val="both"/>
              <w:rPr>
                <w:rFonts w:ascii="Arial" w:eastAsia="Calibri" w:hAnsi="Arial" w:cs="Arial"/>
                <w:lang w:eastAsia="pt-BR"/>
              </w:rPr>
            </w:pPr>
            <w:r w:rsidRPr="006C16D5">
              <w:rPr>
                <w:rFonts w:ascii="Arial" w:eastAsia="Calibri" w:hAnsi="Arial" w:cs="Arial"/>
                <w:lang w:eastAsia="pt-BR"/>
              </w:rPr>
              <w:t>b)</w:t>
            </w:r>
            <w:r w:rsidRPr="006C16D5">
              <w:rPr>
                <w:rFonts w:ascii="Arial" w:eastAsia="Calibri" w:hAnsi="Arial" w:cs="Arial"/>
                <w:lang w:eastAsia="pt-BR"/>
              </w:rPr>
              <w:tab/>
              <w:t>Anexo II –</w:t>
            </w:r>
          </w:p>
        </w:tc>
        <w:tc>
          <w:tcPr>
            <w:tcW w:w="6945" w:type="dxa"/>
            <w:shd w:val="clear" w:color="auto" w:fill="auto"/>
          </w:tcPr>
          <w:p w14:paraId="126848ED" w14:textId="77777777" w:rsidR="0034666A" w:rsidRPr="006C16D5" w:rsidRDefault="0034666A" w:rsidP="0034666A">
            <w:pPr>
              <w:spacing w:before="120" w:after="0" w:line="240" w:lineRule="auto"/>
              <w:jc w:val="both"/>
              <w:rPr>
                <w:rFonts w:ascii="Arial" w:eastAsia="Calibri" w:hAnsi="Arial" w:cs="Arial"/>
                <w:lang w:eastAsia="pt-BR"/>
              </w:rPr>
            </w:pPr>
            <w:r w:rsidRPr="006C16D5">
              <w:rPr>
                <w:rFonts w:ascii="Arial" w:eastAsia="Calibri" w:hAnsi="Arial" w:cs="Arial"/>
                <w:lang w:eastAsia="pt-BR"/>
              </w:rPr>
              <w:t>Modelo de Declaração de situação regular perante o Ministério do Trabalho;</w:t>
            </w:r>
          </w:p>
        </w:tc>
      </w:tr>
      <w:tr w:rsidR="0034666A" w:rsidRPr="006C16D5" w14:paraId="557BC34C" w14:textId="77777777" w:rsidTr="00694F5E">
        <w:trPr>
          <w:trHeight w:val="966"/>
        </w:trPr>
        <w:tc>
          <w:tcPr>
            <w:tcW w:w="2122" w:type="dxa"/>
            <w:shd w:val="clear" w:color="auto" w:fill="auto"/>
          </w:tcPr>
          <w:p w14:paraId="4CF33AE9" w14:textId="77777777" w:rsidR="0034666A" w:rsidRPr="006C16D5" w:rsidRDefault="0034666A" w:rsidP="0034666A">
            <w:pPr>
              <w:spacing w:before="120" w:after="0" w:line="240" w:lineRule="auto"/>
              <w:ind w:firstLine="426"/>
              <w:jc w:val="both"/>
              <w:rPr>
                <w:rFonts w:ascii="Arial" w:eastAsia="Calibri" w:hAnsi="Arial" w:cs="Arial"/>
                <w:lang w:eastAsia="pt-BR"/>
              </w:rPr>
            </w:pPr>
            <w:r w:rsidRPr="006C16D5">
              <w:rPr>
                <w:rFonts w:ascii="Arial" w:eastAsia="Calibri" w:hAnsi="Arial" w:cs="Arial"/>
                <w:lang w:eastAsia="pt-BR"/>
              </w:rPr>
              <w:lastRenderedPageBreak/>
              <w:t>c)</w:t>
            </w:r>
            <w:r w:rsidRPr="006C16D5">
              <w:rPr>
                <w:rFonts w:ascii="Arial" w:eastAsia="Calibri" w:hAnsi="Arial" w:cs="Arial"/>
                <w:lang w:eastAsia="pt-BR"/>
              </w:rPr>
              <w:tab/>
              <w:t>Anexo III –</w:t>
            </w:r>
          </w:p>
        </w:tc>
        <w:tc>
          <w:tcPr>
            <w:tcW w:w="6945" w:type="dxa"/>
            <w:shd w:val="clear" w:color="auto" w:fill="auto"/>
          </w:tcPr>
          <w:p w14:paraId="2A27D74F" w14:textId="77777777" w:rsidR="0034666A" w:rsidRPr="006C16D5" w:rsidRDefault="0034666A" w:rsidP="0034666A">
            <w:pPr>
              <w:spacing w:before="120" w:after="0" w:line="240" w:lineRule="auto"/>
              <w:jc w:val="both"/>
              <w:rPr>
                <w:rFonts w:ascii="Arial" w:eastAsia="Calibri" w:hAnsi="Arial" w:cs="Arial"/>
                <w:lang w:eastAsia="pt-BR"/>
              </w:rPr>
            </w:pPr>
            <w:r w:rsidRPr="006C16D5">
              <w:rPr>
                <w:rFonts w:ascii="Arial" w:hAnsi="Arial" w:cs="Arial"/>
              </w:rPr>
              <w:t>Modelo de Declaração de Inexistência de Superveniência de Fato Impeditivo à Participação em Licitações promovidas por Órgãos ou Entidades Públicas</w:t>
            </w:r>
          </w:p>
        </w:tc>
      </w:tr>
      <w:tr w:rsidR="0034666A" w:rsidRPr="006C16D5" w14:paraId="088F8EFF" w14:textId="77777777" w:rsidTr="00694F5E">
        <w:trPr>
          <w:trHeight w:val="555"/>
        </w:trPr>
        <w:tc>
          <w:tcPr>
            <w:tcW w:w="2122" w:type="dxa"/>
            <w:shd w:val="clear" w:color="auto" w:fill="auto"/>
          </w:tcPr>
          <w:p w14:paraId="08000D09" w14:textId="77777777" w:rsidR="0034666A" w:rsidRPr="006C16D5" w:rsidRDefault="0034666A" w:rsidP="0034666A">
            <w:pPr>
              <w:spacing w:before="120" w:after="0" w:line="240" w:lineRule="auto"/>
              <w:ind w:firstLine="426"/>
              <w:jc w:val="both"/>
              <w:rPr>
                <w:rFonts w:ascii="Arial" w:eastAsia="Calibri" w:hAnsi="Arial" w:cs="Arial"/>
                <w:lang w:eastAsia="pt-BR"/>
              </w:rPr>
            </w:pPr>
            <w:r w:rsidRPr="006C16D5">
              <w:rPr>
                <w:rFonts w:ascii="Arial" w:eastAsia="Calibri" w:hAnsi="Arial" w:cs="Arial"/>
                <w:lang w:eastAsia="pt-BR"/>
              </w:rPr>
              <w:t>d)</w:t>
            </w:r>
            <w:r w:rsidRPr="006C16D5">
              <w:rPr>
                <w:rFonts w:ascii="Arial" w:eastAsia="Calibri" w:hAnsi="Arial" w:cs="Arial"/>
                <w:lang w:eastAsia="pt-BR"/>
              </w:rPr>
              <w:tab/>
              <w:t>Anexo</w:t>
            </w:r>
            <w:r>
              <w:rPr>
                <w:rFonts w:ascii="Arial" w:eastAsia="Calibri" w:hAnsi="Arial" w:cs="Arial"/>
                <w:lang w:eastAsia="pt-BR"/>
              </w:rPr>
              <w:t xml:space="preserve"> </w:t>
            </w:r>
            <w:r w:rsidRPr="006C16D5">
              <w:rPr>
                <w:rFonts w:ascii="Arial" w:eastAsia="Calibri" w:hAnsi="Arial" w:cs="Arial"/>
                <w:lang w:eastAsia="pt-BR"/>
              </w:rPr>
              <w:t>IV –</w:t>
            </w:r>
          </w:p>
        </w:tc>
        <w:tc>
          <w:tcPr>
            <w:tcW w:w="6945" w:type="dxa"/>
            <w:shd w:val="clear" w:color="auto" w:fill="auto"/>
          </w:tcPr>
          <w:p w14:paraId="0500BE42" w14:textId="77777777" w:rsidR="0034666A" w:rsidRPr="006C16D5" w:rsidRDefault="0034666A" w:rsidP="0034666A">
            <w:pPr>
              <w:spacing w:before="120" w:after="0" w:line="240" w:lineRule="auto"/>
              <w:jc w:val="both"/>
              <w:rPr>
                <w:rFonts w:ascii="Arial" w:eastAsia="Calibri" w:hAnsi="Arial" w:cs="Arial"/>
                <w:lang w:eastAsia="pt-BR"/>
              </w:rPr>
            </w:pPr>
            <w:r w:rsidRPr="006C16D5">
              <w:rPr>
                <w:rFonts w:ascii="Arial" w:eastAsia="Calibri" w:hAnsi="Arial" w:cs="Arial"/>
                <w:lang w:eastAsia="pt-BR"/>
              </w:rPr>
              <w:t>Modelo de Declaração de Inexistência de Parentesco;</w:t>
            </w:r>
          </w:p>
        </w:tc>
      </w:tr>
      <w:tr w:rsidR="0034666A" w:rsidRPr="006C16D5" w14:paraId="6E1177BB" w14:textId="77777777" w:rsidTr="00694F5E">
        <w:trPr>
          <w:trHeight w:val="846"/>
        </w:trPr>
        <w:tc>
          <w:tcPr>
            <w:tcW w:w="2122" w:type="dxa"/>
            <w:shd w:val="clear" w:color="auto" w:fill="auto"/>
          </w:tcPr>
          <w:p w14:paraId="066D75C7" w14:textId="77777777" w:rsidR="0034666A" w:rsidRPr="006C16D5" w:rsidRDefault="0034666A" w:rsidP="0034666A">
            <w:pPr>
              <w:spacing w:before="120" w:after="0" w:line="240" w:lineRule="auto"/>
              <w:ind w:firstLine="462"/>
              <w:jc w:val="both"/>
              <w:rPr>
                <w:rFonts w:ascii="Arial" w:eastAsia="Calibri" w:hAnsi="Arial" w:cs="Arial"/>
                <w:lang w:eastAsia="pt-BR"/>
              </w:rPr>
            </w:pPr>
            <w:r w:rsidRPr="006C16D5">
              <w:rPr>
                <w:rFonts w:ascii="Arial" w:eastAsia="Calibri" w:hAnsi="Arial" w:cs="Arial"/>
                <w:lang w:eastAsia="pt-BR"/>
              </w:rPr>
              <w:t xml:space="preserve">e) Anexo V – </w:t>
            </w:r>
          </w:p>
        </w:tc>
        <w:tc>
          <w:tcPr>
            <w:tcW w:w="6945" w:type="dxa"/>
            <w:shd w:val="clear" w:color="auto" w:fill="auto"/>
          </w:tcPr>
          <w:p w14:paraId="304BFC0E" w14:textId="77777777" w:rsidR="0034666A" w:rsidRPr="006C16D5" w:rsidRDefault="0034666A" w:rsidP="0034666A">
            <w:pPr>
              <w:spacing w:before="120" w:after="0" w:line="240" w:lineRule="auto"/>
              <w:ind w:right="-37"/>
              <w:jc w:val="both"/>
              <w:rPr>
                <w:rFonts w:ascii="Arial" w:eastAsia="Calibri" w:hAnsi="Arial" w:cs="Arial"/>
                <w:lang w:eastAsia="pt-BR"/>
              </w:rPr>
            </w:pPr>
            <w:r w:rsidRPr="006C16D5">
              <w:rPr>
                <w:rFonts w:ascii="Arial" w:eastAsia="Calibri" w:hAnsi="Arial" w:cs="Arial"/>
                <w:lang w:eastAsia="pt-BR"/>
              </w:rPr>
              <w:t>Modelo de Declaração de Elaboração Independente de Proposta e Atuação Conforme ao Marco Legal Anticorrupção;</w:t>
            </w:r>
          </w:p>
        </w:tc>
      </w:tr>
      <w:tr w:rsidR="0034666A" w:rsidRPr="006C16D5" w14:paraId="246C8A82" w14:textId="77777777" w:rsidTr="00694F5E">
        <w:trPr>
          <w:trHeight w:val="546"/>
        </w:trPr>
        <w:tc>
          <w:tcPr>
            <w:tcW w:w="2122" w:type="dxa"/>
            <w:shd w:val="clear" w:color="auto" w:fill="auto"/>
          </w:tcPr>
          <w:p w14:paraId="2F2B2830" w14:textId="77777777" w:rsidR="0034666A" w:rsidRPr="006C16D5" w:rsidRDefault="0034666A" w:rsidP="0034666A">
            <w:pPr>
              <w:spacing w:before="120" w:after="0" w:line="240" w:lineRule="auto"/>
              <w:ind w:firstLine="462"/>
              <w:jc w:val="both"/>
              <w:rPr>
                <w:rFonts w:ascii="Arial" w:eastAsia="Calibri" w:hAnsi="Arial" w:cs="Arial"/>
                <w:lang w:eastAsia="pt-BR"/>
              </w:rPr>
            </w:pPr>
            <w:r w:rsidRPr="006C16D5">
              <w:rPr>
                <w:rFonts w:ascii="Arial" w:eastAsia="Calibri" w:hAnsi="Arial" w:cs="Arial"/>
                <w:lang w:eastAsia="pt-BR"/>
              </w:rPr>
              <w:t xml:space="preserve">f) Anexo VI – </w:t>
            </w:r>
          </w:p>
        </w:tc>
        <w:tc>
          <w:tcPr>
            <w:tcW w:w="6945" w:type="dxa"/>
            <w:shd w:val="clear" w:color="auto" w:fill="auto"/>
          </w:tcPr>
          <w:p w14:paraId="25B1789B" w14:textId="77777777" w:rsidR="0034666A" w:rsidRPr="006C16D5" w:rsidRDefault="0034666A" w:rsidP="0034666A">
            <w:pPr>
              <w:spacing w:before="120" w:after="0" w:line="240" w:lineRule="auto"/>
              <w:jc w:val="both"/>
              <w:rPr>
                <w:rFonts w:ascii="Arial" w:eastAsia="Calibri" w:hAnsi="Arial" w:cs="Arial"/>
                <w:lang w:eastAsia="pt-BR"/>
              </w:rPr>
            </w:pPr>
            <w:r w:rsidRPr="006C16D5">
              <w:rPr>
                <w:rFonts w:ascii="Arial" w:eastAsia="Calibri" w:hAnsi="Arial" w:cs="Arial"/>
                <w:lang w:eastAsia="pt-BR"/>
              </w:rPr>
              <w:t>ATO (N) nº 308 / 2003 – P.G.J., de 18 de março de 2003;</w:t>
            </w:r>
          </w:p>
        </w:tc>
      </w:tr>
      <w:tr w:rsidR="0034666A" w:rsidRPr="006C16D5" w14:paraId="55439D4D" w14:textId="77777777" w:rsidTr="00694F5E">
        <w:trPr>
          <w:trHeight w:val="710"/>
        </w:trPr>
        <w:tc>
          <w:tcPr>
            <w:tcW w:w="2122" w:type="dxa"/>
            <w:shd w:val="clear" w:color="auto" w:fill="auto"/>
          </w:tcPr>
          <w:p w14:paraId="730A598B" w14:textId="77777777" w:rsidR="0034666A" w:rsidRPr="006C16D5" w:rsidRDefault="0034666A" w:rsidP="0034666A">
            <w:pPr>
              <w:spacing w:before="120" w:after="0" w:line="240" w:lineRule="auto"/>
              <w:ind w:firstLine="462"/>
              <w:jc w:val="both"/>
              <w:rPr>
                <w:rFonts w:ascii="Arial" w:eastAsia="Calibri" w:hAnsi="Arial" w:cs="Arial"/>
                <w:lang w:eastAsia="pt-BR"/>
              </w:rPr>
            </w:pPr>
            <w:r w:rsidRPr="006C16D5">
              <w:rPr>
                <w:rFonts w:ascii="Arial" w:eastAsia="Calibri" w:hAnsi="Arial" w:cs="Arial"/>
                <w:lang w:eastAsia="pt-BR"/>
              </w:rPr>
              <w:t xml:space="preserve">g) Anexo VII – </w:t>
            </w:r>
          </w:p>
        </w:tc>
        <w:tc>
          <w:tcPr>
            <w:tcW w:w="6945" w:type="dxa"/>
            <w:shd w:val="clear" w:color="auto" w:fill="auto"/>
          </w:tcPr>
          <w:p w14:paraId="6F1A0BCD" w14:textId="77777777" w:rsidR="0034666A" w:rsidRPr="006C16D5" w:rsidRDefault="0034666A" w:rsidP="0034666A">
            <w:pPr>
              <w:spacing w:before="120" w:after="0" w:line="240" w:lineRule="auto"/>
              <w:jc w:val="both"/>
              <w:rPr>
                <w:rFonts w:ascii="Arial" w:eastAsia="Calibri" w:hAnsi="Arial" w:cs="Arial"/>
                <w:lang w:eastAsia="pt-BR"/>
              </w:rPr>
            </w:pPr>
            <w:r w:rsidRPr="006C16D5">
              <w:rPr>
                <w:rFonts w:ascii="Arial" w:eastAsia="Calibri" w:hAnsi="Arial" w:cs="Arial"/>
                <w:lang w:eastAsia="pt-BR"/>
              </w:rPr>
              <w:t>Resolução nº 37, de 28 de abril de 2009, do Conselho Nacional do Ministério Público.</w:t>
            </w:r>
          </w:p>
        </w:tc>
      </w:tr>
    </w:tbl>
    <w:p w14:paraId="1DF6671F" w14:textId="77777777" w:rsidR="001A10D7" w:rsidRPr="006C16D5" w:rsidRDefault="001A10D7" w:rsidP="00A55F93">
      <w:pPr>
        <w:spacing w:after="0" w:line="240" w:lineRule="auto"/>
        <w:ind w:firstLine="426"/>
        <w:jc w:val="both"/>
        <w:rPr>
          <w:rFonts w:ascii="Arial" w:eastAsia="Calibri" w:hAnsi="Arial" w:cs="Arial"/>
          <w:lang w:eastAsia="pt-BR"/>
        </w:rPr>
      </w:pPr>
    </w:p>
    <w:p w14:paraId="10DEC311" w14:textId="77777777" w:rsidR="00A55F93" w:rsidRPr="006C16D5" w:rsidRDefault="00A55F93" w:rsidP="00A55F93">
      <w:pPr>
        <w:spacing w:after="0" w:line="240" w:lineRule="auto"/>
        <w:ind w:right="-2" w:firstLine="426"/>
        <w:jc w:val="both"/>
        <w:rPr>
          <w:rFonts w:ascii="Arial" w:eastAsia="Calibri" w:hAnsi="Arial" w:cs="Arial"/>
          <w:lang w:eastAsia="pt-BR"/>
        </w:rPr>
      </w:pPr>
      <w:r w:rsidRPr="006C16D5">
        <w:rPr>
          <w:rFonts w:ascii="Arial" w:eastAsia="Calibri" w:hAnsi="Arial" w:cs="Arial"/>
          <w:lang w:eastAsia="pt-BR"/>
        </w:rPr>
        <w:t>8. Para dirimir quaisquer questões decorrentes da licitação, não resolvidas na esfera administrativa, será competente o foro da Comarca da Capital do Estado de São Paulo.</w:t>
      </w:r>
    </w:p>
    <w:p w14:paraId="65C80C40"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9. As licitantes deverão atentar para as disposições da Resolução CNMP nº 86, de 21 de março de 2012, ou por qualquer outra que venha a substituí-la, em especial as determinações indicadas em seu artigo 5º, II, “e” e “n”.</w:t>
      </w:r>
    </w:p>
    <w:p w14:paraId="596B94AD" w14:textId="77777777" w:rsidR="00A55F93" w:rsidRPr="006C16D5" w:rsidRDefault="00A55F93" w:rsidP="00A55F93">
      <w:pPr>
        <w:spacing w:after="0" w:line="240" w:lineRule="auto"/>
        <w:ind w:firstLine="426"/>
        <w:jc w:val="both"/>
        <w:rPr>
          <w:rFonts w:ascii="Arial" w:eastAsia="Calibri" w:hAnsi="Arial" w:cs="Arial"/>
          <w:lang w:eastAsia="pt-BR"/>
        </w:rPr>
      </w:pPr>
      <w:r w:rsidRPr="006C16D5">
        <w:rPr>
          <w:rFonts w:ascii="Arial" w:eastAsia="Calibri" w:hAnsi="Arial" w:cs="Arial"/>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0F339CD3" w14:textId="77777777" w:rsidR="00A55F93" w:rsidRPr="006C16D5" w:rsidRDefault="00A55F93" w:rsidP="00A55F93">
      <w:pPr>
        <w:spacing w:after="0" w:line="240" w:lineRule="auto"/>
        <w:ind w:firstLine="426"/>
        <w:jc w:val="both"/>
        <w:rPr>
          <w:rFonts w:ascii="Arial" w:eastAsia="Calibri" w:hAnsi="Arial" w:cs="Arial"/>
          <w:lang w:eastAsia="pt-BR"/>
        </w:rPr>
      </w:pPr>
    </w:p>
    <w:p w14:paraId="4A13F450" w14:textId="77777777" w:rsidR="00A55F93" w:rsidRPr="006C16D5" w:rsidRDefault="00A55F93" w:rsidP="00A55F93">
      <w:pPr>
        <w:spacing w:after="0" w:line="240" w:lineRule="auto"/>
        <w:ind w:firstLine="426"/>
        <w:jc w:val="center"/>
        <w:rPr>
          <w:rFonts w:ascii="Arial" w:eastAsia="Calibri" w:hAnsi="Arial" w:cs="Arial"/>
          <w:lang w:eastAsia="pt-BR"/>
        </w:rPr>
      </w:pPr>
    </w:p>
    <w:p w14:paraId="7A907A99" w14:textId="108D0674" w:rsidR="00A55F93" w:rsidRPr="006C16D5" w:rsidRDefault="00A55F93" w:rsidP="00A55F93">
      <w:pPr>
        <w:spacing w:after="0" w:line="240" w:lineRule="auto"/>
        <w:ind w:firstLine="426"/>
        <w:jc w:val="center"/>
        <w:rPr>
          <w:rFonts w:ascii="Arial" w:eastAsia="Calibri" w:hAnsi="Arial" w:cs="Arial"/>
          <w:lang w:eastAsia="pt-BR"/>
        </w:rPr>
      </w:pPr>
      <w:r w:rsidRPr="006C16D5">
        <w:rPr>
          <w:rFonts w:ascii="Arial" w:eastAsia="Calibri" w:hAnsi="Arial" w:cs="Arial"/>
          <w:lang w:eastAsia="pt-BR"/>
        </w:rPr>
        <w:t xml:space="preserve">São Paulo, </w:t>
      </w:r>
      <w:r w:rsidR="00ED45C3">
        <w:rPr>
          <w:rFonts w:ascii="Arial" w:eastAsia="Calibri" w:hAnsi="Arial" w:cs="Arial"/>
          <w:lang w:eastAsia="pt-BR"/>
        </w:rPr>
        <w:t>19</w:t>
      </w:r>
      <w:r w:rsidRPr="006C16D5">
        <w:rPr>
          <w:rFonts w:ascii="Arial" w:eastAsia="Calibri" w:hAnsi="Arial" w:cs="Arial"/>
          <w:lang w:eastAsia="pt-BR"/>
        </w:rPr>
        <w:t xml:space="preserve"> de </w:t>
      </w:r>
      <w:r w:rsidR="00ED45C3">
        <w:rPr>
          <w:rFonts w:ascii="Arial" w:eastAsia="Calibri" w:hAnsi="Arial" w:cs="Arial"/>
          <w:lang w:eastAsia="pt-BR"/>
        </w:rPr>
        <w:t>novembro</w:t>
      </w:r>
      <w:r w:rsidRPr="006C16D5">
        <w:rPr>
          <w:rFonts w:ascii="Arial" w:eastAsia="Calibri" w:hAnsi="Arial" w:cs="Arial"/>
          <w:lang w:eastAsia="pt-BR"/>
        </w:rPr>
        <w:t xml:space="preserve"> de 2019.</w:t>
      </w:r>
    </w:p>
    <w:p w14:paraId="13BC421C" w14:textId="77777777" w:rsidR="00A55F93" w:rsidRPr="006C16D5" w:rsidRDefault="00A55F93" w:rsidP="00A55F93">
      <w:pPr>
        <w:spacing w:after="0" w:line="240" w:lineRule="auto"/>
        <w:ind w:firstLine="426"/>
        <w:jc w:val="center"/>
        <w:rPr>
          <w:rFonts w:ascii="Arial" w:eastAsia="Calibri" w:hAnsi="Arial" w:cs="Arial"/>
          <w:lang w:eastAsia="pt-BR"/>
        </w:rPr>
      </w:pPr>
    </w:p>
    <w:p w14:paraId="3840EFD5" w14:textId="77777777" w:rsidR="00A55F93" w:rsidRPr="006C16D5" w:rsidRDefault="00A55F93" w:rsidP="00A55F93">
      <w:pPr>
        <w:spacing w:after="0" w:line="240" w:lineRule="auto"/>
        <w:ind w:firstLine="426"/>
        <w:jc w:val="center"/>
        <w:rPr>
          <w:rFonts w:ascii="Arial" w:eastAsia="Calibri" w:hAnsi="Arial" w:cs="Arial"/>
          <w:lang w:eastAsia="pt-BR"/>
        </w:rPr>
      </w:pPr>
    </w:p>
    <w:p w14:paraId="2E3D990B" w14:textId="77777777" w:rsidR="00A55F93" w:rsidRPr="006C16D5" w:rsidRDefault="00A55F93" w:rsidP="00A55F93">
      <w:pPr>
        <w:spacing w:after="0" w:line="240" w:lineRule="auto"/>
        <w:ind w:firstLine="426"/>
        <w:jc w:val="center"/>
        <w:rPr>
          <w:rFonts w:ascii="Arial" w:eastAsia="Calibri" w:hAnsi="Arial" w:cs="Arial"/>
          <w:lang w:eastAsia="pt-BR"/>
        </w:rPr>
      </w:pPr>
    </w:p>
    <w:p w14:paraId="0C250C99" w14:textId="77777777" w:rsidR="00A55F93" w:rsidRPr="006C16D5" w:rsidRDefault="00A55F93" w:rsidP="00A55F93">
      <w:pPr>
        <w:spacing w:after="0" w:line="240" w:lineRule="auto"/>
        <w:ind w:firstLine="426"/>
        <w:jc w:val="center"/>
        <w:rPr>
          <w:rFonts w:ascii="Arial" w:eastAsia="Calibri" w:hAnsi="Arial" w:cs="Arial"/>
          <w:b/>
          <w:lang w:eastAsia="pt-BR"/>
        </w:rPr>
      </w:pPr>
      <w:r w:rsidRPr="006C16D5">
        <w:rPr>
          <w:rFonts w:ascii="Arial" w:eastAsia="Calibri" w:hAnsi="Arial" w:cs="Arial"/>
          <w:b/>
          <w:lang w:eastAsia="pt-BR"/>
        </w:rPr>
        <w:t>RICARDO DE BARROS LEONEL</w:t>
      </w:r>
    </w:p>
    <w:p w14:paraId="0460F5A5" w14:textId="77777777" w:rsidR="00A55F93" w:rsidRPr="006C16D5" w:rsidRDefault="00A55F93" w:rsidP="00A55F93">
      <w:pPr>
        <w:spacing w:after="0" w:line="240" w:lineRule="auto"/>
        <w:ind w:firstLine="426"/>
        <w:jc w:val="center"/>
        <w:rPr>
          <w:rFonts w:ascii="Arial" w:eastAsia="Calibri" w:hAnsi="Arial" w:cs="Arial"/>
          <w:lang w:eastAsia="pt-BR"/>
        </w:rPr>
      </w:pPr>
      <w:r w:rsidRPr="006C16D5">
        <w:rPr>
          <w:rFonts w:ascii="Arial" w:eastAsia="Calibri" w:hAnsi="Arial" w:cs="Arial"/>
          <w:lang w:eastAsia="pt-BR"/>
        </w:rPr>
        <w:t>Promotor de Justiça</w:t>
      </w:r>
    </w:p>
    <w:p w14:paraId="16BC66ED" w14:textId="77777777" w:rsidR="00A55F93" w:rsidRPr="006C16D5" w:rsidRDefault="00A55F93" w:rsidP="00A55F93">
      <w:pPr>
        <w:spacing w:after="0" w:line="240" w:lineRule="auto"/>
        <w:ind w:firstLine="426"/>
        <w:jc w:val="center"/>
        <w:rPr>
          <w:rFonts w:ascii="Arial" w:eastAsia="Calibri" w:hAnsi="Arial" w:cs="Arial"/>
          <w:lang w:eastAsia="pt-BR"/>
        </w:rPr>
      </w:pPr>
      <w:r w:rsidRPr="006C16D5">
        <w:rPr>
          <w:rFonts w:ascii="Arial" w:eastAsia="Calibri" w:hAnsi="Arial" w:cs="Arial"/>
          <w:lang w:eastAsia="pt-BR"/>
        </w:rPr>
        <w:t>Diretor-Geral</w:t>
      </w:r>
    </w:p>
    <w:p w14:paraId="54C55D79" w14:textId="77777777" w:rsidR="00A55F93" w:rsidRPr="006C16D5" w:rsidRDefault="00A55F93" w:rsidP="00A55F93">
      <w:pPr>
        <w:spacing w:after="0" w:line="240" w:lineRule="auto"/>
        <w:ind w:firstLine="426"/>
        <w:jc w:val="center"/>
        <w:rPr>
          <w:rFonts w:ascii="Arial" w:eastAsia="Calibri" w:hAnsi="Arial" w:cs="Arial"/>
          <w:lang w:eastAsia="pt-BR"/>
        </w:rPr>
      </w:pPr>
    </w:p>
    <w:p w14:paraId="329FE0D2" w14:textId="77777777" w:rsidR="0034666A" w:rsidRDefault="0034666A" w:rsidP="00A55F93">
      <w:pPr>
        <w:spacing w:after="0" w:line="240" w:lineRule="auto"/>
        <w:ind w:firstLine="426"/>
        <w:jc w:val="center"/>
        <w:rPr>
          <w:rFonts w:ascii="Arial" w:eastAsia="Calibri" w:hAnsi="Arial" w:cs="Arial"/>
          <w:w w:val="90"/>
          <w:lang w:eastAsia="pt-BR"/>
        </w:rPr>
      </w:pPr>
    </w:p>
    <w:p w14:paraId="3A80A76A" w14:textId="77777777" w:rsidR="0034666A" w:rsidRDefault="0034666A" w:rsidP="0034666A">
      <w:pPr>
        <w:spacing w:after="0" w:line="240" w:lineRule="auto"/>
        <w:ind w:firstLine="426"/>
        <w:rPr>
          <w:rFonts w:ascii="Arial" w:eastAsia="Calibri" w:hAnsi="Arial" w:cs="Arial"/>
          <w:w w:val="90"/>
          <w:lang w:eastAsia="pt-BR"/>
        </w:rPr>
      </w:pPr>
    </w:p>
    <w:p w14:paraId="74A36027" w14:textId="77777777" w:rsidR="00A55F93" w:rsidRPr="00945226" w:rsidRDefault="00A55F93" w:rsidP="00694F5E">
      <w:pPr>
        <w:spacing w:after="0" w:line="240" w:lineRule="auto"/>
        <w:jc w:val="center"/>
        <w:rPr>
          <w:rFonts w:ascii="Arial" w:eastAsia="Calibri" w:hAnsi="Arial" w:cs="Arial"/>
          <w:b/>
          <w:lang w:eastAsia="pt-BR"/>
        </w:rPr>
      </w:pPr>
      <w:r w:rsidRPr="0034666A">
        <w:rPr>
          <w:rFonts w:ascii="Arial" w:eastAsia="Calibri" w:hAnsi="Arial" w:cs="Arial"/>
          <w:lang w:eastAsia="pt-BR"/>
        </w:rPr>
        <w:br w:type="page"/>
      </w:r>
      <w:r w:rsidRPr="00945226">
        <w:rPr>
          <w:rFonts w:ascii="Arial" w:eastAsia="Calibri" w:hAnsi="Arial" w:cs="Arial"/>
          <w:b/>
          <w:lang w:eastAsia="pt-BR"/>
        </w:rPr>
        <w:lastRenderedPageBreak/>
        <w:t>ANEXO I</w:t>
      </w:r>
    </w:p>
    <w:p w14:paraId="3AAC9F6B" w14:textId="77777777" w:rsidR="00A55F93" w:rsidRDefault="00A55F93" w:rsidP="00694F5E">
      <w:pPr>
        <w:spacing w:after="0" w:line="240" w:lineRule="auto"/>
        <w:jc w:val="center"/>
        <w:rPr>
          <w:rFonts w:ascii="Arial" w:eastAsia="Calibri" w:hAnsi="Arial" w:cs="Arial"/>
          <w:b/>
          <w:lang w:eastAsia="pt-BR"/>
        </w:rPr>
      </w:pPr>
    </w:p>
    <w:p w14:paraId="0B6CB167" w14:textId="77777777" w:rsidR="00694F5E" w:rsidRDefault="00694F5E" w:rsidP="00694F5E">
      <w:pPr>
        <w:spacing w:after="0" w:line="240" w:lineRule="auto"/>
        <w:jc w:val="center"/>
        <w:rPr>
          <w:rFonts w:ascii="Arial" w:eastAsia="Calibri" w:hAnsi="Arial" w:cs="Arial"/>
          <w:b/>
          <w:lang w:eastAsia="pt-BR"/>
        </w:rPr>
      </w:pPr>
    </w:p>
    <w:p w14:paraId="63DE749D" w14:textId="77777777" w:rsidR="00694F5E" w:rsidRPr="00945226" w:rsidRDefault="00694F5E" w:rsidP="00694F5E">
      <w:pPr>
        <w:spacing w:after="0" w:line="240" w:lineRule="auto"/>
        <w:jc w:val="center"/>
        <w:rPr>
          <w:rFonts w:ascii="Arial" w:eastAsia="Calibri" w:hAnsi="Arial" w:cs="Arial"/>
          <w:b/>
          <w:lang w:eastAsia="pt-BR"/>
        </w:rPr>
      </w:pPr>
    </w:p>
    <w:p w14:paraId="682C8DB7" w14:textId="77777777" w:rsidR="00A55F93" w:rsidRPr="00945226" w:rsidRDefault="00A55F93" w:rsidP="00694F5E">
      <w:pPr>
        <w:spacing w:after="0" w:line="240" w:lineRule="auto"/>
        <w:jc w:val="center"/>
        <w:rPr>
          <w:rFonts w:ascii="Arial" w:eastAsia="Calibri" w:hAnsi="Arial" w:cs="Arial"/>
          <w:b/>
          <w:lang w:eastAsia="pt-BR"/>
        </w:rPr>
      </w:pPr>
      <w:r w:rsidRPr="00945226">
        <w:rPr>
          <w:rFonts w:ascii="Arial" w:eastAsia="Calibri" w:hAnsi="Arial" w:cs="Arial"/>
          <w:b/>
          <w:lang w:eastAsia="pt-BR"/>
        </w:rPr>
        <w:t>MEMORIAL DESCRITIVO</w:t>
      </w:r>
    </w:p>
    <w:p w14:paraId="104587CA" w14:textId="77777777" w:rsidR="00A55F93" w:rsidRDefault="00A55F93" w:rsidP="00A55F93">
      <w:pPr>
        <w:spacing w:after="0" w:line="240" w:lineRule="auto"/>
        <w:ind w:firstLine="426"/>
        <w:jc w:val="both"/>
        <w:rPr>
          <w:rFonts w:ascii="Arial" w:eastAsia="Calibri" w:hAnsi="Arial" w:cs="Arial"/>
          <w:lang w:eastAsia="pt-BR"/>
        </w:rPr>
      </w:pPr>
    </w:p>
    <w:p w14:paraId="56770FD9" w14:textId="77777777" w:rsidR="00694F5E" w:rsidRPr="00945226" w:rsidRDefault="00694F5E" w:rsidP="00A55F93">
      <w:pPr>
        <w:spacing w:after="0" w:line="240" w:lineRule="auto"/>
        <w:ind w:firstLine="426"/>
        <w:jc w:val="both"/>
        <w:rPr>
          <w:rFonts w:ascii="Arial" w:eastAsia="Calibri" w:hAnsi="Arial" w:cs="Arial"/>
          <w:lang w:eastAsia="pt-BR"/>
        </w:rPr>
      </w:pPr>
    </w:p>
    <w:p w14:paraId="30A7CBE7" w14:textId="77777777" w:rsidR="00A55F93" w:rsidRPr="00945226" w:rsidRDefault="00A55F93" w:rsidP="00A55F93">
      <w:pPr>
        <w:spacing w:after="0" w:line="240" w:lineRule="auto"/>
        <w:ind w:firstLine="426"/>
        <w:jc w:val="both"/>
        <w:rPr>
          <w:rFonts w:ascii="Arial" w:eastAsia="Calibri" w:hAnsi="Arial" w:cs="Arial"/>
          <w:lang w:eastAsia="pt-BR"/>
        </w:rPr>
      </w:pPr>
    </w:p>
    <w:p w14:paraId="30462F1E" w14:textId="77777777" w:rsidR="00A55F93" w:rsidRPr="00945226" w:rsidRDefault="00A55F93" w:rsidP="00A55F93">
      <w:pPr>
        <w:spacing w:after="0" w:line="240" w:lineRule="auto"/>
        <w:ind w:firstLine="426"/>
        <w:jc w:val="both"/>
        <w:rPr>
          <w:rFonts w:ascii="Arial" w:eastAsia="Calibri" w:hAnsi="Arial" w:cs="Arial"/>
          <w:lang w:eastAsia="pt-BR"/>
        </w:rPr>
      </w:pPr>
      <w:r w:rsidRPr="00945226">
        <w:rPr>
          <w:rFonts w:ascii="Arial" w:eastAsia="Calibri" w:hAnsi="Arial" w:cs="Arial"/>
          <w:b/>
          <w:lang w:eastAsia="pt-BR"/>
        </w:rPr>
        <w:t>OBJETO:</w:t>
      </w:r>
      <w:r w:rsidRPr="00945226">
        <w:rPr>
          <w:rFonts w:ascii="Arial" w:eastAsia="Calibri" w:hAnsi="Arial" w:cs="Arial"/>
          <w:lang w:eastAsia="pt-BR"/>
        </w:rPr>
        <w:t xml:space="preserve"> Aquisição de </w:t>
      </w:r>
      <w:r w:rsidR="007009A9" w:rsidRPr="00945226">
        <w:rPr>
          <w:rFonts w:ascii="Arial" w:eastAsia="Calibri" w:hAnsi="Arial" w:cs="Arial"/>
          <w:b/>
          <w:lang w:eastAsia="pt-BR"/>
        </w:rPr>
        <w:t>poltrona hospitalar</w:t>
      </w:r>
      <w:r w:rsidRPr="00945226">
        <w:rPr>
          <w:rFonts w:ascii="Arial" w:eastAsia="Calibri" w:hAnsi="Arial" w:cs="Arial"/>
          <w:bCs/>
          <w:lang w:eastAsia="pt-BR"/>
        </w:rPr>
        <w:t>,</w:t>
      </w:r>
      <w:r w:rsidRPr="00945226">
        <w:rPr>
          <w:rFonts w:ascii="Arial" w:eastAsia="Calibri" w:hAnsi="Arial" w:cs="Arial"/>
          <w:lang w:eastAsia="pt-BR"/>
        </w:rPr>
        <w:t xml:space="preserve"> destinad</w:t>
      </w:r>
      <w:r w:rsidR="008A300F" w:rsidRPr="00945226">
        <w:rPr>
          <w:rFonts w:ascii="Arial" w:eastAsia="Calibri" w:hAnsi="Arial" w:cs="Arial"/>
          <w:lang w:eastAsia="pt-BR"/>
        </w:rPr>
        <w:t>a</w:t>
      </w:r>
      <w:r w:rsidR="00CD495E" w:rsidRPr="00945226">
        <w:rPr>
          <w:rFonts w:ascii="Arial" w:eastAsia="Calibri" w:hAnsi="Arial" w:cs="Arial"/>
          <w:lang w:eastAsia="pt-BR"/>
        </w:rPr>
        <w:t xml:space="preserve"> </w:t>
      </w:r>
      <w:r w:rsidRPr="00945226">
        <w:rPr>
          <w:rFonts w:ascii="Arial" w:eastAsia="Calibri" w:hAnsi="Arial" w:cs="Arial"/>
          <w:lang w:eastAsia="pt-BR"/>
        </w:rPr>
        <w:t>a atender às necessidades desta Instituição.</w:t>
      </w:r>
    </w:p>
    <w:p w14:paraId="0F8A4F58" w14:textId="77777777" w:rsidR="00A55F93" w:rsidRPr="00945226" w:rsidRDefault="00A55F93" w:rsidP="00A55F93">
      <w:pPr>
        <w:spacing w:after="0" w:line="240" w:lineRule="auto"/>
        <w:ind w:firstLine="426"/>
        <w:jc w:val="both"/>
        <w:rPr>
          <w:rFonts w:ascii="Arial" w:eastAsia="Calibri" w:hAnsi="Arial" w:cs="Arial"/>
          <w:lang w:eastAsia="pt-BR"/>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3"/>
        <w:gridCol w:w="5491"/>
        <w:gridCol w:w="1134"/>
        <w:gridCol w:w="1276"/>
      </w:tblGrid>
      <w:tr w:rsidR="00A55F93" w:rsidRPr="00945226" w14:paraId="6FB1716F" w14:textId="77777777" w:rsidTr="00E377FD">
        <w:trPr>
          <w:trHeight w:val="673"/>
          <w:jc w:val="center"/>
        </w:trPr>
        <w:tc>
          <w:tcPr>
            <w:tcW w:w="873" w:type="dxa"/>
            <w:tcBorders>
              <w:top w:val="double" w:sz="4" w:space="0" w:color="auto"/>
              <w:left w:val="double" w:sz="4" w:space="0" w:color="auto"/>
              <w:bottom w:val="single" w:sz="4" w:space="0" w:color="auto"/>
            </w:tcBorders>
            <w:vAlign w:val="center"/>
          </w:tcPr>
          <w:p w14:paraId="48129459" w14:textId="77777777" w:rsidR="00A55F93" w:rsidRPr="00945226" w:rsidRDefault="00A55F93" w:rsidP="00A55F93">
            <w:pPr>
              <w:tabs>
                <w:tab w:val="left" w:pos="708"/>
              </w:tabs>
              <w:spacing w:after="0" w:line="240" w:lineRule="auto"/>
              <w:jc w:val="center"/>
              <w:rPr>
                <w:rFonts w:ascii="Arial" w:eastAsia="Calibri" w:hAnsi="Arial" w:cs="Arial"/>
                <w:b/>
                <w:snapToGrid w:val="0"/>
                <w:lang w:eastAsia="pt-BR"/>
              </w:rPr>
            </w:pPr>
            <w:r w:rsidRPr="00945226">
              <w:rPr>
                <w:rFonts w:ascii="Arial" w:eastAsia="Calibri" w:hAnsi="Arial" w:cs="Arial"/>
                <w:b/>
                <w:snapToGrid w:val="0"/>
                <w:lang w:eastAsia="pt-BR"/>
              </w:rPr>
              <w:t>Item</w:t>
            </w:r>
          </w:p>
        </w:tc>
        <w:tc>
          <w:tcPr>
            <w:tcW w:w="5491" w:type="dxa"/>
            <w:tcBorders>
              <w:top w:val="double" w:sz="4" w:space="0" w:color="auto"/>
              <w:bottom w:val="single" w:sz="4" w:space="0" w:color="auto"/>
            </w:tcBorders>
            <w:vAlign w:val="center"/>
          </w:tcPr>
          <w:p w14:paraId="0BD1E8B6" w14:textId="77777777" w:rsidR="00A55F93" w:rsidRPr="00945226" w:rsidRDefault="001A10D7" w:rsidP="00A55F93">
            <w:pPr>
              <w:tabs>
                <w:tab w:val="left" w:pos="708"/>
              </w:tabs>
              <w:spacing w:after="0" w:line="240" w:lineRule="auto"/>
              <w:jc w:val="center"/>
              <w:rPr>
                <w:rFonts w:ascii="Arial" w:eastAsia="Calibri" w:hAnsi="Arial" w:cs="Arial"/>
                <w:bCs/>
                <w:snapToGrid w:val="0"/>
                <w:lang w:eastAsia="pt-BR"/>
              </w:rPr>
            </w:pPr>
            <w:r w:rsidRPr="00945226">
              <w:rPr>
                <w:rFonts w:ascii="Arial" w:eastAsia="Calibri" w:hAnsi="Arial" w:cs="Arial"/>
                <w:b/>
                <w:snapToGrid w:val="0"/>
                <w:lang w:eastAsia="pt-BR"/>
              </w:rPr>
              <w:t xml:space="preserve">Especificações mínimas </w:t>
            </w:r>
          </w:p>
        </w:tc>
        <w:tc>
          <w:tcPr>
            <w:tcW w:w="1134" w:type="dxa"/>
            <w:tcBorders>
              <w:top w:val="double" w:sz="4" w:space="0" w:color="auto"/>
              <w:bottom w:val="single" w:sz="4" w:space="0" w:color="auto"/>
              <w:right w:val="nil"/>
            </w:tcBorders>
            <w:vAlign w:val="center"/>
          </w:tcPr>
          <w:p w14:paraId="0ED94172" w14:textId="77777777" w:rsidR="00A55F93" w:rsidRPr="00945226" w:rsidRDefault="00A55F93" w:rsidP="00A55F93">
            <w:pPr>
              <w:tabs>
                <w:tab w:val="left" w:pos="708"/>
              </w:tabs>
              <w:spacing w:after="0" w:line="240" w:lineRule="auto"/>
              <w:jc w:val="center"/>
              <w:rPr>
                <w:rFonts w:ascii="Arial" w:eastAsia="Calibri" w:hAnsi="Arial" w:cs="Arial"/>
                <w:b/>
                <w:snapToGrid w:val="0"/>
                <w:lang w:eastAsia="pt-BR"/>
              </w:rPr>
            </w:pPr>
            <w:r w:rsidRPr="00945226">
              <w:rPr>
                <w:rFonts w:ascii="Arial" w:eastAsia="Calibri" w:hAnsi="Arial" w:cs="Arial"/>
                <w:b/>
                <w:snapToGrid w:val="0"/>
                <w:lang w:eastAsia="pt-BR"/>
              </w:rPr>
              <w:t>Quant.</w:t>
            </w:r>
          </w:p>
        </w:tc>
        <w:tc>
          <w:tcPr>
            <w:tcW w:w="1276" w:type="dxa"/>
            <w:tcBorders>
              <w:top w:val="double" w:sz="4" w:space="0" w:color="auto"/>
              <w:left w:val="single" w:sz="4" w:space="0" w:color="auto"/>
              <w:bottom w:val="single" w:sz="4" w:space="0" w:color="auto"/>
              <w:right w:val="double" w:sz="4" w:space="0" w:color="auto"/>
            </w:tcBorders>
            <w:vAlign w:val="center"/>
          </w:tcPr>
          <w:p w14:paraId="3FB07626" w14:textId="77777777" w:rsidR="00A55F93" w:rsidRPr="00945226" w:rsidRDefault="00A55F93" w:rsidP="00A55F93">
            <w:pPr>
              <w:tabs>
                <w:tab w:val="left" w:pos="708"/>
              </w:tabs>
              <w:spacing w:after="0" w:line="240" w:lineRule="auto"/>
              <w:jc w:val="center"/>
              <w:rPr>
                <w:rFonts w:ascii="Arial" w:eastAsia="Calibri" w:hAnsi="Arial" w:cs="Arial"/>
                <w:b/>
                <w:snapToGrid w:val="0"/>
                <w:lang w:eastAsia="pt-BR"/>
              </w:rPr>
            </w:pPr>
            <w:r w:rsidRPr="00945226">
              <w:rPr>
                <w:rFonts w:ascii="Arial" w:eastAsia="Calibri" w:hAnsi="Arial" w:cs="Arial"/>
                <w:b/>
                <w:snapToGrid w:val="0"/>
                <w:lang w:eastAsia="pt-BR"/>
              </w:rPr>
              <w:t>Unidade</w:t>
            </w:r>
          </w:p>
        </w:tc>
      </w:tr>
      <w:tr w:rsidR="00A55F93" w:rsidRPr="00945226" w14:paraId="3179BD6F" w14:textId="77777777" w:rsidTr="00E377FD">
        <w:trPr>
          <w:trHeight w:val="673"/>
          <w:jc w:val="center"/>
        </w:trPr>
        <w:tc>
          <w:tcPr>
            <w:tcW w:w="873" w:type="dxa"/>
            <w:tcBorders>
              <w:top w:val="single" w:sz="4" w:space="0" w:color="auto"/>
              <w:left w:val="double" w:sz="4" w:space="0" w:color="auto"/>
              <w:bottom w:val="double" w:sz="4" w:space="0" w:color="auto"/>
            </w:tcBorders>
            <w:vAlign w:val="center"/>
          </w:tcPr>
          <w:p w14:paraId="0559A32B" w14:textId="77777777" w:rsidR="00A55F93" w:rsidRPr="00945226" w:rsidRDefault="001A10D7" w:rsidP="00A55F93">
            <w:pPr>
              <w:tabs>
                <w:tab w:val="left" w:pos="708"/>
              </w:tabs>
              <w:spacing w:after="0" w:line="240" w:lineRule="auto"/>
              <w:jc w:val="center"/>
              <w:rPr>
                <w:rFonts w:ascii="Arial" w:eastAsia="Calibri" w:hAnsi="Arial" w:cs="Arial"/>
                <w:b/>
                <w:snapToGrid w:val="0"/>
                <w:lang w:eastAsia="pt-BR"/>
              </w:rPr>
            </w:pPr>
            <w:r w:rsidRPr="00945226">
              <w:rPr>
                <w:rFonts w:ascii="Arial" w:eastAsia="Calibri" w:hAnsi="Arial" w:cs="Arial"/>
                <w:b/>
                <w:snapToGrid w:val="0"/>
                <w:lang w:eastAsia="pt-BR"/>
              </w:rPr>
              <w:t>Único</w:t>
            </w:r>
          </w:p>
        </w:tc>
        <w:tc>
          <w:tcPr>
            <w:tcW w:w="5491" w:type="dxa"/>
            <w:tcBorders>
              <w:top w:val="single" w:sz="4" w:space="0" w:color="auto"/>
              <w:bottom w:val="double" w:sz="4" w:space="0" w:color="auto"/>
            </w:tcBorders>
            <w:vAlign w:val="center"/>
          </w:tcPr>
          <w:p w14:paraId="5AD55534" w14:textId="77777777" w:rsidR="00A55F93" w:rsidRPr="00945226" w:rsidRDefault="00AD2571" w:rsidP="0074171A">
            <w:pPr>
              <w:spacing w:before="40" w:after="40" w:line="240" w:lineRule="auto"/>
              <w:jc w:val="both"/>
              <w:rPr>
                <w:rFonts w:ascii="Arial" w:eastAsia="Calibri" w:hAnsi="Arial" w:cs="Arial"/>
                <w:b/>
                <w:u w:val="single"/>
                <w:lang w:eastAsia="pt-BR"/>
              </w:rPr>
            </w:pPr>
            <w:r w:rsidRPr="00945226">
              <w:rPr>
                <w:rFonts w:ascii="Arial" w:hAnsi="Arial" w:cs="Arial"/>
                <w:b/>
              </w:rPr>
              <w:t>POLTRONA HOSPITALAR –</w:t>
            </w:r>
            <w:r w:rsidRPr="00945226">
              <w:rPr>
                <w:rFonts w:ascii="Arial" w:hAnsi="Arial" w:cs="Arial"/>
              </w:rPr>
              <w:t xml:space="preserve"> para uso de paciente, reclinável, estrutura em chapa de aço, com pintura epóxi após tratamento </w:t>
            </w:r>
            <w:proofErr w:type="spellStart"/>
            <w:r w:rsidRPr="00945226">
              <w:rPr>
                <w:rFonts w:ascii="Arial" w:hAnsi="Arial" w:cs="Arial"/>
              </w:rPr>
              <w:t>antiferruginoso</w:t>
            </w:r>
            <w:proofErr w:type="spellEnd"/>
            <w:r w:rsidRPr="00945226">
              <w:rPr>
                <w:rFonts w:ascii="Arial" w:hAnsi="Arial" w:cs="Arial"/>
              </w:rPr>
              <w:t xml:space="preserve">, movimentos independentes do encosto e elevação dos pés, acionados por pistão a gás, revestimento em vinil </w:t>
            </w:r>
            <w:r w:rsidRPr="00945226">
              <w:rPr>
                <w:rFonts w:ascii="Arial" w:hAnsi="Arial" w:cs="Arial"/>
                <w:b/>
              </w:rPr>
              <w:t>na cor verde</w:t>
            </w:r>
            <w:r w:rsidRPr="00945226">
              <w:rPr>
                <w:rFonts w:ascii="Arial" w:hAnsi="Arial" w:cs="Arial"/>
              </w:rPr>
              <w:t>, assento estofado com espuma de poliuretano injetado com 10 cm de espessura, com braços estofados e encosto de cabeça, pés com ponteira de borracha ou PVC ou rodízios, dimensões: 160 (reclinada) x 55 x 45 cm (C x L x A), aproximadamente, capacidade mínima de 120 kg, garantia mínima</w:t>
            </w:r>
            <w:r w:rsidR="007009A9" w:rsidRPr="00945226">
              <w:rPr>
                <w:rFonts w:ascii="Arial" w:hAnsi="Arial" w:cs="Arial"/>
              </w:rPr>
              <w:t xml:space="preserve"> de</w:t>
            </w:r>
            <w:r w:rsidRPr="00945226">
              <w:rPr>
                <w:rFonts w:ascii="Arial" w:hAnsi="Arial" w:cs="Arial"/>
              </w:rPr>
              <w:t xml:space="preserve"> </w:t>
            </w:r>
            <w:r w:rsidRPr="00945226">
              <w:rPr>
                <w:rFonts w:ascii="Arial" w:hAnsi="Arial" w:cs="Arial"/>
                <w:b/>
              </w:rPr>
              <w:t>12 (doze) meses</w:t>
            </w:r>
          </w:p>
        </w:tc>
        <w:tc>
          <w:tcPr>
            <w:tcW w:w="1134" w:type="dxa"/>
            <w:tcBorders>
              <w:top w:val="single" w:sz="4" w:space="0" w:color="auto"/>
              <w:bottom w:val="double" w:sz="4" w:space="0" w:color="auto"/>
              <w:right w:val="nil"/>
            </w:tcBorders>
            <w:vAlign w:val="center"/>
          </w:tcPr>
          <w:p w14:paraId="453288A7" w14:textId="77777777" w:rsidR="00A55F93" w:rsidRPr="00945226" w:rsidRDefault="00AD2571" w:rsidP="00A55F93">
            <w:pPr>
              <w:tabs>
                <w:tab w:val="left" w:pos="708"/>
              </w:tabs>
              <w:spacing w:before="20" w:after="20" w:line="240" w:lineRule="auto"/>
              <w:ind w:left="-6"/>
              <w:jc w:val="center"/>
              <w:rPr>
                <w:rFonts w:ascii="Arial" w:eastAsia="Times New Roman" w:hAnsi="Arial" w:cs="Arial"/>
                <w:b/>
                <w:bCs/>
                <w:sz w:val="20"/>
                <w:szCs w:val="20"/>
                <w:lang w:eastAsia="pt-BR"/>
              </w:rPr>
            </w:pPr>
            <w:r w:rsidRPr="00945226">
              <w:rPr>
                <w:rFonts w:ascii="Arial" w:eastAsia="Times New Roman" w:hAnsi="Arial" w:cs="Arial"/>
                <w:b/>
                <w:bCs/>
                <w:sz w:val="20"/>
                <w:szCs w:val="20"/>
                <w:lang w:eastAsia="pt-BR"/>
              </w:rPr>
              <w:t>2</w:t>
            </w:r>
          </w:p>
        </w:tc>
        <w:tc>
          <w:tcPr>
            <w:tcW w:w="1276" w:type="dxa"/>
            <w:tcBorders>
              <w:top w:val="single" w:sz="4" w:space="0" w:color="auto"/>
              <w:left w:val="single" w:sz="4" w:space="0" w:color="auto"/>
              <w:bottom w:val="double" w:sz="4" w:space="0" w:color="auto"/>
              <w:right w:val="double" w:sz="4" w:space="0" w:color="auto"/>
            </w:tcBorders>
            <w:vAlign w:val="center"/>
          </w:tcPr>
          <w:p w14:paraId="3EB14390" w14:textId="77777777" w:rsidR="00A55F93" w:rsidRPr="00945226" w:rsidRDefault="0074171A" w:rsidP="00A55F93">
            <w:pPr>
              <w:spacing w:before="20" w:after="20" w:line="240" w:lineRule="auto"/>
              <w:ind w:left="-70" w:right="-70"/>
              <w:jc w:val="center"/>
              <w:rPr>
                <w:rFonts w:ascii="Arial" w:eastAsia="Calibri" w:hAnsi="Arial" w:cs="Arial"/>
                <w:b/>
                <w:bCs/>
                <w:lang w:eastAsia="pt-BR"/>
              </w:rPr>
            </w:pPr>
            <w:r w:rsidRPr="00945226">
              <w:rPr>
                <w:rFonts w:ascii="Arial" w:eastAsia="Calibri" w:hAnsi="Arial" w:cs="Arial"/>
                <w:b/>
                <w:bCs/>
                <w:lang w:eastAsia="pt-BR"/>
              </w:rPr>
              <w:t>Unidade</w:t>
            </w:r>
          </w:p>
        </w:tc>
      </w:tr>
    </w:tbl>
    <w:p w14:paraId="2665282A" w14:textId="77777777" w:rsidR="00A55F93" w:rsidRPr="00945226" w:rsidRDefault="00A55F93" w:rsidP="00A55F93">
      <w:pPr>
        <w:spacing w:after="0" w:line="240" w:lineRule="auto"/>
        <w:rPr>
          <w:rFonts w:ascii="Arial" w:eastAsia="Calibri" w:hAnsi="Arial" w:cs="Arial"/>
          <w:lang w:eastAsia="pt-BR"/>
        </w:rPr>
      </w:pPr>
      <w:r w:rsidRPr="00945226">
        <w:rPr>
          <w:rFonts w:ascii="Arial" w:eastAsia="Calibri" w:hAnsi="Arial" w:cs="Arial"/>
          <w:lang w:eastAsia="pt-BR"/>
        </w:rPr>
        <w:br w:type="page"/>
      </w:r>
    </w:p>
    <w:p w14:paraId="11C288C2" w14:textId="77777777" w:rsidR="00A55F93" w:rsidRPr="00945226" w:rsidRDefault="00A55F93" w:rsidP="00A55F93">
      <w:pPr>
        <w:spacing w:after="0" w:line="240" w:lineRule="auto"/>
        <w:jc w:val="center"/>
        <w:rPr>
          <w:rFonts w:ascii="Arial" w:eastAsia="Calibri" w:hAnsi="Arial" w:cs="Arial"/>
          <w:b/>
          <w:lang w:eastAsia="pt-BR"/>
        </w:rPr>
      </w:pPr>
      <w:r w:rsidRPr="00945226">
        <w:rPr>
          <w:rFonts w:ascii="Arial" w:eastAsia="Calibri" w:hAnsi="Arial" w:cs="Arial"/>
          <w:b/>
          <w:lang w:eastAsia="pt-BR"/>
        </w:rPr>
        <w:lastRenderedPageBreak/>
        <w:t>ANEXO II</w:t>
      </w:r>
    </w:p>
    <w:p w14:paraId="6F054879" w14:textId="77777777" w:rsidR="00A55F93" w:rsidRPr="00945226" w:rsidRDefault="00A55F93" w:rsidP="00A55F93">
      <w:pPr>
        <w:spacing w:after="0" w:line="240" w:lineRule="auto"/>
        <w:ind w:firstLine="426"/>
        <w:jc w:val="both"/>
        <w:rPr>
          <w:rFonts w:ascii="Arial" w:eastAsia="Calibri" w:hAnsi="Arial" w:cs="Arial"/>
          <w:lang w:eastAsia="pt-BR"/>
        </w:rPr>
      </w:pPr>
    </w:p>
    <w:p w14:paraId="38BA4D88" w14:textId="77777777" w:rsidR="00A55F93" w:rsidRDefault="00A55F93" w:rsidP="00A55F93">
      <w:pPr>
        <w:spacing w:after="0" w:line="240" w:lineRule="auto"/>
        <w:ind w:firstLine="426"/>
        <w:jc w:val="both"/>
        <w:rPr>
          <w:rFonts w:ascii="Arial" w:eastAsia="Calibri" w:hAnsi="Arial" w:cs="Arial"/>
          <w:lang w:eastAsia="pt-BR"/>
        </w:rPr>
      </w:pPr>
    </w:p>
    <w:p w14:paraId="5E3D32BF" w14:textId="77777777" w:rsidR="00E377FD" w:rsidRPr="00945226" w:rsidRDefault="00E377FD" w:rsidP="00A55F93">
      <w:pPr>
        <w:spacing w:after="0" w:line="240" w:lineRule="auto"/>
        <w:ind w:firstLine="426"/>
        <w:jc w:val="both"/>
        <w:rPr>
          <w:rFonts w:ascii="Arial" w:eastAsia="Calibri" w:hAnsi="Arial" w:cs="Arial"/>
          <w:lang w:eastAsia="pt-BR"/>
        </w:rPr>
      </w:pPr>
    </w:p>
    <w:p w14:paraId="6CD0A925" w14:textId="77777777" w:rsidR="00A55F93" w:rsidRPr="00945226" w:rsidRDefault="00A55F93" w:rsidP="00A55F93">
      <w:pPr>
        <w:spacing w:after="0" w:line="240" w:lineRule="auto"/>
        <w:ind w:firstLine="426"/>
        <w:jc w:val="center"/>
        <w:rPr>
          <w:rFonts w:ascii="Arial" w:eastAsia="Calibri" w:hAnsi="Arial" w:cs="Arial"/>
          <w:b/>
          <w:lang w:eastAsia="pt-BR"/>
        </w:rPr>
      </w:pPr>
      <w:r w:rsidRPr="00945226">
        <w:rPr>
          <w:rFonts w:ascii="Arial" w:eastAsia="Calibri" w:hAnsi="Arial" w:cs="Arial"/>
          <w:b/>
          <w:lang w:eastAsia="pt-BR"/>
        </w:rPr>
        <w:t>MODELO DE DECLARAÇÃO DE SITUAÇÃO REGULAR PERANTE O MINISTÉRIO DO TRABALHO</w:t>
      </w:r>
    </w:p>
    <w:p w14:paraId="1BF5CF87" w14:textId="77777777" w:rsidR="00A55F93" w:rsidRPr="00945226" w:rsidRDefault="00A55F93" w:rsidP="00A55F93">
      <w:pPr>
        <w:spacing w:after="0" w:line="240" w:lineRule="auto"/>
        <w:ind w:firstLine="426"/>
        <w:jc w:val="both"/>
        <w:rPr>
          <w:rFonts w:ascii="Arial" w:eastAsia="Calibri" w:hAnsi="Arial" w:cs="Arial"/>
          <w:lang w:eastAsia="pt-BR"/>
        </w:rPr>
      </w:pPr>
    </w:p>
    <w:p w14:paraId="402734DA" w14:textId="77777777" w:rsidR="00A55F93" w:rsidRPr="00945226" w:rsidRDefault="00A55F93" w:rsidP="00A55F93">
      <w:pPr>
        <w:spacing w:after="0" w:line="240" w:lineRule="auto"/>
        <w:ind w:firstLine="426"/>
        <w:jc w:val="both"/>
        <w:rPr>
          <w:rFonts w:ascii="Arial" w:eastAsia="Calibri" w:hAnsi="Arial" w:cs="Arial"/>
          <w:lang w:eastAsia="pt-BR"/>
        </w:rPr>
      </w:pPr>
    </w:p>
    <w:p w14:paraId="3B235B9F" w14:textId="77777777" w:rsidR="00A55F93" w:rsidRPr="00945226" w:rsidRDefault="00A55F93" w:rsidP="00A55F93">
      <w:pPr>
        <w:spacing w:after="0" w:line="240" w:lineRule="auto"/>
        <w:ind w:firstLine="426"/>
        <w:jc w:val="both"/>
        <w:rPr>
          <w:rFonts w:ascii="Arial" w:eastAsia="Calibri" w:hAnsi="Arial" w:cs="Arial"/>
          <w:lang w:eastAsia="pt-BR"/>
        </w:rPr>
      </w:pPr>
    </w:p>
    <w:p w14:paraId="567EC717" w14:textId="77777777" w:rsidR="00A55F93" w:rsidRPr="00945226" w:rsidRDefault="00A55F93" w:rsidP="00A55F93">
      <w:pPr>
        <w:spacing w:after="0" w:line="240" w:lineRule="auto"/>
        <w:ind w:firstLine="426"/>
        <w:jc w:val="both"/>
        <w:rPr>
          <w:rFonts w:ascii="Arial" w:eastAsia="Calibri" w:hAnsi="Arial" w:cs="Arial"/>
          <w:lang w:eastAsia="pt-BR"/>
        </w:rPr>
      </w:pPr>
    </w:p>
    <w:p w14:paraId="58A89F83" w14:textId="73860D77" w:rsidR="00A55F93" w:rsidRPr="00945226" w:rsidRDefault="00A55F93" w:rsidP="00A55F93">
      <w:pPr>
        <w:spacing w:after="0" w:line="360" w:lineRule="auto"/>
        <w:ind w:firstLine="426"/>
        <w:jc w:val="both"/>
        <w:rPr>
          <w:rFonts w:ascii="Arial" w:eastAsia="Calibri" w:hAnsi="Arial" w:cs="Arial"/>
          <w:lang w:eastAsia="pt-BR"/>
        </w:rPr>
      </w:pPr>
      <w:r w:rsidRPr="00945226">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945226">
        <w:rPr>
          <w:rFonts w:ascii="Arial" w:eastAsia="Calibri" w:hAnsi="Arial" w:cs="Arial"/>
          <w:b/>
          <w:lang w:eastAsia="pt-BR"/>
        </w:rPr>
        <w:t xml:space="preserve">PREGÃO ELETRÔNICO Nº </w:t>
      </w:r>
      <w:r w:rsidR="00ED45C3">
        <w:rPr>
          <w:rFonts w:ascii="Arial" w:eastAsia="Calibri" w:hAnsi="Arial" w:cs="Arial"/>
          <w:b/>
          <w:lang w:eastAsia="pt-BR"/>
        </w:rPr>
        <w:t>122</w:t>
      </w:r>
      <w:r w:rsidRPr="00945226">
        <w:rPr>
          <w:rFonts w:ascii="Arial" w:eastAsia="Calibri" w:hAnsi="Arial" w:cs="Arial"/>
          <w:b/>
          <w:lang w:eastAsia="pt-BR"/>
        </w:rPr>
        <w:t>/2019</w:t>
      </w:r>
      <w:r w:rsidRPr="00945226">
        <w:rPr>
          <w:rFonts w:ascii="Arial" w:eastAsia="Calibri" w:hAnsi="Arial" w:cs="Arial"/>
          <w:lang w:eastAsia="pt-BR"/>
        </w:rPr>
        <w:t>, do Ministério Público do Estado de São Paulo</w:t>
      </w:r>
      <w:r w:rsidRPr="00945226">
        <w:rPr>
          <w:rFonts w:ascii="Arial" w:eastAsia="Calibri" w:hAnsi="Arial" w:cs="Arial"/>
          <w:b/>
          <w:lang w:eastAsia="pt-BR"/>
        </w:rPr>
        <w:t>, DECLARO</w:t>
      </w:r>
      <w:r w:rsidRPr="00945226">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57FC3C7B" w14:textId="77777777" w:rsidR="00A55F93" w:rsidRPr="00945226" w:rsidRDefault="00A55F93" w:rsidP="00A55F93">
      <w:pPr>
        <w:spacing w:after="0" w:line="240" w:lineRule="auto"/>
        <w:ind w:firstLine="426"/>
        <w:jc w:val="both"/>
        <w:rPr>
          <w:rFonts w:ascii="Arial" w:eastAsia="Calibri" w:hAnsi="Arial" w:cs="Arial"/>
          <w:lang w:eastAsia="pt-BR"/>
        </w:rPr>
      </w:pPr>
    </w:p>
    <w:p w14:paraId="02A91700" w14:textId="77777777" w:rsidR="00A55F93" w:rsidRPr="00945226" w:rsidRDefault="00A55F93" w:rsidP="00A55F93">
      <w:pPr>
        <w:spacing w:after="0" w:line="240" w:lineRule="auto"/>
        <w:ind w:firstLine="426"/>
        <w:jc w:val="both"/>
        <w:rPr>
          <w:rFonts w:ascii="Arial" w:eastAsia="Calibri" w:hAnsi="Arial" w:cs="Arial"/>
          <w:lang w:eastAsia="pt-BR"/>
        </w:rPr>
      </w:pPr>
    </w:p>
    <w:p w14:paraId="2BE40616" w14:textId="77777777" w:rsidR="00A55F93" w:rsidRPr="00945226" w:rsidRDefault="00A55F93" w:rsidP="00A55F93">
      <w:pPr>
        <w:spacing w:after="0" w:line="240" w:lineRule="auto"/>
        <w:ind w:firstLine="426"/>
        <w:jc w:val="both"/>
        <w:rPr>
          <w:rFonts w:ascii="Arial" w:eastAsia="Calibri" w:hAnsi="Arial" w:cs="Arial"/>
          <w:lang w:eastAsia="pt-BR"/>
        </w:rPr>
      </w:pPr>
    </w:p>
    <w:p w14:paraId="65CA3E7A" w14:textId="77777777" w:rsidR="00A55F93" w:rsidRPr="00945226" w:rsidRDefault="00A55F93" w:rsidP="00A55F93">
      <w:pPr>
        <w:spacing w:after="0" w:line="240" w:lineRule="auto"/>
        <w:ind w:firstLine="426"/>
        <w:jc w:val="center"/>
        <w:rPr>
          <w:rFonts w:ascii="Arial" w:eastAsia="Calibri" w:hAnsi="Arial" w:cs="Arial"/>
          <w:lang w:eastAsia="pt-BR"/>
        </w:rPr>
      </w:pPr>
      <w:r w:rsidRPr="00945226">
        <w:rPr>
          <w:rFonts w:ascii="Arial" w:eastAsia="Calibri" w:hAnsi="Arial" w:cs="Arial"/>
          <w:lang w:eastAsia="pt-BR"/>
        </w:rPr>
        <w:t xml:space="preserve">São Paulo, ___ de _________________ </w:t>
      </w:r>
      <w:proofErr w:type="spellStart"/>
      <w:r w:rsidRPr="00945226">
        <w:rPr>
          <w:rFonts w:ascii="Arial" w:eastAsia="Calibri" w:hAnsi="Arial" w:cs="Arial"/>
          <w:lang w:eastAsia="pt-BR"/>
        </w:rPr>
        <w:t>de</w:t>
      </w:r>
      <w:proofErr w:type="spellEnd"/>
      <w:r w:rsidRPr="00945226">
        <w:rPr>
          <w:rFonts w:ascii="Arial" w:eastAsia="Calibri" w:hAnsi="Arial" w:cs="Arial"/>
          <w:lang w:eastAsia="pt-BR"/>
        </w:rPr>
        <w:t xml:space="preserve"> 2019</w:t>
      </w:r>
    </w:p>
    <w:p w14:paraId="1ACBBFEA" w14:textId="77777777" w:rsidR="00A55F93" w:rsidRPr="00945226" w:rsidRDefault="00A55F93" w:rsidP="00A55F93">
      <w:pPr>
        <w:spacing w:after="0" w:line="240" w:lineRule="auto"/>
        <w:ind w:firstLine="426"/>
        <w:jc w:val="both"/>
        <w:rPr>
          <w:rFonts w:ascii="Arial" w:eastAsia="Calibri" w:hAnsi="Arial" w:cs="Arial"/>
          <w:lang w:eastAsia="pt-BR"/>
        </w:rPr>
      </w:pPr>
    </w:p>
    <w:p w14:paraId="158E3593" w14:textId="77777777" w:rsidR="00A55F93" w:rsidRPr="00945226" w:rsidRDefault="00A55F93" w:rsidP="00A55F93">
      <w:pPr>
        <w:spacing w:after="0" w:line="240" w:lineRule="auto"/>
        <w:ind w:firstLine="426"/>
        <w:jc w:val="both"/>
        <w:rPr>
          <w:rFonts w:ascii="Arial" w:eastAsia="Calibri" w:hAnsi="Arial" w:cs="Arial"/>
          <w:lang w:eastAsia="pt-BR"/>
        </w:rPr>
      </w:pPr>
    </w:p>
    <w:p w14:paraId="0BA9F969" w14:textId="77777777" w:rsidR="00A55F93" w:rsidRPr="00945226" w:rsidRDefault="00A55F93" w:rsidP="00A55F93">
      <w:pPr>
        <w:spacing w:after="0" w:line="240" w:lineRule="auto"/>
        <w:ind w:firstLine="426"/>
        <w:jc w:val="both"/>
        <w:rPr>
          <w:rFonts w:ascii="Arial" w:eastAsia="Calibri" w:hAnsi="Arial" w:cs="Arial"/>
          <w:lang w:eastAsia="pt-BR"/>
        </w:rPr>
      </w:pPr>
    </w:p>
    <w:p w14:paraId="12D1DCAE" w14:textId="77777777" w:rsidR="00A55F93" w:rsidRPr="00945226" w:rsidRDefault="00A55F93" w:rsidP="00A55F93">
      <w:pPr>
        <w:spacing w:after="0" w:line="240" w:lineRule="auto"/>
        <w:ind w:firstLine="426"/>
        <w:jc w:val="both"/>
        <w:rPr>
          <w:rFonts w:ascii="Arial" w:eastAsia="Calibri" w:hAnsi="Arial" w:cs="Arial"/>
          <w:lang w:eastAsia="pt-BR"/>
        </w:rPr>
      </w:pPr>
    </w:p>
    <w:p w14:paraId="180BC725" w14:textId="77777777" w:rsidR="00A55F93" w:rsidRPr="00945226" w:rsidRDefault="00A55F93" w:rsidP="00A55F93">
      <w:pPr>
        <w:spacing w:after="0" w:line="240" w:lineRule="auto"/>
        <w:ind w:firstLine="426"/>
        <w:jc w:val="both"/>
        <w:rPr>
          <w:rFonts w:ascii="Arial" w:eastAsia="Calibri" w:hAnsi="Arial" w:cs="Arial"/>
          <w:lang w:eastAsia="pt-BR"/>
        </w:rPr>
      </w:pPr>
    </w:p>
    <w:p w14:paraId="16E3984E" w14:textId="77777777" w:rsidR="00A55F93" w:rsidRPr="00945226" w:rsidRDefault="00A55F93" w:rsidP="00A55F93">
      <w:pPr>
        <w:spacing w:after="0" w:line="240" w:lineRule="auto"/>
        <w:ind w:firstLine="426"/>
        <w:jc w:val="both"/>
        <w:rPr>
          <w:rFonts w:ascii="Arial" w:eastAsia="Calibri" w:hAnsi="Arial" w:cs="Arial"/>
          <w:lang w:eastAsia="pt-BR"/>
        </w:rPr>
      </w:pPr>
    </w:p>
    <w:p w14:paraId="3456B537" w14:textId="77777777" w:rsidR="00A55F93" w:rsidRPr="00E377FD" w:rsidRDefault="00A55F93" w:rsidP="00A55F93">
      <w:pPr>
        <w:spacing w:after="0" w:line="240" w:lineRule="auto"/>
        <w:ind w:firstLine="426"/>
        <w:jc w:val="center"/>
        <w:rPr>
          <w:rFonts w:ascii="Arial" w:eastAsia="Calibri" w:hAnsi="Arial" w:cs="Arial"/>
          <w:sz w:val="20"/>
          <w:lang w:eastAsia="pt-BR"/>
        </w:rPr>
      </w:pPr>
      <w:r w:rsidRPr="00E377FD">
        <w:rPr>
          <w:rFonts w:ascii="Arial" w:eastAsia="Calibri" w:hAnsi="Arial" w:cs="Arial"/>
          <w:sz w:val="20"/>
          <w:lang w:eastAsia="pt-BR"/>
        </w:rPr>
        <w:t>__________________________________________________</w:t>
      </w:r>
    </w:p>
    <w:p w14:paraId="7D72C064" w14:textId="77777777" w:rsidR="00A55F93" w:rsidRPr="00E377FD" w:rsidRDefault="00A55F93" w:rsidP="00A55F93">
      <w:pPr>
        <w:spacing w:after="0" w:line="240" w:lineRule="auto"/>
        <w:ind w:firstLine="426"/>
        <w:jc w:val="center"/>
        <w:rPr>
          <w:rFonts w:ascii="Arial" w:eastAsia="Calibri" w:hAnsi="Arial" w:cs="Arial"/>
          <w:sz w:val="20"/>
          <w:lang w:eastAsia="pt-BR"/>
        </w:rPr>
      </w:pPr>
      <w:r w:rsidRPr="00E377FD">
        <w:rPr>
          <w:rFonts w:ascii="Arial" w:eastAsia="Calibri" w:hAnsi="Arial" w:cs="Arial"/>
          <w:sz w:val="20"/>
          <w:lang w:eastAsia="pt-BR"/>
        </w:rPr>
        <w:t>(Carimbo da empresa, nome e cargo da pessoa que assina)</w:t>
      </w:r>
    </w:p>
    <w:p w14:paraId="364BAC1F" w14:textId="77777777" w:rsidR="00A55F93" w:rsidRPr="00E377FD" w:rsidRDefault="00A55F93" w:rsidP="00A55F93">
      <w:pPr>
        <w:spacing w:after="0" w:line="240" w:lineRule="auto"/>
        <w:ind w:firstLine="426"/>
        <w:jc w:val="both"/>
        <w:rPr>
          <w:rFonts w:ascii="Arial" w:eastAsia="Calibri" w:hAnsi="Arial" w:cs="Arial"/>
          <w:sz w:val="20"/>
          <w:lang w:eastAsia="pt-BR"/>
        </w:rPr>
      </w:pPr>
    </w:p>
    <w:p w14:paraId="1016FB67" w14:textId="77777777" w:rsidR="00A55F93" w:rsidRPr="00E377FD" w:rsidRDefault="00A55F93" w:rsidP="00A55F93">
      <w:pPr>
        <w:spacing w:after="0" w:line="240" w:lineRule="auto"/>
        <w:ind w:firstLine="426"/>
        <w:jc w:val="both"/>
        <w:rPr>
          <w:rFonts w:ascii="Arial" w:eastAsia="Calibri" w:hAnsi="Arial" w:cs="Arial"/>
          <w:sz w:val="20"/>
          <w:lang w:eastAsia="pt-BR"/>
        </w:rPr>
      </w:pPr>
    </w:p>
    <w:p w14:paraId="5CB76599" w14:textId="77777777" w:rsidR="00A55F93" w:rsidRPr="00E377FD" w:rsidRDefault="00A55F93" w:rsidP="00A55F93">
      <w:pPr>
        <w:spacing w:after="0" w:line="240" w:lineRule="auto"/>
        <w:ind w:firstLine="426"/>
        <w:jc w:val="both"/>
        <w:rPr>
          <w:rFonts w:ascii="Arial" w:eastAsia="Calibri" w:hAnsi="Arial" w:cs="Arial"/>
          <w:sz w:val="20"/>
          <w:lang w:eastAsia="pt-BR"/>
        </w:rPr>
      </w:pPr>
    </w:p>
    <w:p w14:paraId="02C18DDB" w14:textId="77777777" w:rsidR="00A55F93" w:rsidRPr="00E377FD" w:rsidRDefault="00A55F93" w:rsidP="00A55F93">
      <w:pPr>
        <w:spacing w:after="0" w:line="240" w:lineRule="auto"/>
        <w:ind w:firstLine="426"/>
        <w:jc w:val="both"/>
        <w:rPr>
          <w:rFonts w:ascii="Arial" w:eastAsia="Calibri" w:hAnsi="Arial" w:cs="Arial"/>
          <w:sz w:val="20"/>
          <w:lang w:eastAsia="pt-BR"/>
        </w:rPr>
      </w:pPr>
    </w:p>
    <w:p w14:paraId="566BB3EB" w14:textId="77777777" w:rsidR="00A55F93" w:rsidRPr="00E377FD" w:rsidRDefault="00A55F93" w:rsidP="00A55F93">
      <w:pPr>
        <w:spacing w:after="0" w:line="240" w:lineRule="auto"/>
        <w:ind w:firstLine="426"/>
        <w:jc w:val="both"/>
        <w:rPr>
          <w:rFonts w:ascii="Arial" w:eastAsia="Calibri" w:hAnsi="Arial" w:cs="Arial"/>
          <w:sz w:val="20"/>
          <w:lang w:eastAsia="pt-BR"/>
        </w:rPr>
      </w:pPr>
    </w:p>
    <w:p w14:paraId="7CE22266"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0A4EA6B5"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065E26C7"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65025C89"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26A4CF1C" w14:textId="77777777" w:rsidR="00A55F93" w:rsidRDefault="00A55F93" w:rsidP="00A55F93">
      <w:pPr>
        <w:spacing w:after="0" w:line="240" w:lineRule="auto"/>
        <w:ind w:firstLine="426"/>
        <w:jc w:val="both"/>
        <w:rPr>
          <w:rFonts w:ascii="Arial" w:eastAsia="Calibri" w:hAnsi="Arial" w:cs="Arial"/>
          <w:b/>
          <w:sz w:val="20"/>
          <w:lang w:eastAsia="pt-BR"/>
        </w:rPr>
      </w:pPr>
    </w:p>
    <w:p w14:paraId="1BAA28C2" w14:textId="77777777" w:rsidR="00E377FD" w:rsidRDefault="00E377FD" w:rsidP="00A55F93">
      <w:pPr>
        <w:spacing w:after="0" w:line="240" w:lineRule="auto"/>
        <w:ind w:firstLine="426"/>
        <w:jc w:val="both"/>
        <w:rPr>
          <w:rFonts w:ascii="Arial" w:eastAsia="Calibri" w:hAnsi="Arial" w:cs="Arial"/>
          <w:b/>
          <w:sz w:val="20"/>
          <w:lang w:eastAsia="pt-BR"/>
        </w:rPr>
      </w:pPr>
    </w:p>
    <w:p w14:paraId="69EA6E2B" w14:textId="77777777" w:rsidR="00E377FD" w:rsidRDefault="00E377FD" w:rsidP="00A55F93">
      <w:pPr>
        <w:spacing w:after="0" w:line="240" w:lineRule="auto"/>
        <w:ind w:firstLine="426"/>
        <w:jc w:val="both"/>
        <w:rPr>
          <w:rFonts w:ascii="Arial" w:eastAsia="Calibri" w:hAnsi="Arial" w:cs="Arial"/>
          <w:b/>
          <w:sz w:val="20"/>
          <w:lang w:eastAsia="pt-BR"/>
        </w:rPr>
      </w:pPr>
    </w:p>
    <w:p w14:paraId="619163B3" w14:textId="77777777" w:rsidR="00E377FD" w:rsidRDefault="00E377FD" w:rsidP="00A55F93">
      <w:pPr>
        <w:spacing w:after="0" w:line="240" w:lineRule="auto"/>
        <w:ind w:firstLine="426"/>
        <w:jc w:val="both"/>
        <w:rPr>
          <w:rFonts w:ascii="Arial" w:eastAsia="Calibri" w:hAnsi="Arial" w:cs="Arial"/>
          <w:b/>
          <w:sz w:val="20"/>
          <w:lang w:eastAsia="pt-BR"/>
        </w:rPr>
      </w:pPr>
    </w:p>
    <w:p w14:paraId="21AAC270" w14:textId="77777777" w:rsidR="00E377FD" w:rsidRDefault="00E377FD" w:rsidP="00A55F93">
      <w:pPr>
        <w:spacing w:after="0" w:line="240" w:lineRule="auto"/>
        <w:ind w:firstLine="426"/>
        <w:jc w:val="both"/>
        <w:rPr>
          <w:rFonts w:ascii="Arial" w:eastAsia="Calibri" w:hAnsi="Arial" w:cs="Arial"/>
          <w:b/>
          <w:sz w:val="20"/>
          <w:lang w:eastAsia="pt-BR"/>
        </w:rPr>
      </w:pPr>
    </w:p>
    <w:p w14:paraId="2EF2188F" w14:textId="77777777" w:rsidR="001E7AFA" w:rsidRDefault="001E7AFA" w:rsidP="00A55F93">
      <w:pPr>
        <w:spacing w:after="0" w:line="240" w:lineRule="auto"/>
        <w:ind w:firstLine="426"/>
        <w:jc w:val="both"/>
        <w:rPr>
          <w:rFonts w:ascii="Arial" w:eastAsia="Calibri" w:hAnsi="Arial" w:cs="Arial"/>
          <w:b/>
          <w:sz w:val="20"/>
          <w:lang w:eastAsia="pt-BR"/>
        </w:rPr>
      </w:pPr>
    </w:p>
    <w:p w14:paraId="18A4DF92" w14:textId="77777777" w:rsidR="001E7AFA" w:rsidRDefault="001E7AFA" w:rsidP="00A55F93">
      <w:pPr>
        <w:spacing w:after="0" w:line="240" w:lineRule="auto"/>
        <w:ind w:firstLine="426"/>
        <w:jc w:val="both"/>
        <w:rPr>
          <w:rFonts w:ascii="Arial" w:eastAsia="Calibri" w:hAnsi="Arial" w:cs="Arial"/>
          <w:b/>
          <w:sz w:val="20"/>
          <w:lang w:eastAsia="pt-BR"/>
        </w:rPr>
      </w:pPr>
    </w:p>
    <w:p w14:paraId="0821B1AB" w14:textId="77777777" w:rsidR="00E377FD" w:rsidRPr="00E377FD" w:rsidRDefault="00E377FD" w:rsidP="00A55F93">
      <w:pPr>
        <w:spacing w:after="0" w:line="240" w:lineRule="auto"/>
        <w:ind w:firstLine="426"/>
        <w:jc w:val="both"/>
        <w:rPr>
          <w:rFonts w:ascii="Arial" w:eastAsia="Calibri" w:hAnsi="Arial" w:cs="Arial"/>
          <w:b/>
          <w:sz w:val="20"/>
          <w:lang w:eastAsia="pt-BR"/>
        </w:rPr>
      </w:pPr>
    </w:p>
    <w:p w14:paraId="0FA9A77E" w14:textId="77777777" w:rsidR="00A55F93" w:rsidRPr="00E377FD" w:rsidRDefault="00A55F93" w:rsidP="00A55F93">
      <w:pPr>
        <w:spacing w:after="0" w:line="240" w:lineRule="auto"/>
        <w:ind w:firstLine="426"/>
        <w:jc w:val="both"/>
        <w:rPr>
          <w:rFonts w:ascii="Arial" w:eastAsia="Calibri" w:hAnsi="Arial" w:cs="Arial"/>
          <w:sz w:val="20"/>
          <w:lang w:eastAsia="pt-BR"/>
        </w:rPr>
      </w:pPr>
      <w:r w:rsidRPr="00E377FD">
        <w:rPr>
          <w:rFonts w:ascii="Arial" w:eastAsia="Calibri" w:hAnsi="Arial" w:cs="Arial"/>
          <w:b/>
          <w:sz w:val="20"/>
          <w:lang w:eastAsia="pt-BR"/>
        </w:rPr>
        <w:t>OBS:</w:t>
      </w:r>
      <w:r w:rsidRPr="00E377FD">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A8B535A" w14:textId="77777777" w:rsidR="00E377FD" w:rsidRDefault="00E377FD" w:rsidP="00A55F93">
      <w:pPr>
        <w:spacing w:after="0" w:line="240" w:lineRule="auto"/>
        <w:jc w:val="center"/>
        <w:rPr>
          <w:rFonts w:ascii="Arial" w:eastAsia="Calibri" w:hAnsi="Arial" w:cs="Arial"/>
          <w:lang w:eastAsia="pt-BR"/>
        </w:rPr>
      </w:pPr>
    </w:p>
    <w:p w14:paraId="4E09A7F1" w14:textId="77777777" w:rsidR="00A55F93" w:rsidRPr="00945226" w:rsidRDefault="00A55F93" w:rsidP="00A55F93">
      <w:pPr>
        <w:spacing w:after="0" w:line="240" w:lineRule="auto"/>
        <w:jc w:val="center"/>
        <w:rPr>
          <w:rFonts w:ascii="Arial" w:eastAsia="Calibri" w:hAnsi="Arial" w:cs="Arial"/>
          <w:lang w:eastAsia="pt-BR"/>
        </w:rPr>
      </w:pPr>
      <w:r w:rsidRPr="00945226">
        <w:rPr>
          <w:rFonts w:ascii="Arial" w:eastAsia="Calibri" w:hAnsi="Arial" w:cs="Arial"/>
          <w:b/>
          <w:lang w:eastAsia="pt-BR"/>
        </w:rPr>
        <w:lastRenderedPageBreak/>
        <w:t>ANEXO</w:t>
      </w:r>
      <w:r w:rsidR="00E377FD">
        <w:rPr>
          <w:rFonts w:ascii="Arial" w:eastAsia="Calibri" w:hAnsi="Arial" w:cs="Arial"/>
          <w:b/>
          <w:lang w:eastAsia="pt-BR"/>
        </w:rPr>
        <w:t xml:space="preserve"> </w:t>
      </w:r>
      <w:r w:rsidRPr="00945226">
        <w:rPr>
          <w:rFonts w:ascii="Arial" w:eastAsia="Calibri" w:hAnsi="Arial" w:cs="Arial"/>
          <w:b/>
          <w:lang w:eastAsia="pt-BR"/>
        </w:rPr>
        <w:t>III</w:t>
      </w:r>
    </w:p>
    <w:p w14:paraId="637CB951" w14:textId="77777777" w:rsidR="00A55F93" w:rsidRPr="00945226" w:rsidRDefault="00A55F93" w:rsidP="00A55F93">
      <w:pPr>
        <w:spacing w:after="0" w:line="240" w:lineRule="auto"/>
        <w:ind w:firstLine="426"/>
        <w:jc w:val="both"/>
        <w:rPr>
          <w:rFonts w:ascii="Arial" w:eastAsia="Calibri" w:hAnsi="Arial" w:cs="Arial"/>
          <w:lang w:eastAsia="pt-BR"/>
        </w:rPr>
      </w:pPr>
    </w:p>
    <w:p w14:paraId="42DE406D" w14:textId="77777777" w:rsidR="00A55F93" w:rsidRDefault="00A55F93" w:rsidP="00A55F93">
      <w:pPr>
        <w:spacing w:after="0" w:line="240" w:lineRule="auto"/>
        <w:ind w:firstLine="426"/>
        <w:jc w:val="both"/>
        <w:rPr>
          <w:rFonts w:ascii="Arial" w:eastAsia="Calibri" w:hAnsi="Arial" w:cs="Arial"/>
          <w:lang w:eastAsia="pt-BR"/>
        </w:rPr>
      </w:pPr>
    </w:p>
    <w:p w14:paraId="635A73EE" w14:textId="77777777" w:rsidR="00E377FD" w:rsidRPr="00945226" w:rsidRDefault="00E377FD" w:rsidP="00A55F93">
      <w:pPr>
        <w:spacing w:after="0" w:line="240" w:lineRule="auto"/>
        <w:ind w:firstLine="426"/>
        <w:jc w:val="both"/>
        <w:rPr>
          <w:rFonts w:ascii="Arial" w:eastAsia="Calibri" w:hAnsi="Arial" w:cs="Arial"/>
          <w:lang w:eastAsia="pt-BR"/>
        </w:rPr>
      </w:pPr>
    </w:p>
    <w:p w14:paraId="201E659A" w14:textId="77777777" w:rsidR="00A55F93" w:rsidRPr="00945226" w:rsidRDefault="00A55F93" w:rsidP="00A55F93">
      <w:pPr>
        <w:spacing w:after="0" w:line="240" w:lineRule="auto"/>
        <w:ind w:firstLine="426"/>
        <w:jc w:val="center"/>
        <w:rPr>
          <w:rFonts w:ascii="Arial" w:eastAsia="Calibri" w:hAnsi="Arial" w:cs="Arial"/>
          <w:b/>
          <w:lang w:eastAsia="pt-BR"/>
        </w:rPr>
      </w:pPr>
      <w:r w:rsidRPr="00945226">
        <w:rPr>
          <w:rFonts w:ascii="Arial" w:eastAsia="Calibri" w:hAnsi="Arial" w:cs="Arial"/>
          <w:b/>
          <w:lang w:eastAsia="pt-BR"/>
        </w:rPr>
        <w:t>MODELO DE DECLARAÇÃO DE INEXISTÊNCIA DE SUPERVENIÊNCIA DE FATO IMPEDITIVO À PARTICIPAÇÃO EM LICITAÇÕES PROMOVIDAS POR ÓRGÃOS OU ENTIDADES PÚBLICAS</w:t>
      </w:r>
    </w:p>
    <w:p w14:paraId="492C8D40" w14:textId="77777777" w:rsidR="00A55F93" w:rsidRPr="00945226" w:rsidRDefault="00A55F93" w:rsidP="00A55F93">
      <w:pPr>
        <w:spacing w:after="0" w:line="240" w:lineRule="auto"/>
        <w:ind w:firstLine="426"/>
        <w:jc w:val="both"/>
        <w:rPr>
          <w:rFonts w:ascii="Arial" w:eastAsia="Calibri" w:hAnsi="Arial" w:cs="Arial"/>
          <w:lang w:eastAsia="pt-BR"/>
        </w:rPr>
      </w:pPr>
    </w:p>
    <w:p w14:paraId="4D33B4F4" w14:textId="77777777" w:rsidR="00A55F93" w:rsidRPr="00945226" w:rsidRDefault="00A55F93" w:rsidP="00A55F93">
      <w:pPr>
        <w:spacing w:after="0" w:line="240" w:lineRule="auto"/>
        <w:ind w:firstLine="426"/>
        <w:jc w:val="both"/>
        <w:rPr>
          <w:rFonts w:ascii="Arial" w:eastAsia="Calibri" w:hAnsi="Arial" w:cs="Arial"/>
          <w:lang w:eastAsia="pt-BR"/>
        </w:rPr>
      </w:pPr>
    </w:p>
    <w:p w14:paraId="53B1D346" w14:textId="77777777" w:rsidR="00A55F93" w:rsidRPr="00945226" w:rsidRDefault="00A55F93" w:rsidP="00A55F93">
      <w:pPr>
        <w:spacing w:after="0" w:line="240" w:lineRule="auto"/>
        <w:ind w:firstLine="426"/>
        <w:jc w:val="both"/>
        <w:rPr>
          <w:rFonts w:ascii="Arial" w:eastAsia="Calibri" w:hAnsi="Arial" w:cs="Arial"/>
          <w:lang w:eastAsia="pt-BR"/>
        </w:rPr>
      </w:pPr>
    </w:p>
    <w:p w14:paraId="68030E14" w14:textId="77777777" w:rsidR="00A55F93" w:rsidRDefault="00A55F93" w:rsidP="00A55F93">
      <w:pPr>
        <w:spacing w:after="0" w:line="240" w:lineRule="auto"/>
        <w:ind w:firstLine="426"/>
        <w:jc w:val="both"/>
        <w:rPr>
          <w:rFonts w:ascii="Arial" w:eastAsia="Calibri" w:hAnsi="Arial" w:cs="Arial"/>
          <w:lang w:eastAsia="pt-BR"/>
        </w:rPr>
      </w:pPr>
    </w:p>
    <w:p w14:paraId="583FF373" w14:textId="77777777" w:rsidR="00A55F93" w:rsidRPr="00945226" w:rsidRDefault="00A55F93" w:rsidP="00A55F93">
      <w:pPr>
        <w:spacing w:after="0" w:line="240" w:lineRule="auto"/>
        <w:ind w:firstLine="426"/>
        <w:jc w:val="both"/>
        <w:rPr>
          <w:rFonts w:ascii="Arial" w:eastAsia="Calibri" w:hAnsi="Arial" w:cs="Arial"/>
          <w:lang w:eastAsia="pt-BR"/>
        </w:rPr>
      </w:pPr>
    </w:p>
    <w:p w14:paraId="286B68FB" w14:textId="060AE856" w:rsidR="00A55F93" w:rsidRPr="00945226" w:rsidRDefault="00A55F93" w:rsidP="00A55F93">
      <w:pPr>
        <w:spacing w:after="0" w:line="360" w:lineRule="auto"/>
        <w:ind w:firstLine="426"/>
        <w:jc w:val="both"/>
        <w:rPr>
          <w:rFonts w:ascii="Arial" w:eastAsia="Calibri" w:hAnsi="Arial" w:cs="Arial"/>
          <w:lang w:eastAsia="pt-BR"/>
        </w:rPr>
      </w:pPr>
      <w:r w:rsidRPr="00945226">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945226">
        <w:rPr>
          <w:rFonts w:ascii="Arial" w:eastAsia="Calibri" w:hAnsi="Arial" w:cs="Arial"/>
          <w:b/>
          <w:lang w:eastAsia="pt-BR"/>
        </w:rPr>
        <w:t xml:space="preserve">PREGÃO ELETRÔNICO Nº </w:t>
      </w:r>
      <w:r w:rsidR="00ED45C3">
        <w:rPr>
          <w:rFonts w:ascii="Arial" w:eastAsia="Calibri" w:hAnsi="Arial" w:cs="Arial"/>
          <w:b/>
          <w:lang w:eastAsia="pt-BR"/>
        </w:rPr>
        <w:t>122</w:t>
      </w:r>
      <w:r w:rsidRPr="00945226">
        <w:rPr>
          <w:rFonts w:ascii="Arial" w:eastAsia="Calibri" w:hAnsi="Arial" w:cs="Arial"/>
          <w:b/>
          <w:lang w:eastAsia="pt-BR"/>
        </w:rPr>
        <w:t>/2019</w:t>
      </w:r>
      <w:r w:rsidRPr="00945226">
        <w:rPr>
          <w:rFonts w:ascii="Arial" w:eastAsia="Calibri" w:hAnsi="Arial" w:cs="Arial"/>
          <w:lang w:eastAsia="pt-BR"/>
        </w:rPr>
        <w:t xml:space="preserve">, do Ministério Público do Estado de São Paulo, </w:t>
      </w:r>
      <w:r w:rsidRPr="00945226">
        <w:rPr>
          <w:rFonts w:ascii="Arial" w:eastAsia="Calibri" w:hAnsi="Arial" w:cs="Arial"/>
          <w:b/>
          <w:lang w:eastAsia="pt-BR"/>
        </w:rPr>
        <w:t>DECLARO</w:t>
      </w:r>
      <w:r w:rsidRPr="00945226">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3BA735BB" w14:textId="77777777" w:rsidR="00A55F93" w:rsidRPr="00945226" w:rsidRDefault="00A55F93" w:rsidP="00A55F93">
      <w:pPr>
        <w:spacing w:after="0" w:line="240" w:lineRule="auto"/>
        <w:ind w:firstLine="426"/>
        <w:jc w:val="both"/>
        <w:rPr>
          <w:rFonts w:ascii="Arial" w:eastAsia="Calibri" w:hAnsi="Arial" w:cs="Arial"/>
          <w:lang w:eastAsia="pt-BR"/>
        </w:rPr>
      </w:pPr>
    </w:p>
    <w:p w14:paraId="18C52AE4" w14:textId="77777777" w:rsidR="00A55F93" w:rsidRPr="00945226" w:rsidRDefault="00A55F93" w:rsidP="00A55F93">
      <w:pPr>
        <w:spacing w:after="0" w:line="240" w:lineRule="auto"/>
        <w:ind w:firstLine="426"/>
        <w:jc w:val="both"/>
        <w:rPr>
          <w:rFonts w:ascii="Arial" w:eastAsia="Calibri" w:hAnsi="Arial" w:cs="Arial"/>
          <w:lang w:eastAsia="pt-BR"/>
        </w:rPr>
      </w:pPr>
    </w:p>
    <w:p w14:paraId="5F0B2C24" w14:textId="77777777" w:rsidR="00A55F93" w:rsidRPr="00945226" w:rsidRDefault="00A55F93" w:rsidP="00A55F93">
      <w:pPr>
        <w:spacing w:after="0" w:line="240" w:lineRule="auto"/>
        <w:ind w:firstLine="426"/>
        <w:jc w:val="center"/>
        <w:rPr>
          <w:rFonts w:ascii="Arial" w:eastAsia="Calibri" w:hAnsi="Arial" w:cs="Arial"/>
          <w:lang w:eastAsia="pt-BR"/>
        </w:rPr>
      </w:pPr>
      <w:r w:rsidRPr="00945226">
        <w:rPr>
          <w:rFonts w:ascii="Arial" w:eastAsia="Calibri" w:hAnsi="Arial" w:cs="Arial"/>
          <w:lang w:eastAsia="pt-BR"/>
        </w:rPr>
        <w:t xml:space="preserve">São Paulo, ___ de ____________________ </w:t>
      </w:r>
      <w:proofErr w:type="spellStart"/>
      <w:r w:rsidRPr="00945226">
        <w:rPr>
          <w:rFonts w:ascii="Arial" w:eastAsia="Calibri" w:hAnsi="Arial" w:cs="Arial"/>
          <w:lang w:eastAsia="pt-BR"/>
        </w:rPr>
        <w:t>de</w:t>
      </w:r>
      <w:proofErr w:type="spellEnd"/>
      <w:r w:rsidRPr="00945226">
        <w:rPr>
          <w:rFonts w:ascii="Arial" w:eastAsia="Calibri" w:hAnsi="Arial" w:cs="Arial"/>
          <w:lang w:eastAsia="pt-BR"/>
        </w:rPr>
        <w:t xml:space="preserve"> 2019.</w:t>
      </w:r>
    </w:p>
    <w:p w14:paraId="4AA94D93" w14:textId="77777777" w:rsidR="00A55F93" w:rsidRPr="00945226" w:rsidRDefault="00A55F93" w:rsidP="00A55F93">
      <w:pPr>
        <w:spacing w:after="0" w:line="240" w:lineRule="auto"/>
        <w:ind w:firstLine="426"/>
        <w:jc w:val="center"/>
        <w:rPr>
          <w:rFonts w:ascii="Arial" w:eastAsia="Calibri" w:hAnsi="Arial" w:cs="Arial"/>
          <w:lang w:eastAsia="pt-BR"/>
        </w:rPr>
      </w:pPr>
    </w:p>
    <w:p w14:paraId="5C11DAD7" w14:textId="77777777" w:rsidR="00A55F93" w:rsidRPr="00945226" w:rsidRDefault="00A55F93" w:rsidP="00A55F93">
      <w:pPr>
        <w:spacing w:after="0" w:line="240" w:lineRule="auto"/>
        <w:ind w:firstLine="426"/>
        <w:jc w:val="center"/>
        <w:rPr>
          <w:rFonts w:ascii="Arial" w:eastAsia="Calibri" w:hAnsi="Arial" w:cs="Arial"/>
          <w:lang w:eastAsia="pt-BR"/>
        </w:rPr>
      </w:pPr>
    </w:p>
    <w:p w14:paraId="34054D29" w14:textId="77777777" w:rsidR="00A55F93" w:rsidRPr="00945226" w:rsidRDefault="00A55F93" w:rsidP="00A55F93">
      <w:pPr>
        <w:spacing w:after="0" w:line="240" w:lineRule="auto"/>
        <w:ind w:firstLine="426"/>
        <w:jc w:val="center"/>
        <w:rPr>
          <w:rFonts w:ascii="Arial" w:eastAsia="Calibri" w:hAnsi="Arial" w:cs="Arial"/>
          <w:lang w:eastAsia="pt-BR"/>
        </w:rPr>
      </w:pPr>
    </w:p>
    <w:p w14:paraId="4A6DFCAE" w14:textId="77777777" w:rsidR="00A55F93" w:rsidRPr="00945226" w:rsidRDefault="00A55F93" w:rsidP="00A55F93">
      <w:pPr>
        <w:spacing w:after="0" w:line="240" w:lineRule="auto"/>
        <w:ind w:firstLine="426"/>
        <w:jc w:val="center"/>
        <w:rPr>
          <w:rFonts w:ascii="Arial" w:eastAsia="Calibri" w:hAnsi="Arial" w:cs="Arial"/>
          <w:lang w:eastAsia="pt-BR"/>
        </w:rPr>
      </w:pPr>
    </w:p>
    <w:p w14:paraId="7883706E" w14:textId="77777777" w:rsidR="00A55F93" w:rsidRPr="00945226" w:rsidRDefault="00A55F93" w:rsidP="00A55F93">
      <w:pPr>
        <w:spacing w:after="0" w:line="240" w:lineRule="auto"/>
        <w:ind w:firstLine="426"/>
        <w:jc w:val="center"/>
        <w:rPr>
          <w:rFonts w:ascii="Arial" w:eastAsia="Calibri" w:hAnsi="Arial" w:cs="Arial"/>
          <w:lang w:eastAsia="pt-BR"/>
        </w:rPr>
      </w:pPr>
    </w:p>
    <w:p w14:paraId="657D2844" w14:textId="77777777" w:rsidR="00A55F93" w:rsidRPr="00E377FD" w:rsidRDefault="00A55F93" w:rsidP="00A55F93">
      <w:pPr>
        <w:spacing w:after="0" w:line="240" w:lineRule="auto"/>
        <w:ind w:firstLine="426"/>
        <w:jc w:val="center"/>
        <w:rPr>
          <w:rFonts w:ascii="Arial" w:eastAsia="Calibri" w:hAnsi="Arial" w:cs="Arial"/>
          <w:sz w:val="20"/>
          <w:lang w:eastAsia="pt-BR"/>
        </w:rPr>
      </w:pPr>
    </w:p>
    <w:p w14:paraId="0D7E9FBC" w14:textId="77777777" w:rsidR="00A55F93" w:rsidRPr="00E377FD" w:rsidRDefault="00A55F93" w:rsidP="00A55F93">
      <w:pPr>
        <w:spacing w:after="0" w:line="240" w:lineRule="auto"/>
        <w:ind w:firstLine="426"/>
        <w:jc w:val="center"/>
        <w:rPr>
          <w:rFonts w:ascii="Arial" w:eastAsia="Calibri" w:hAnsi="Arial" w:cs="Arial"/>
          <w:sz w:val="20"/>
          <w:lang w:eastAsia="pt-BR"/>
        </w:rPr>
      </w:pPr>
      <w:r w:rsidRPr="00E377FD">
        <w:rPr>
          <w:rFonts w:ascii="Arial" w:eastAsia="Calibri" w:hAnsi="Arial" w:cs="Arial"/>
          <w:sz w:val="20"/>
          <w:lang w:eastAsia="pt-BR"/>
        </w:rPr>
        <w:t>__________________________________________________</w:t>
      </w:r>
    </w:p>
    <w:p w14:paraId="4DC29968" w14:textId="77777777" w:rsidR="00A55F93" w:rsidRPr="00E377FD" w:rsidRDefault="00A55F93" w:rsidP="00A55F93">
      <w:pPr>
        <w:spacing w:after="0" w:line="240" w:lineRule="auto"/>
        <w:ind w:firstLine="426"/>
        <w:jc w:val="center"/>
        <w:rPr>
          <w:rFonts w:ascii="Arial" w:eastAsia="Calibri" w:hAnsi="Arial" w:cs="Arial"/>
          <w:sz w:val="20"/>
          <w:lang w:eastAsia="pt-BR"/>
        </w:rPr>
      </w:pPr>
      <w:r w:rsidRPr="00E377FD">
        <w:rPr>
          <w:rFonts w:ascii="Arial" w:eastAsia="Calibri" w:hAnsi="Arial" w:cs="Arial"/>
          <w:sz w:val="20"/>
          <w:lang w:eastAsia="pt-BR"/>
        </w:rPr>
        <w:t>(Carimbo da empresa, nome e cargo da pessoa que assina)</w:t>
      </w:r>
    </w:p>
    <w:p w14:paraId="3D8407C5" w14:textId="77777777" w:rsidR="00A55F93" w:rsidRPr="00E377FD" w:rsidRDefault="00A55F93" w:rsidP="00A55F93">
      <w:pPr>
        <w:spacing w:after="0" w:line="240" w:lineRule="auto"/>
        <w:ind w:firstLine="426"/>
        <w:jc w:val="both"/>
        <w:rPr>
          <w:rFonts w:ascii="Arial" w:eastAsia="Calibri" w:hAnsi="Arial" w:cs="Arial"/>
          <w:sz w:val="20"/>
          <w:lang w:eastAsia="pt-BR"/>
        </w:rPr>
      </w:pPr>
    </w:p>
    <w:p w14:paraId="0D2AD401"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3F13F01F"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7AEFB338"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58BB6301"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27D1FA5A"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3D7E1222" w14:textId="77777777" w:rsidR="00A55F93" w:rsidRDefault="00A55F93" w:rsidP="00A55F93">
      <w:pPr>
        <w:spacing w:after="0" w:line="240" w:lineRule="auto"/>
        <w:ind w:firstLine="426"/>
        <w:jc w:val="both"/>
        <w:rPr>
          <w:rFonts w:ascii="Arial" w:eastAsia="Calibri" w:hAnsi="Arial" w:cs="Arial"/>
          <w:b/>
          <w:sz w:val="20"/>
          <w:lang w:eastAsia="pt-BR"/>
        </w:rPr>
      </w:pPr>
    </w:p>
    <w:p w14:paraId="288A681D" w14:textId="77777777" w:rsidR="00E377FD" w:rsidRPr="00E377FD" w:rsidRDefault="00E377FD" w:rsidP="00A55F93">
      <w:pPr>
        <w:spacing w:after="0" w:line="240" w:lineRule="auto"/>
        <w:ind w:firstLine="426"/>
        <w:jc w:val="both"/>
        <w:rPr>
          <w:rFonts w:ascii="Arial" w:eastAsia="Calibri" w:hAnsi="Arial" w:cs="Arial"/>
          <w:b/>
          <w:sz w:val="20"/>
          <w:lang w:eastAsia="pt-BR"/>
        </w:rPr>
      </w:pPr>
    </w:p>
    <w:p w14:paraId="60C8D821"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141861A7" w14:textId="77777777" w:rsidR="00A55F93" w:rsidRDefault="00A55F93" w:rsidP="00A55F93">
      <w:pPr>
        <w:spacing w:after="0" w:line="240" w:lineRule="auto"/>
        <w:ind w:firstLine="426"/>
        <w:jc w:val="both"/>
        <w:rPr>
          <w:rFonts w:ascii="Arial" w:eastAsia="Calibri" w:hAnsi="Arial" w:cs="Arial"/>
          <w:b/>
          <w:sz w:val="20"/>
          <w:lang w:eastAsia="pt-BR"/>
        </w:rPr>
      </w:pPr>
    </w:p>
    <w:p w14:paraId="0666FA38" w14:textId="77777777" w:rsidR="00E377FD" w:rsidRDefault="00E377FD" w:rsidP="00A55F93">
      <w:pPr>
        <w:spacing w:after="0" w:line="240" w:lineRule="auto"/>
        <w:ind w:firstLine="426"/>
        <w:jc w:val="both"/>
        <w:rPr>
          <w:rFonts w:ascii="Arial" w:eastAsia="Calibri" w:hAnsi="Arial" w:cs="Arial"/>
          <w:b/>
          <w:sz w:val="20"/>
          <w:lang w:eastAsia="pt-BR"/>
        </w:rPr>
      </w:pPr>
    </w:p>
    <w:p w14:paraId="3799F2D0" w14:textId="77777777" w:rsidR="00E377FD" w:rsidRDefault="00E377FD" w:rsidP="00A55F93">
      <w:pPr>
        <w:spacing w:after="0" w:line="240" w:lineRule="auto"/>
        <w:ind w:firstLine="426"/>
        <w:jc w:val="both"/>
        <w:rPr>
          <w:rFonts w:ascii="Arial" w:eastAsia="Calibri" w:hAnsi="Arial" w:cs="Arial"/>
          <w:b/>
          <w:sz w:val="20"/>
          <w:lang w:eastAsia="pt-BR"/>
        </w:rPr>
      </w:pPr>
    </w:p>
    <w:p w14:paraId="2804DF72" w14:textId="77777777" w:rsidR="00E377FD" w:rsidRDefault="00E377FD" w:rsidP="00A55F93">
      <w:pPr>
        <w:spacing w:after="0" w:line="240" w:lineRule="auto"/>
        <w:ind w:firstLine="426"/>
        <w:jc w:val="both"/>
        <w:rPr>
          <w:rFonts w:ascii="Arial" w:eastAsia="Calibri" w:hAnsi="Arial" w:cs="Arial"/>
          <w:b/>
          <w:sz w:val="20"/>
          <w:lang w:eastAsia="pt-BR"/>
        </w:rPr>
      </w:pPr>
    </w:p>
    <w:p w14:paraId="5DFCCFA2" w14:textId="77777777" w:rsidR="00E377FD" w:rsidRDefault="00E377FD" w:rsidP="00A55F93">
      <w:pPr>
        <w:spacing w:after="0" w:line="240" w:lineRule="auto"/>
        <w:ind w:firstLine="426"/>
        <w:jc w:val="both"/>
        <w:rPr>
          <w:rFonts w:ascii="Arial" w:eastAsia="Calibri" w:hAnsi="Arial" w:cs="Arial"/>
          <w:b/>
          <w:sz w:val="20"/>
          <w:lang w:eastAsia="pt-BR"/>
        </w:rPr>
      </w:pPr>
    </w:p>
    <w:p w14:paraId="46B67509" w14:textId="77777777" w:rsidR="00E377FD" w:rsidRPr="00E377FD" w:rsidRDefault="00E377FD" w:rsidP="00A55F93">
      <w:pPr>
        <w:spacing w:after="0" w:line="240" w:lineRule="auto"/>
        <w:ind w:firstLine="426"/>
        <w:jc w:val="both"/>
        <w:rPr>
          <w:rFonts w:ascii="Arial" w:eastAsia="Calibri" w:hAnsi="Arial" w:cs="Arial"/>
          <w:b/>
          <w:sz w:val="20"/>
          <w:lang w:eastAsia="pt-BR"/>
        </w:rPr>
      </w:pPr>
    </w:p>
    <w:p w14:paraId="60B4A56C"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0D3B0132" w14:textId="77777777" w:rsidR="00A55F93" w:rsidRDefault="00A55F93" w:rsidP="00A55F93">
      <w:pPr>
        <w:spacing w:after="0" w:line="240" w:lineRule="auto"/>
        <w:ind w:firstLine="426"/>
        <w:jc w:val="both"/>
        <w:rPr>
          <w:rFonts w:ascii="Arial" w:eastAsia="Calibri" w:hAnsi="Arial" w:cs="Arial"/>
          <w:sz w:val="20"/>
          <w:lang w:eastAsia="pt-BR"/>
        </w:rPr>
      </w:pPr>
      <w:r w:rsidRPr="00E377FD">
        <w:rPr>
          <w:rFonts w:ascii="Arial" w:eastAsia="Calibri" w:hAnsi="Arial" w:cs="Arial"/>
          <w:b/>
          <w:sz w:val="20"/>
          <w:lang w:eastAsia="pt-BR"/>
        </w:rPr>
        <w:t>OBS:</w:t>
      </w:r>
      <w:r w:rsidRPr="00E377FD">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BA9904A" w14:textId="77777777" w:rsidR="00E377FD" w:rsidRDefault="00E377FD" w:rsidP="00A55F93">
      <w:pPr>
        <w:spacing w:after="0" w:line="240" w:lineRule="auto"/>
        <w:ind w:firstLine="426"/>
        <w:jc w:val="both"/>
        <w:rPr>
          <w:rFonts w:ascii="Arial" w:eastAsia="Calibri" w:hAnsi="Arial" w:cs="Arial"/>
          <w:sz w:val="20"/>
          <w:lang w:eastAsia="pt-BR"/>
        </w:rPr>
      </w:pPr>
    </w:p>
    <w:p w14:paraId="23113868" w14:textId="77777777" w:rsidR="00A55F93" w:rsidRPr="00945226" w:rsidRDefault="00A55F93" w:rsidP="00E377FD">
      <w:pPr>
        <w:spacing w:after="0" w:line="240" w:lineRule="auto"/>
        <w:jc w:val="center"/>
        <w:rPr>
          <w:rFonts w:ascii="Arial" w:eastAsia="Times New Roman" w:hAnsi="Arial" w:cs="Arial"/>
          <w:b/>
          <w:lang w:eastAsia="x-none"/>
        </w:rPr>
      </w:pPr>
      <w:r w:rsidRPr="00E377FD">
        <w:rPr>
          <w:rFonts w:ascii="Arial" w:eastAsia="Calibri" w:hAnsi="Arial" w:cs="Arial"/>
          <w:sz w:val="20"/>
          <w:lang w:eastAsia="pt-BR"/>
        </w:rPr>
        <w:br w:type="page"/>
      </w:r>
      <w:r w:rsidRPr="00945226">
        <w:rPr>
          <w:rFonts w:ascii="Arial" w:eastAsia="Times New Roman" w:hAnsi="Arial" w:cs="Arial"/>
          <w:b/>
          <w:lang w:val="x-none" w:eastAsia="x-none"/>
        </w:rPr>
        <w:lastRenderedPageBreak/>
        <w:t>ANEXO</w:t>
      </w:r>
      <w:r w:rsidR="00E377FD">
        <w:rPr>
          <w:rFonts w:ascii="Arial" w:eastAsia="Times New Roman" w:hAnsi="Arial" w:cs="Arial"/>
          <w:b/>
          <w:lang w:eastAsia="x-none"/>
        </w:rPr>
        <w:t xml:space="preserve"> </w:t>
      </w:r>
      <w:r w:rsidRPr="00945226">
        <w:rPr>
          <w:rFonts w:ascii="Arial" w:eastAsia="Times New Roman" w:hAnsi="Arial" w:cs="Arial"/>
          <w:b/>
          <w:lang w:eastAsia="x-none"/>
        </w:rPr>
        <w:t>IV</w:t>
      </w:r>
    </w:p>
    <w:p w14:paraId="66ADB93B" w14:textId="77777777" w:rsidR="00A55F93" w:rsidRDefault="00A55F93" w:rsidP="00E377FD">
      <w:pPr>
        <w:tabs>
          <w:tab w:val="left" w:pos="284"/>
        </w:tabs>
        <w:spacing w:after="0" w:line="240" w:lineRule="auto"/>
        <w:ind w:right="23"/>
        <w:jc w:val="center"/>
        <w:rPr>
          <w:rFonts w:ascii="Arial" w:eastAsia="Times New Roman" w:hAnsi="Arial" w:cs="Arial"/>
          <w:lang w:eastAsia="pt-BR"/>
        </w:rPr>
      </w:pPr>
    </w:p>
    <w:p w14:paraId="31A80944" w14:textId="77777777" w:rsidR="00E377FD" w:rsidRPr="00945226" w:rsidRDefault="00E377FD" w:rsidP="00E377FD">
      <w:pPr>
        <w:tabs>
          <w:tab w:val="left" w:pos="284"/>
        </w:tabs>
        <w:spacing w:after="0" w:line="240" w:lineRule="auto"/>
        <w:ind w:right="23"/>
        <w:jc w:val="center"/>
        <w:rPr>
          <w:rFonts w:ascii="Arial" w:eastAsia="Times New Roman" w:hAnsi="Arial" w:cs="Arial"/>
          <w:lang w:eastAsia="pt-BR"/>
        </w:rPr>
      </w:pPr>
    </w:p>
    <w:p w14:paraId="167840B6" w14:textId="77777777" w:rsidR="00A55F93" w:rsidRPr="00945226" w:rsidRDefault="00A55F93" w:rsidP="00E377FD">
      <w:pPr>
        <w:tabs>
          <w:tab w:val="left" w:pos="284"/>
        </w:tabs>
        <w:spacing w:after="0" w:line="240" w:lineRule="auto"/>
        <w:ind w:right="23"/>
        <w:jc w:val="center"/>
        <w:rPr>
          <w:rFonts w:ascii="Arial" w:eastAsia="Times New Roman" w:hAnsi="Arial" w:cs="Arial"/>
          <w:lang w:eastAsia="pt-BR"/>
        </w:rPr>
      </w:pPr>
    </w:p>
    <w:p w14:paraId="1E5732C7" w14:textId="77777777" w:rsidR="00A55F93" w:rsidRPr="00945226" w:rsidRDefault="00A55F93" w:rsidP="00E377FD">
      <w:pPr>
        <w:tabs>
          <w:tab w:val="left" w:pos="284"/>
        </w:tabs>
        <w:spacing w:after="0" w:line="240" w:lineRule="auto"/>
        <w:ind w:right="23"/>
        <w:jc w:val="center"/>
        <w:rPr>
          <w:rFonts w:ascii="Arial" w:eastAsia="Times New Roman" w:hAnsi="Arial" w:cs="Arial"/>
          <w:lang w:eastAsia="pt-BR"/>
        </w:rPr>
      </w:pPr>
    </w:p>
    <w:p w14:paraId="1243B9AA" w14:textId="77777777" w:rsidR="00A55F93" w:rsidRPr="00945226" w:rsidRDefault="0062030A" w:rsidP="00E377FD">
      <w:pPr>
        <w:keepNext/>
        <w:tabs>
          <w:tab w:val="left" w:pos="284"/>
        </w:tabs>
        <w:spacing w:after="0" w:line="240" w:lineRule="auto"/>
        <w:jc w:val="center"/>
        <w:outlineLvl w:val="6"/>
        <w:rPr>
          <w:rFonts w:ascii="Arial" w:eastAsia="Times New Roman" w:hAnsi="Arial" w:cs="Arial"/>
          <w:b/>
          <w:snapToGrid w:val="0"/>
          <w:lang w:val="x-none" w:eastAsia="x-none"/>
        </w:rPr>
      </w:pPr>
      <w:r w:rsidRPr="00945226">
        <w:rPr>
          <w:rFonts w:ascii="Arial" w:eastAsia="Times New Roman" w:hAnsi="Arial" w:cs="Arial"/>
          <w:b/>
          <w:snapToGrid w:val="0"/>
          <w:color w:val="000000"/>
          <w:lang w:eastAsia="x-none"/>
        </w:rPr>
        <w:t xml:space="preserve">MODELO DE </w:t>
      </w:r>
      <w:r w:rsidR="00A55F93" w:rsidRPr="00945226">
        <w:rPr>
          <w:rFonts w:ascii="Arial" w:eastAsia="Times New Roman" w:hAnsi="Arial" w:cs="Arial"/>
          <w:b/>
          <w:snapToGrid w:val="0"/>
          <w:color w:val="000000"/>
          <w:lang w:val="x-none" w:eastAsia="x-none"/>
        </w:rPr>
        <w:t>DECLARAÇÃO DE INEXISTÊNCIA DE PARENTESCO</w:t>
      </w:r>
    </w:p>
    <w:p w14:paraId="4B36592B" w14:textId="77777777" w:rsidR="00A55F93" w:rsidRPr="00945226" w:rsidRDefault="00A55F93" w:rsidP="00E377FD">
      <w:pPr>
        <w:spacing w:after="0" w:line="240" w:lineRule="auto"/>
        <w:jc w:val="center"/>
        <w:rPr>
          <w:rFonts w:ascii="Arial" w:eastAsia="Times New Roman" w:hAnsi="Arial" w:cs="Arial"/>
          <w:lang w:eastAsia="pt-BR"/>
        </w:rPr>
      </w:pPr>
    </w:p>
    <w:p w14:paraId="7F07991D" w14:textId="77777777" w:rsidR="00A55F93" w:rsidRPr="00945226" w:rsidRDefault="00A55F93" w:rsidP="00A55F93">
      <w:pPr>
        <w:tabs>
          <w:tab w:val="left" w:pos="284"/>
        </w:tabs>
        <w:spacing w:after="0" w:line="240" w:lineRule="auto"/>
        <w:ind w:right="23"/>
        <w:rPr>
          <w:rFonts w:ascii="Arial" w:eastAsia="Times New Roman" w:hAnsi="Arial" w:cs="Arial"/>
          <w:lang w:eastAsia="pt-BR"/>
        </w:rPr>
      </w:pPr>
    </w:p>
    <w:p w14:paraId="6189ED36" w14:textId="77777777" w:rsidR="00A55F93" w:rsidRDefault="00A55F93" w:rsidP="00A55F93">
      <w:pPr>
        <w:tabs>
          <w:tab w:val="left" w:pos="284"/>
        </w:tabs>
        <w:spacing w:after="0" w:line="240" w:lineRule="auto"/>
        <w:ind w:right="23"/>
        <w:rPr>
          <w:rFonts w:ascii="Arial" w:eastAsia="Times New Roman" w:hAnsi="Arial" w:cs="Arial"/>
          <w:lang w:eastAsia="pt-BR"/>
        </w:rPr>
      </w:pPr>
    </w:p>
    <w:p w14:paraId="035E1E3E" w14:textId="77777777" w:rsidR="00E377FD" w:rsidRPr="00945226" w:rsidRDefault="00E377FD" w:rsidP="00A55F93">
      <w:pPr>
        <w:tabs>
          <w:tab w:val="left" w:pos="284"/>
        </w:tabs>
        <w:spacing w:after="0" w:line="240" w:lineRule="auto"/>
        <w:ind w:right="23"/>
        <w:rPr>
          <w:rFonts w:ascii="Arial" w:eastAsia="Times New Roman" w:hAnsi="Arial" w:cs="Arial"/>
          <w:lang w:eastAsia="pt-BR"/>
        </w:rPr>
      </w:pPr>
    </w:p>
    <w:p w14:paraId="4CBADA09" w14:textId="77777777" w:rsidR="00A55F93" w:rsidRPr="00945226" w:rsidRDefault="00A55F93" w:rsidP="00A55F93">
      <w:pPr>
        <w:tabs>
          <w:tab w:val="left" w:pos="284"/>
        </w:tabs>
        <w:spacing w:after="0" w:line="240" w:lineRule="auto"/>
        <w:ind w:right="23"/>
        <w:rPr>
          <w:rFonts w:ascii="Arial" w:eastAsia="Times New Roman" w:hAnsi="Arial" w:cs="Arial"/>
          <w:lang w:eastAsia="pt-BR"/>
        </w:rPr>
      </w:pPr>
    </w:p>
    <w:p w14:paraId="374B56DF" w14:textId="77777777" w:rsidR="00A55F93" w:rsidRPr="00945226" w:rsidRDefault="00A55F93" w:rsidP="00A55F93">
      <w:pPr>
        <w:widowControl w:val="0"/>
        <w:tabs>
          <w:tab w:val="left" w:pos="567"/>
        </w:tabs>
        <w:suppressAutoHyphens/>
        <w:spacing w:after="0" w:line="360" w:lineRule="auto"/>
        <w:ind w:firstLine="1134"/>
        <w:jc w:val="both"/>
        <w:rPr>
          <w:rFonts w:ascii="Arial" w:eastAsia="Times New Roman" w:hAnsi="Arial" w:cs="Arial"/>
          <w:lang w:eastAsia="pt-BR"/>
        </w:rPr>
      </w:pPr>
      <w:r w:rsidRPr="00945226">
        <w:rPr>
          <w:rFonts w:ascii="Arial" w:eastAsia="Times New Roman" w:hAnsi="Arial" w:cs="Arial"/>
          <w:b/>
          <w:lang w:eastAsia="pt-BR"/>
        </w:rPr>
        <w:t>DECLARO</w:t>
      </w:r>
      <w:r w:rsidRPr="00945226">
        <w:rPr>
          <w:rFonts w:ascii="Arial" w:eastAsia="Times New Roman" w:hAnsi="Arial" w:cs="Arial"/>
          <w:lang w:eastAsia="pt-BR"/>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60508D6A" w14:textId="77777777" w:rsidR="00A55F93" w:rsidRPr="00945226" w:rsidRDefault="00A55F93" w:rsidP="00A55F93">
      <w:pPr>
        <w:tabs>
          <w:tab w:val="left" w:pos="567"/>
        </w:tabs>
        <w:spacing w:after="0" w:line="240" w:lineRule="auto"/>
        <w:jc w:val="both"/>
        <w:rPr>
          <w:rFonts w:ascii="Arial" w:eastAsia="Times New Roman" w:hAnsi="Arial" w:cs="Arial"/>
          <w:lang w:eastAsia="pt-BR"/>
        </w:rPr>
      </w:pPr>
    </w:p>
    <w:p w14:paraId="0D4E04A3" w14:textId="77777777" w:rsidR="00A55F93" w:rsidRPr="00945226" w:rsidRDefault="00A55F93" w:rsidP="00A55F93">
      <w:pPr>
        <w:tabs>
          <w:tab w:val="left" w:pos="567"/>
        </w:tabs>
        <w:spacing w:after="0" w:line="240" w:lineRule="auto"/>
        <w:jc w:val="both"/>
        <w:rPr>
          <w:rFonts w:ascii="Arial" w:eastAsia="Times New Roman" w:hAnsi="Arial" w:cs="Arial"/>
          <w:lang w:eastAsia="pt-BR"/>
        </w:rPr>
      </w:pPr>
      <w:r w:rsidRPr="00945226">
        <w:rPr>
          <w:rFonts w:ascii="Arial" w:eastAsia="Times New Roman" w:hAnsi="Arial" w:cs="Arial"/>
          <w:lang w:eastAsia="pt-BR"/>
        </w:rPr>
        <w:t>Representante: ........................</w:t>
      </w:r>
    </w:p>
    <w:p w14:paraId="05148EA0" w14:textId="77777777" w:rsidR="00A55F93" w:rsidRPr="00945226" w:rsidRDefault="00A55F93" w:rsidP="00A55F93">
      <w:pPr>
        <w:tabs>
          <w:tab w:val="left" w:pos="567"/>
        </w:tabs>
        <w:spacing w:before="120" w:after="0" w:line="240" w:lineRule="auto"/>
        <w:jc w:val="both"/>
        <w:rPr>
          <w:rFonts w:ascii="Arial" w:eastAsia="Times New Roman" w:hAnsi="Arial" w:cs="Arial"/>
          <w:lang w:eastAsia="pt-BR"/>
        </w:rPr>
      </w:pPr>
      <w:r w:rsidRPr="00945226">
        <w:rPr>
          <w:rFonts w:ascii="Arial" w:eastAsia="Times New Roman" w:hAnsi="Arial" w:cs="Arial"/>
          <w:lang w:eastAsia="pt-BR"/>
        </w:rPr>
        <w:t>RG nº: ..................</w:t>
      </w:r>
    </w:p>
    <w:p w14:paraId="00B04674" w14:textId="77777777" w:rsidR="00A55F93" w:rsidRPr="00945226" w:rsidRDefault="00A55F93" w:rsidP="00A55F93">
      <w:pPr>
        <w:tabs>
          <w:tab w:val="left" w:pos="284"/>
        </w:tabs>
        <w:spacing w:after="0" w:line="240" w:lineRule="auto"/>
        <w:rPr>
          <w:rFonts w:ascii="Arial" w:eastAsia="Times New Roman" w:hAnsi="Arial" w:cs="Arial"/>
          <w:lang w:eastAsia="pt-BR"/>
        </w:rPr>
      </w:pPr>
    </w:p>
    <w:p w14:paraId="058B77B5" w14:textId="77777777" w:rsidR="00A55F93" w:rsidRPr="00945226" w:rsidRDefault="00A55F93" w:rsidP="00A55F93">
      <w:pPr>
        <w:tabs>
          <w:tab w:val="left" w:pos="284"/>
        </w:tabs>
        <w:spacing w:after="0" w:line="240" w:lineRule="auto"/>
        <w:rPr>
          <w:rFonts w:ascii="Arial" w:eastAsia="Times New Roman" w:hAnsi="Arial" w:cs="Arial"/>
          <w:lang w:eastAsia="pt-BR"/>
        </w:rPr>
      </w:pPr>
    </w:p>
    <w:p w14:paraId="527C0AA2" w14:textId="77777777" w:rsidR="00A55F93" w:rsidRPr="00945226" w:rsidRDefault="00A55F93" w:rsidP="00A55F93">
      <w:pPr>
        <w:tabs>
          <w:tab w:val="left" w:pos="284"/>
        </w:tabs>
        <w:spacing w:after="0" w:line="240" w:lineRule="auto"/>
        <w:rPr>
          <w:rFonts w:ascii="Arial" w:eastAsia="Times New Roman" w:hAnsi="Arial" w:cs="Arial"/>
          <w:lang w:eastAsia="pt-BR"/>
        </w:rPr>
      </w:pPr>
    </w:p>
    <w:p w14:paraId="7BB0D0CE" w14:textId="77777777" w:rsidR="00A55F93" w:rsidRPr="00945226" w:rsidRDefault="00A55F93" w:rsidP="00A55F93">
      <w:pPr>
        <w:tabs>
          <w:tab w:val="left" w:pos="284"/>
        </w:tabs>
        <w:spacing w:after="0" w:line="240" w:lineRule="auto"/>
        <w:rPr>
          <w:rFonts w:ascii="Arial" w:eastAsia="Times New Roman" w:hAnsi="Arial" w:cs="Arial"/>
          <w:lang w:eastAsia="pt-BR"/>
        </w:rPr>
      </w:pPr>
    </w:p>
    <w:p w14:paraId="49477BA0" w14:textId="77777777" w:rsidR="00A55F93" w:rsidRPr="00945226" w:rsidRDefault="00A55F93" w:rsidP="00A55F93">
      <w:pPr>
        <w:tabs>
          <w:tab w:val="left" w:pos="284"/>
        </w:tabs>
        <w:spacing w:after="0" w:line="240" w:lineRule="auto"/>
        <w:jc w:val="center"/>
        <w:rPr>
          <w:rFonts w:ascii="Arial" w:eastAsia="Times New Roman" w:hAnsi="Arial" w:cs="Arial"/>
          <w:lang w:eastAsia="pt-BR"/>
        </w:rPr>
      </w:pPr>
      <w:r w:rsidRPr="00945226">
        <w:rPr>
          <w:rFonts w:ascii="Arial" w:eastAsia="Times New Roman" w:hAnsi="Arial" w:cs="Arial"/>
          <w:lang w:eastAsia="pt-BR"/>
        </w:rPr>
        <w:t>São Paulo, ........... de ...................... de 2019.</w:t>
      </w:r>
    </w:p>
    <w:p w14:paraId="565E8EA7" w14:textId="77777777" w:rsidR="00A55F93" w:rsidRPr="00945226" w:rsidRDefault="00A55F93" w:rsidP="00A55F93">
      <w:pPr>
        <w:tabs>
          <w:tab w:val="left" w:pos="284"/>
        </w:tabs>
        <w:spacing w:after="0" w:line="240" w:lineRule="auto"/>
        <w:ind w:right="-1"/>
        <w:jc w:val="center"/>
        <w:rPr>
          <w:rFonts w:ascii="Arial" w:eastAsia="Times New Roman" w:hAnsi="Arial" w:cs="Arial"/>
          <w:lang w:eastAsia="pt-BR"/>
        </w:rPr>
      </w:pPr>
    </w:p>
    <w:p w14:paraId="04937B3B" w14:textId="77777777" w:rsidR="00A55F93" w:rsidRPr="00945226" w:rsidRDefault="00A55F93" w:rsidP="00A55F93">
      <w:pPr>
        <w:tabs>
          <w:tab w:val="left" w:pos="284"/>
        </w:tabs>
        <w:spacing w:after="0" w:line="240" w:lineRule="auto"/>
        <w:ind w:right="-1"/>
        <w:jc w:val="center"/>
        <w:rPr>
          <w:rFonts w:ascii="Arial" w:eastAsia="Times New Roman" w:hAnsi="Arial" w:cs="Arial"/>
          <w:lang w:eastAsia="pt-BR"/>
        </w:rPr>
      </w:pPr>
    </w:p>
    <w:p w14:paraId="28EB42C1" w14:textId="77777777" w:rsidR="00A55F93" w:rsidRPr="00945226" w:rsidRDefault="00A55F93" w:rsidP="00A55F93">
      <w:pPr>
        <w:tabs>
          <w:tab w:val="left" w:pos="284"/>
        </w:tabs>
        <w:spacing w:after="0" w:line="240" w:lineRule="auto"/>
        <w:ind w:right="-1"/>
        <w:jc w:val="center"/>
        <w:rPr>
          <w:rFonts w:ascii="Arial" w:eastAsia="Times New Roman" w:hAnsi="Arial" w:cs="Arial"/>
          <w:lang w:eastAsia="pt-BR"/>
        </w:rPr>
      </w:pPr>
    </w:p>
    <w:p w14:paraId="646CA20E" w14:textId="77777777" w:rsidR="00A55F93" w:rsidRPr="00945226" w:rsidRDefault="00A55F93" w:rsidP="00A55F93">
      <w:pPr>
        <w:tabs>
          <w:tab w:val="left" w:pos="284"/>
        </w:tabs>
        <w:spacing w:after="0" w:line="240" w:lineRule="auto"/>
        <w:ind w:right="-1"/>
        <w:jc w:val="center"/>
        <w:rPr>
          <w:rFonts w:ascii="Arial" w:eastAsia="Times New Roman" w:hAnsi="Arial" w:cs="Arial"/>
          <w:lang w:eastAsia="pt-BR"/>
        </w:rPr>
      </w:pPr>
    </w:p>
    <w:p w14:paraId="3691D8EA" w14:textId="77777777" w:rsidR="00A55F93" w:rsidRPr="00945226" w:rsidRDefault="00A55F93" w:rsidP="00A55F93">
      <w:pPr>
        <w:tabs>
          <w:tab w:val="left" w:pos="284"/>
        </w:tabs>
        <w:spacing w:after="0" w:line="240" w:lineRule="auto"/>
        <w:ind w:right="-1"/>
        <w:jc w:val="center"/>
        <w:rPr>
          <w:rFonts w:ascii="Arial" w:eastAsia="Times New Roman" w:hAnsi="Arial" w:cs="Arial"/>
          <w:lang w:eastAsia="pt-BR"/>
        </w:rPr>
      </w:pPr>
    </w:p>
    <w:p w14:paraId="143B5D15" w14:textId="77777777" w:rsidR="00A55F93" w:rsidRPr="00E377FD" w:rsidRDefault="00A55F93" w:rsidP="00A55F93">
      <w:pPr>
        <w:tabs>
          <w:tab w:val="left" w:pos="284"/>
        </w:tabs>
        <w:spacing w:after="0" w:line="240" w:lineRule="auto"/>
        <w:ind w:right="-1"/>
        <w:jc w:val="center"/>
        <w:rPr>
          <w:rFonts w:ascii="Arial" w:eastAsia="Times New Roman" w:hAnsi="Arial" w:cs="Arial"/>
          <w:sz w:val="20"/>
          <w:lang w:eastAsia="pt-BR"/>
        </w:rPr>
      </w:pPr>
      <w:r w:rsidRPr="00E377FD">
        <w:rPr>
          <w:rFonts w:ascii="Arial" w:eastAsia="Times New Roman" w:hAnsi="Arial" w:cs="Arial"/>
          <w:sz w:val="20"/>
          <w:lang w:eastAsia="pt-BR"/>
        </w:rPr>
        <w:t>__________________________________________________</w:t>
      </w:r>
    </w:p>
    <w:p w14:paraId="446E9A76" w14:textId="77777777" w:rsidR="00A55F93" w:rsidRPr="00E377FD" w:rsidRDefault="00A55F93" w:rsidP="00A55F93">
      <w:pPr>
        <w:tabs>
          <w:tab w:val="left" w:pos="284"/>
        </w:tabs>
        <w:spacing w:after="0" w:line="240" w:lineRule="auto"/>
        <w:ind w:right="-1"/>
        <w:jc w:val="center"/>
        <w:rPr>
          <w:rFonts w:ascii="Arial" w:eastAsia="Times New Roman" w:hAnsi="Arial" w:cs="Arial"/>
          <w:sz w:val="20"/>
          <w:lang w:eastAsia="pt-BR"/>
        </w:rPr>
      </w:pPr>
      <w:r w:rsidRPr="00E377FD">
        <w:rPr>
          <w:rFonts w:ascii="Arial" w:eastAsia="Times New Roman" w:hAnsi="Arial" w:cs="Arial"/>
          <w:sz w:val="20"/>
          <w:lang w:eastAsia="pt-BR"/>
        </w:rPr>
        <w:t>(Carimbo da empresa, nome e cargo da pessoa que assina)</w:t>
      </w:r>
    </w:p>
    <w:p w14:paraId="622884AB" w14:textId="77777777" w:rsidR="00A55F93" w:rsidRPr="00E377FD" w:rsidRDefault="00A55F93" w:rsidP="00A55F93">
      <w:pPr>
        <w:spacing w:after="0" w:line="240" w:lineRule="auto"/>
        <w:jc w:val="both"/>
        <w:rPr>
          <w:rFonts w:ascii="Arial" w:eastAsia="Calibri" w:hAnsi="Arial" w:cs="Arial"/>
          <w:sz w:val="20"/>
          <w:lang w:eastAsia="pt-BR"/>
        </w:rPr>
      </w:pPr>
    </w:p>
    <w:p w14:paraId="4776923A"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2AD48972"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36A9B41B"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276F338C"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70193D20"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134AE878"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3BC4F02D"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0D3ECB1D" w14:textId="77777777" w:rsidR="00A55F93" w:rsidRDefault="00A55F93" w:rsidP="00A55F93">
      <w:pPr>
        <w:spacing w:after="0" w:line="240" w:lineRule="auto"/>
        <w:ind w:firstLine="426"/>
        <w:jc w:val="center"/>
        <w:rPr>
          <w:rFonts w:ascii="Arial" w:eastAsia="Calibri" w:hAnsi="Arial" w:cs="Arial"/>
          <w:b/>
          <w:sz w:val="20"/>
          <w:lang w:eastAsia="pt-BR"/>
        </w:rPr>
      </w:pPr>
    </w:p>
    <w:p w14:paraId="3D02C611" w14:textId="77777777" w:rsidR="00E377FD" w:rsidRDefault="00E377FD" w:rsidP="00A55F93">
      <w:pPr>
        <w:spacing w:after="0" w:line="240" w:lineRule="auto"/>
        <w:ind w:firstLine="426"/>
        <w:jc w:val="center"/>
        <w:rPr>
          <w:rFonts w:ascii="Arial" w:eastAsia="Calibri" w:hAnsi="Arial" w:cs="Arial"/>
          <w:b/>
          <w:sz w:val="20"/>
          <w:lang w:eastAsia="pt-BR"/>
        </w:rPr>
      </w:pPr>
    </w:p>
    <w:p w14:paraId="2E754C4C" w14:textId="77777777" w:rsidR="00E377FD" w:rsidRDefault="00E377FD" w:rsidP="00A55F93">
      <w:pPr>
        <w:spacing w:after="0" w:line="240" w:lineRule="auto"/>
        <w:ind w:firstLine="426"/>
        <w:jc w:val="center"/>
        <w:rPr>
          <w:rFonts w:ascii="Arial" w:eastAsia="Calibri" w:hAnsi="Arial" w:cs="Arial"/>
          <w:b/>
          <w:sz w:val="20"/>
          <w:lang w:eastAsia="pt-BR"/>
        </w:rPr>
      </w:pPr>
    </w:p>
    <w:p w14:paraId="64FCDC72" w14:textId="77777777" w:rsidR="00E377FD" w:rsidRPr="00E377FD" w:rsidRDefault="00E377FD" w:rsidP="00A55F93">
      <w:pPr>
        <w:spacing w:after="0" w:line="240" w:lineRule="auto"/>
        <w:ind w:firstLine="426"/>
        <w:jc w:val="center"/>
        <w:rPr>
          <w:rFonts w:ascii="Arial" w:eastAsia="Calibri" w:hAnsi="Arial" w:cs="Arial"/>
          <w:b/>
          <w:sz w:val="20"/>
          <w:lang w:eastAsia="pt-BR"/>
        </w:rPr>
      </w:pPr>
    </w:p>
    <w:p w14:paraId="53A1DD46" w14:textId="77777777" w:rsidR="00A55F93" w:rsidRPr="00E377FD" w:rsidRDefault="00A55F93" w:rsidP="00A55F93">
      <w:pPr>
        <w:spacing w:after="0" w:line="240" w:lineRule="auto"/>
        <w:rPr>
          <w:rFonts w:ascii="Arial" w:eastAsia="Calibri" w:hAnsi="Arial" w:cs="Arial"/>
          <w:b/>
          <w:sz w:val="20"/>
          <w:lang w:eastAsia="pt-BR"/>
        </w:rPr>
      </w:pPr>
    </w:p>
    <w:p w14:paraId="03B2BACC"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7AB4DAF4" w14:textId="77777777" w:rsidR="00A55F93" w:rsidRPr="00E377FD" w:rsidRDefault="00A55F93" w:rsidP="00A55F93">
      <w:pPr>
        <w:spacing w:after="0" w:line="240" w:lineRule="auto"/>
        <w:ind w:firstLine="426"/>
        <w:jc w:val="center"/>
        <w:rPr>
          <w:rFonts w:ascii="Arial" w:eastAsia="Calibri" w:hAnsi="Arial" w:cs="Arial"/>
          <w:b/>
          <w:sz w:val="20"/>
          <w:lang w:eastAsia="pt-BR"/>
        </w:rPr>
      </w:pPr>
    </w:p>
    <w:p w14:paraId="0740C159" w14:textId="77777777" w:rsidR="00A55F93" w:rsidRDefault="00A55F93" w:rsidP="00A55F93">
      <w:pPr>
        <w:spacing w:after="0" w:line="240" w:lineRule="auto"/>
        <w:ind w:firstLine="426"/>
        <w:jc w:val="both"/>
        <w:rPr>
          <w:rFonts w:ascii="Arial" w:eastAsia="Calibri" w:hAnsi="Arial" w:cs="Arial"/>
          <w:sz w:val="20"/>
          <w:lang w:eastAsia="pt-BR"/>
        </w:rPr>
      </w:pPr>
      <w:r w:rsidRPr="00E377FD">
        <w:rPr>
          <w:rFonts w:ascii="Arial" w:eastAsia="Calibri" w:hAnsi="Arial" w:cs="Arial"/>
          <w:b/>
          <w:sz w:val="20"/>
          <w:lang w:eastAsia="pt-BR"/>
        </w:rPr>
        <w:t>OBS:</w:t>
      </w:r>
      <w:r w:rsidRPr="00E377FD">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5A462CCD" w14:textId="77777777" w:rsidR="00E377FD" w:rsidRDefault="00E377FD" w:rsidP="00A55F93">
      <w:pPr>
        <w:spacing w:after="0" w:line="240" w:lineRule="auto"/>
        <w:ind w:firstLine="426"/>
        <w:jc w:val="both"/>
        <w:rPr>
          <w:rFonts w:ascii="Arial" w:eastAsia="Calibri" w:hAnsi="Arial" w:cs="Arial"/>
          <w:sz w:val="20"/>
          <w:lang w:eastAsia="pt-BR"/>
        </w:rPr>
      </w:pPr>
    </w:p>
    <w:p w14:paraId="51319A86" w14:textId="77777777" w:rsidR="00A55F93" w:rsidRDefault="00A55F93" w:rsidP="00E377FD">
      <w:pPr>
        <w:tabs>
          <w:tab w:val="left" w:pos="3155"/>
        </w:tabs>
        <w:spacing w:after="0" w:line="240" w:lineRule="auto"/>
        <w:ind w:right="-1"/>
        <w:jc w:val="center"/>
        <w:rPr>
          <w:rFonts w:ascii="Arial" w:eastAsia="Calibri" w:hAnsi="Arial" w:cs="Arial"/>
          <w:b/>
          <w:lang w:eastAsia="pt-BR"/>
        </w:rPr>
      </w:pPr>
      <w:r w:rsidRPr="00945226">
        <w:rPr>
          <w:rFonts w:ascii="Arial" w:eastAsia="Calibri" w:hAnsi="Arial" w:cs="Arial"/>
          <w:b/>
          <w:lang w:eastAsia="pt-BR"/>
        </w:rPr>
        <w:lastRenderedPageBreak/>
        <w:t>ANEXO</w:t>
      </w:r>
      <w:r w:rsidR="00E377FD">
        <w:rPr>
          <w:rFonts w:ascii="Arial" w:eastAsia="Calibri" w:hAnsi="Arial" w:cs="Arial"/>
          <w:b/>
          <w:lang w:eastAsia="pt-BR"/>
        </w:rPr>
        <w:t xml:space="preserve"> </w:t>
      </w:r>
      <w:r w:rsidRPr="00945226">
        <w:rPr>
          <w:rFonts w:ascii="Arial" w:eastAsia="Calibri" w:hAnsi="Arial" w:cs="Arial"/>
          <w:b/>
          <w:lang w:eastAsia="pt-BR"/>
        </w:rPr>
        <w:t>V</w:t>
      </w:r>
    </w:p>
    <w:p w14:paraId="7701EFA7" w14:textId="77777777" w:rsidR="00E377FD" w:rsidRDefault="00E377FD" w:rsidP="00E377FD">
      <w:pPr>
        <w:tabs>
          <w:tab w:val="left" w:pos="3155"/>
        </w:tabs>
        <w:spacing w:after="0" w:line="240" w:lineRule="auto"/>
        <w:ind w:right="-1"/>
        <w:jc w:val="center"/>
        <w:rPr>
          <w:rFonts w:ascii="Arial" w:eastAsia="Calibri" w:hAnsi="Arial" w:cs="Arial"/>
          <w:b/>
          <w:lang w:eastAsia="pt-BR"/>
        </w:rPr>
      </w:pPr>
    </w:p>
    <w:p w14:paraId="2053C5DE" w14:textId="77777777" w:rsidR="00E377FD" w:rsidRPr="00945226" w:rsidRDefault="00E377FD" w:rsidP="00E377FD">
      <w:pPr>
        <w:tabs>
          <w:tab w:val="left" w:pos="3155"/>
        </w:tabs>
        <w:spacing w:after="0" w:line="240" w:lineRule="auto"/>
        <w:ind w:right="-1"/>
        <w:jc w:val="center"/>
        <w:rPr>
          <w:rFonts w:ascii="Arial" w:eastAsia="Calibri" w:hAnsi="Arial" w:cs="Arial"/>
          <w:b/>
          <w:lang w:eastAsia="pt-BR"/>
        </w:rPr>
      </w:pPr>
    </w:p>
    <w:p w14:paraId="48DA9437" w14:textId="77777777" w:rsidR="00A55F93" w:rsidRPr="00945226" w:rsidRDefault="00A55F93" w:rsidP="00E377FD">
      <w:pPr>
        <w:spacing w:after="0" w:line="240" w:lineRule="auto"/>
        <w:ind w:right="-1"/>
        <w:jc w:val="center"/>
        <w:rPr>
          <w:rFonts w:ascii="Arial" w:eastAsia="Calibri" w:hAnsi="Arial" w:cs="Arial"/>
          <w:b/>
          <w:lang w:eastAsia="pt-BR"/>
        </w:rPr>
      </w:pPr>
    </w:p>
    <w:p w14:paraId="0474CF29" w14:textId="77777777" w:rsidR="00A55F93" w:rsidRPr="00945226" w:rsidRDefault="00D17CAC" w:rsidP="00E377FD">
      <w:pPr>
        <w:suppressAutoHyphens/>
        <w:spacing w:after="0" w:line="240" w:lineRule="auto"/>
        <w:ind w:right="-1"/>
        <w:jc w:val="center"/>
        <w:rPr>
          <w:rFonts w:ascii="Arial" w:eastAsia="Calibri" w:hAnsi="Arial" w:cs="Arial"/>
          <w:b/>
          <w:lang w:eastAsia="pt-BR"/>
        </w:rPr>
      </w:pPr>
      <w:r w:rsidRPr="00945226">
        <w:rPr>
          <w:rFonts w:ascii="Arial" w:eastAsia="Calibri" w:hAnsi="Arial" w:cs="Arial"/>
          <w:b/>
          <w:lang w:eastAsia="pt-BR"/>
        </w:rPr>
        <w:t xml:space="preserve">MODELO DE </w:t>
      </w:r>
      <w:r w:rsidR="00A55F93" w:rsidRPr="00945226">
        <w:rPr>
          <w:rFonts w:ascii="Arial" w:eastAsia="Calibri" w:hAnsi="Arial" w:cs="Arial"/>
          <w:b/>
          <w:lang w:eastAsia="pt-BR"/>
        </w:rPr>
        <w:t>DECLARAÇÃO DE ELABORAÇÃO INDEPENDENTE DE PROPOSTA E ATUAÇÃO CONFORME AO MARCO LEGAL ANTICORRUPÇÃO</w:t>
      </w:r>
    </w:p>
    <w:p w14:paraId="103C0ED2" w14:textId="77777777" w:rsidR="00A55F93" w:rsidRPr="00945226" w:rsidRDefault="00A55F93" w:rsidP="00A55F93">
      <w:pPr>
        <w:autoSpaceDE w:val="0"/>
        <w:autoSpaceDN w:val="0"/>
        <w:adjustRightInd w:val="0"/>
        <w:spacing w:after="0" w:line="360" w:lineRule="auto"/>
        <w:jc w:val="both"/>
        <w:rPr>
          <w:rFonts w:ascii="Arial" w:eastAsia="Calibri" w:hAnsi="Arial" w:cs="Arial"/>
          <w:bCs/>
          <w:color w:val="000000"/>
          <w:lang w:eastAsia="pt-BR"/>
        </w:rPr>
      </w:pPr>
    </w:p>
    <w:p w14:paraId="6B11473B" w14:textId="77777777" w:rsidR="00A55F93" w:rsidRPr="00945226" w:rsidRDefault="00A55F93" w:rsidP="00A55F93">
      <w:pPr>
        <w:autoSpaceDE w:val="0"/>
        <w:autoSpaceDN w:val="0"/>
        <w:adjustRightInd w:val="0"/>
        <w:spacing w:after="0" w:line="360" w:lineRule="auto"/>
        <w:jc w:val="both"/>
        <w:rPr>
          <w:rFonts w:ascii="Arial" w:eastAsia="Calibri" w:hAnsi="Arial" w:cs="Arial"/>
          <w:bCs/>
          <w:color w:val="000000"/>
          <w:lang w:eastAsia="pt-BR"/>
        </w:rPr>
      </w:pPr>
    </w:p>
    <w:p w14:paraId="10E6A470" w14:textId="15803390"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 xml:space="preserve">Eu, ___________________________________, </w:t>
      </w:r>
      <w:r w:rsidRPr="00E377FD">
        <w:rPr>
          <w:rFonts w:ascii="Arial" w:eastAsia="Calibri" w:hAnsi="Arial" w:cs="Arial"/>
          <w:bCs/>
          <w:lang w:eastAsia="pt-BR"/>
        </w:rPr>
        <w:t xml:space="preserve">portador do </w:t>
      </w:r>
      <w:r w:rsidRPr="00E377FD">
        <w:rPr>
          <w:rFonts w:ascii="Arial" w:eastAsia="Calibri" w:hAnsi="Arial" w:cs="Arial"/>
          <w:snapToGrid w:val="0"/>
          <w:lang w:eastAsia="pt-BR"/>
        </w:rPr>
        <w:t xml:space="preserve">RG nº </w:t>
      </w:r>
      <w:r w:rsidRPr="00E377FD">
        <w:rPr>
          <w:rFonts w:ascii="Arial" w:eastAsia="Calibri" w:hAnsi="Arial" w:cs="Arial"/>
          <w:lang w:eastAsia="pt-BR"/>
        </w:rPr>
        <w:t>_____________</w:t>
      </w:r>
      <w:r w:rsidRPr="00E377FD">
        <w:rPr>
          <w:rFonts w:ascii="Arial" w:eastAsia="Calibri" w:hAnsi="Arial" w:cs="Arial"/>
          <w:snapToGrid w:val="0"/>
          <w:lang w:eastAsia="pt-BR"/>
        </w:rPr>
        <w:t xml:space="preserve"> e do CPF nº </w:t>
      </w:r>
      <w:r w:rsidRPr="00E377FD">
        <w:rPr>
          <w:rFonts w:ascii="Arial" w:eastAsia="Calibri" w:hAnsi="Arial" w:cs="Arial"/>
          <w:lang w:eastAsia="pt-BR"/>
        </w:rPr>
        <w:t>_____________</w:t>
      </w:r>
      <w:r w:rsidRPr="00E377FD">
        <w:rPr>
          <w:rFonts w:ascii="Arial" w:eastAsia="Calibri" w:hAnsi="Arial" w:cs="Arial"/>
          <w:snapToGrid w:val="0"/>
          <w:u w:val="single"/>
          <w:lang w:eastAsia="pt-BR"/>
        </w:rPr>
        <w:t>,</w:t>
      </w:r>
      <w:r w:rsidRPr="00E377FD">
        <w:rPr>
          <w:rFonts w:ascii="Arial" w:eastAsia="Calibri" w:hAnsi="Arial" w:cs="Arial"/>
          <w:lang w:eastAsia="pt-BR"/>
        </w:rPr>
        <w:t xml:space="preserve"> representante legal do licitante ________________________ (</w:t>
      </w:r>
      <w:r w:rsidRPr="00E377FD">
        <w:rPr>
          <w:rFonts w:ascii="Arial" w:eastAsia="Calibri" w:hAnsi="Arial" w:cs="Arial"/>
          <w:i/>
          <w:lang w:eastAsia="pt-BR"/>
        </w:rPr>
        <w:t>nome empresarial</w:t>
      </w:r>
      <w:r w:rsidRPr="00E377FD">
        <w:rPr>
          <w:rFonts w:ascii="Arial" w:eastAsia="Calibri" w:hAnsi="Arial" w:cs="Arial"/>
          <w:lang w:eastAsia="pt-BR"/>
        </w:rPr>
        <w:t>), interessado em participar do Pregão Eletrônico nº</w:t>
      </w:r>
      <w:r w:rsidRPr="00945226">
        <w:rPr>
          <w:rFonts w:ascii="Arial" w:eastAsia="Calibri" w:hAnsi="Arial" w:cs="Arial"/>
          <w:lang w:eastAsia="pt-BR"/>
        </w:rPr>
        <w:t xml:space="preserve"> </w:t>
      </w:r>
      <w:r w:rsidR="00ED45C3">
        <w:rPr>
          <w:rFonts w:ascii="Arial" w:eastAsia="Calibri" w:hAnsi="Arial" w:cs="Arial"/>
          <w:lang w:eastAsia="pt-BR"/>
        </w:rPr>
        <w:t>122</w:t>
      </w:r>
      <w:r w:rsidRPr="00945226">
        <w:rPr>
          <w:rFonts w:ascii="Arial" w:eastAsia="Calibri" w:hAnsi="Arial" w:cs="Arial"/>
          <w:lang w:eastAsia="pt-BR"/>
        </w:rPr>
        <w:t>/</w:t>
      </w:r>
      <w:r w:rsidR="00ED45C3">
        <w:rPr>
          <w:rFonts w:ascii="Arial" w:eastAsia="Calibri" w:hAnsi="Arial" w:cs="Arial"/>
          <w:lang w:eastAsia="pt-BR"/>
        </w:rPr>
        <w:t>2019</w:t>
      </w:r>
      <w:r w:rsidRPr="00945226">
        <w:rPr>
          <w:rFonts w:ascii="Arial" w:eastAsia="Calibri" w:hAnsi="Arial" w:cs="Arial"/>
          <w:lang w:eastAsia="pt-BR"/>
        </w:rPr>
        <w:t xml:space="preserve">, Processo n° </w:t>
      </w:r>
      <w:r w:rsidR="00ED45C3">
        <w:rPr>
          <w:rFonts w:ascii="Arial" w:eastAsia="Calibri" w:hAnsi="Arial" w:cs="Arial"/>
          <w:lang w:eastAsia="pt-BR"/>
        </w:rPr>
        <w:t>089</w:t>
      </w:r>
      <w:r w:rsidRPr="00945226">
        <w:rPr>
          <w:rFonts w:ascii="Arial" w:eastAsia="Calibri" w:hAnsi="Arial" w:cs="Arial"/>
          <w:lang w:eastAsia="pt-BR"/>
        </w:rPr>
        <w:t>/</w:t>
      </w:r>
      <w:r w:rsidR="00ED45C3">
        <w:rPr>
          <w:rFonts w:ascii="Arial" w:eastAsia="Calibri" w:hAnsi="Arial" w:cs="Arial"/>
          <w:lang w:eastAsia="pt-BR"/>
        </w:rPr>
        <w:t>2019-FED</w:t>
      </w:r>
      <w:r w:rsidRPr="00945226">
        <w:rPr>
          <w:rFonts w:ascii="Arial" w:eastAsia="Calibri" w:hAnsi="Arial" w:cs="Arial"/>
          <w:lang w:eastAsia="pt-BR"/>
        </w:rPr>
        <w:t>,</w:t>
      </w:r>
      <w:r w:rsidRPr="00945226">
        <w:rPr>
          <w:rFonts w:ascii="Arial" w:eastAsia="Calibri" w:hAnsi="Arial" w:cs="Arial"/>
          <w:b/>
          <w:lang w:eastAsia="pt-BR"/>
        </w:rPr>
        <w:t xml:space="preserve"> DECLARO, </w:t>
      </w:r>
      <w:r w:rsidRPr="00945226">
        <w:rPr>
          <w:rFonts w:ascii="Arial" w:eastAsia="Calibri" w:hAnsi="Arial" w:cs="Arial"/>
          <w:lang w:eastAsia="pt-BR"/>
        </w:rPr>
        <w:t>sob as penas da Lei, especialmente o artigo 299 do Código Penal Brasileiro, que:</w:t>
      </w:r>
    </w:p>
    <w:p w14:paraId="7B3F15DB"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p>
    <w:p w14:paraId="3E36631A"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784AFB1"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p>
    <w:p w14:paraId="4854EB92"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(b) a intenção de apresentar a proposta não foi informada ou discutida com qualquer outro licitante ou interessado, em potencial ou de fato, no presente procedimento licitatório;</w:t>
      </w:r>
    </w:p>
    <w:p w14:paraId="7CDE2ACF"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 xml:space="preserve"> </w:t>
      </w:r>
    </w:p>
    <w:p w14:paraId="721D412E"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(c) o licitante não tentou, por qualquer meio ou por qualquer pessoa, influir na decisão de qualquer outro licitante ou interessado, em potencial ou de fato, no presente procedimento licitatório;</w:t>
      </w:r>
    </w:p>
    <w:p w14:paraId="675A76D2"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p>
    <w:p w14:paraId="148D52E6"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CB1F7A8"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p>
    <w:p w14:paraId="2276A10E"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(e) o conteúdo da proposta apresentada não foi, no todo ou em parte, informado, discutido ou recebido de qualquer integrante relacionado, direta ou indiretamente, ao órgão licitante antes da abertura oficial das propostas; e</w:t>
      </w:r>
    </w:p>
    <w:p w14:paraId="3C0D5254"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p>
    <w:p w14:paraId="661C3BDA"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r w:rsidRPr="00945226">
        <w:rPr>
          <w:rFonts w:ascii="Arial" w:eastAsia="Calibri" w:hAnsi="Arial" w:cs="Arial"/>
          <w:color w:val="000000"/>
          <w:lang w:eastAsia="pt-BR"/>
        </w:rPr>
        <w:t>(f)  o representante legal do licitante está plenamente ciente do teor e da extensão desta declaração e que detém plenos poderes e informações para firmá-la.</w:t>
      </w:r>
    </w:p>
    <w:p w14:paraId="64310424" w14:textId="77777777" w:rsidR="00A55F93" w:rsidRPr="00945226" w:rsidRDefault="00A55F93" w:rsidP="00A55F93">
      <w:pPr>
        <w:autoSpaceDE w:val="0"/>
        <w:autoSpaceDN w:val="0"/>
        <w:adjustRightInd w:val="0"/>
        <w:spacing w:after="0" w:line="240" w:lineRule="auto"/>
        <w:jc w:val="both"/>
        <w:rPr>
          <w:rFonts w:ascii="Arial" w:eastAsia="Calibri" w:hAnsi="Arial" w:cs="Arial"/>
          <w:color w:val="000000"/>
          <w:lang w:eastAsia="pt-BR"/>
        </w:rPr>
      </w:pPr>
    </w:p>
    <w:p w14:paraId="4778D323"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b/>
          <w:lang w:eastAsia="pt-BR"/>
        </w:rPr>
        <w:t>DECLARO</w:t>
      </w:r>
      <w:r w:rsidRPr="00945226">
        <w:rPr>
          <w:rFonts w:ascii="Arial" w:eastAsia="Calibri" w:hAnsi="Arial" w:cs="Arial"/>
          <w:lang w:eastAsia="pt-BR"/>
        </w:rPr>
        <w:t xml:space="preserve">, ainda, que a pessoa jurídica que represento conduz </w:t>
      </w:r>
      <w:r w:rsidRPr="00945226">
        <w:rPr>
          <w:rFonts w:ascii="Arial" w:eastAsia="Calibri"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945226">
        <w:rPr>
          <w:rFonts w:ascii="Arial" w:eastAsia="Calibri" w:hAnsi="Arial" w:cs="Arial"/>
          <w:lang w:eastAsia="pt-BR"/>
        </w:rPr>
        <w:t>, tais como:</w:t>
      </w:r>
    </w:p>
    <w:p w14:paraId="0148BB70" w14:textId="77777777" w:rsidR="00A55F93" w:rsidRPr="00945226" w:rsidRDefault="00A55F93" w:rsidP="00A55F93">
      <w:pPr>
        <w:spacing w:after="0" w:line="240" w:lineRule="auto"/>
        <w:jc w:val="both"/>
        <w:rPr>
          <w:rFonts w:ascii="Arial" w:eastAsia="Calibri" w:hAnsi="Arial" w:cs="Arial"/>
          <w:lang w:eastAsia="pt-BR"/>
        </w:rPr>
      </w:pPr>
    </w:p>
    <w:p w14:paraId="5E4B635F"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 xml:space="preserve">I – </w:t>
      </w:r>
      <w:proofErr w:type="gramStart"/>
      <w:r w:rsidRPr="00945226">
        <w:rPr>
          <w:rFonts w:ascii="Arial" w:eastAsia="Calibri" w:hAnsi="Arial" w:cs="Arial"/>
          <w:lang w:eastAsia="pt-BR"/>
        </w:rPr>
        <w:t>prometer, oferecer</w:t>
      </w:r>
      <w:proofErr w:type="gramEnd"/>
      <w:r w:rsidRPr="00945226">
        <w:rPr>
          <w:rFonts w:ascii="Arial" w:eastAsia="Calibri" w:hAnsi="Arial" w:cs="Arial"/>
          <w:lang w:eastAsia="pt-BR"/>
        </w:rPr>
        <w:t xml:space="preserve"> ou dar, direta ou indiretamente, vantagem indevida a agente público, ou a terceira pessoa a ele relacionada;</w:t>
      </w:r>
    </w:p>
    <w:p w14:paraId="0D300962" w14:textId="77777777" w:rsidR="00A55F93" w:rsidRPr="00945226" w:rsidRDefault="00A55F93" w:rsidP="00A55F93">
      <w:pPr>
        <w:spacing w:after="0" w:line="240" w:lineRule="auto"/>
        <w:jc w:val="both"/>
        <w:rPr>
          <w:rFonts w:ascii="Arial" w:eastAsia="Calibri" w:hAnsi="Arial" w:cs="Arial"/>
          <w:lang w:eastAsia="pt-BR"/>
        </w:rPr>
      </w:pPr>
    </w:p>
    <w:p w14:paraId="06E4B9B0"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 xml:space="preserve">II – </w:t>
      </w:r>
      <w:proofErr w:type="gramStart"/>
      <w:r w:rsidRPr="00945226">
        <w:rPr>
          <w:rFonts w:ascii="Arial" w:eastAsia="Calibri" w:hAnsi="Arial" w:cs="Arial"/>
          <w:lang w:eastAsia="pt-BR"/>
        </w:rPr>
        <w:t>comprovadamente</w:t>
      </w:r>
      <w:proofErr w:type="gramEnd"/>
      <w:r w:rsidRPr="00945226">
        <w:rPr>
          <w:rFonts w:ascii="Arial" w:eastAsia="Calibri" w:hAnsi="Arial" w:cs="Arial"/>
          <w:lang w:eastAsia="pt-BR"/>
        </w:rPr>
        <w:t>, financiar, custear, patrocinar ou de qualquer modo subvencionar a prática dos atos ilícitos previstos em Lei;</w:t>
      </w:r>
    </w:p>
    <w:p w14:paraId="0FB45A8D" w14:textId="77777777" w:rsidR="00A55F93" w:rsidRPr="00945226" w:rsidRDefault="00A55F93" w:rsidP="00A55F93">
      <w:pPr>
        <w:spacing w:after="0" w:line="240" w:lineRule="auto"/>
        <w:jc w:val="both"/>
        <w:rPr>
          <w:rFonts w:ascii="Arial" w:eastAsia="Calibri" w:hAnsi="Arial" w:cs="Arial"/>
          <w:lang w:eastAsia="pt-BR"/>
        </w:rPr>
      </w:pPr>
    </w:p>
    <w:p w14:paraId="15027CE3"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III – comprovadamente, utilizar-se de interposta pessoa física ou jurídica para ocultar ou dissimular seus reais interesses ou a identidade dos beneficiários dos atos praticados;</w:t>
      </w:r>
    </w:p>
    <w:p w14:paraId="1B7DC3A5" w14:textId="77777777" w:rsidR="00A55F93" w:rsidRPr="00945226" w:rsidRDefault="00A55F93" w:rsidP="00A55F93">
      <w:pPr>
        <w:spacing w:after="0" w:line="240" w:lineRule="auto"/>
        <w:jc w:val="both"/>
        <w:rPr>
          <w:rFonts w:ascii="Arial" w:eastAsia="Calibri" w:hAnsi="Arial" w:cs="Arial"/>
          <w:lang w:eastAsia="pt-BR"/>
        </w:rPr>
      </w:pPr>
    </w:p>
    <w:p w14:paraId="42C746BD" w14:textId="77777777" w:rsidR="00A55F93" w:rsidRPr="00945226" w:rsidRDefault="00A55F93" w:rsidP="00A55F93">
      <w:pPr>
        <w:spacing w:after="120" w:line="240" w:lineRule="auto"/>
        <w:jc w:val="both"/>
        <w:rPr>
          <w:rFonts w:ascii="Arial" w:eastAsia="Calibri" w:hAnsi="Arial" w:cs="Arial"/>
          <w:lang w:eastAsia="pt-BR"/>
        </w:rPr>
      </w:pPr>
      <w:r w:rsidRPr="00945226">
        <w:rPr>
          <w:rFonts w:ascii="Arial" w:eastAsia="Calibri" w:hAnsi="Arial" w:cs="Arial"/>
          <w:lang w:eastAsia="pt-BR"/>
        </w:rPr>
        <w:lastRenderedPageBreak/>
        <w:t xml:space="preserve">IV – </w:t>
      </w:r>
      <w:proofErr w:type="gramStart"/>
      <w:r w:rsidRPr="00945226">
        <w:rPr>
          <w:rFonts w:ascii="Arial" w:eastAsia="Calibri" w:hAnsi="Arial" w:cs="Arial"/>
          <w:lang w:eastAsia="pt-BR"/>
        </w:rPr>
        <w:t>no</w:t>
      </w:r>
      <w:proofErr w:type="gramEnd"/>
      <w:r w:rsidRPr="00945226">
        <w:rPr>
          <w:rFonts w:ascii="Arial" w:eastAsia="Calibri" w:hAnsi="Arial" w:cs="Arial"/>
          <w:lang w:eastAsia="pt-BR"/>
        </w:rPr>
        <w:t xml:space="preserve"> tocante a licitações e contratos:</w:t>
      </w:r>
    </w:p>
    <w:p w14:paraId="71F1AA88" w14:textId="77777777" w:rsidR="00A55F93" w:rsidRPr="00945226" w:rsidRDefault="00A55F93" w:rsidP="00A55F93">
      <w:pPr>
        <w:spacing w:after="120" w:line="240" w:lineRule="auto"/>
        <w:jc w:val="both"/>
        <w:rPr>
          <w:rFonts w:ascii="Arial" w:eastAsia="Calibri" w:hAnsi="Arial" w:cs="Arial"/>
          <w:lang w:eastAsia="pt-BR"/>
        </w:rPr>
      </w:pPr>
      <w:r w:rsidRPr="00945226">
        <w:rPr>
          <w:rFonts w:ascii="Arial" w:eastAsia="Calibri" w:hAnsi="Arial" w:cs="Arial"/>
          <w:lang w:eastAsia="pt-BR"/>
        </w:rPr>
        <w:t xml:space="preserve">a)  </w:t>
      </w:r>
      <w:proofErr w:type="gramStart"/>
      <w:r w:rsidRPr="00945226">
        <w:rPr>
          <w:rFonts w:ascii="Arial" w:eastAsia="Calibri" w:hAnsi="Arial" w:cs="Arial"/>
          <w:lang w:eastAsia="pt-BR"/>
        </w:rPr>
        <w:t>frustrar  ou</w:t>
      </w:r>
      <w:proofErr w:type="gramEnd"/>
      <w:r w:rsidRPr="00945226">
        <w:rPr>
          <w:rFonts w:ascii="Arial" w:eastAsia="Calibri" w:hAnsi="Arial" w:cs="Arial"/>
          <w:lang w:eastAsia="pt-BR"/>
        </w:rPr>
        <w:t xml:space="preserve">  fraudar,  mediante  ajuste, combinação  ou  qualquer  outro  expediente,  o  caráter  competitivo  de procedimento licitatório público;</w:t>
      </w:r>
    </w:p>
    <w:p w14:paraId="5F28167F" w14:textId="77777777" w:rsidR="00A55F93" w:rsidRPr="00945226" w:rsidRDefault="00A55F93" w:rsidP="00A55F93">
      <w:pPr>
        <w:spacing w:after="120" w:line="240" w:lineRule="auto"/>
        <w:jc w:val="both"/>
        <w:rPr>
          <w:rFonts w:ascii="Arial" w:eastAsia="Calibri" w:hAnsi="Arial" w:cs="Arial"/>
          <w:lang w:eastAsia="pt-BR"/>
        </w:rPr>
      </w:pPr>
      <w:r w:rsidRPr="00945226">
        <w:rPr>
          <w:rFonts w:ascii="Arial" w:eastAsia="Calibri" w:hAnsi="Arial" w:cs="Arial"/>
          <w:lang w:eastAsia="pt-BR"/>
        </w:rPr>
        <w:t>b) impedir, perturbar ou fraudar a realização de qualquer ato de procedimento licitatório público;</w:t>
      </w:r>
    </w:p>
    <w:p w14:paraId="1FF3DFFA" w14:textId="77777777" w:rsidR="00A55F93" w:rsidRPr="00945226" w:rsidRDefault="00A55F93" w:rsidP="00A55F93">
      <w:pPr>
        <w:spacing w:after="120" w:line="240" w:lineRule="auto"/>
        <w:jc w:val="both"/>
        <w:rPr>
          <w:rFonts w:ascii="Arial" w:eastAsia="Calibri" w:hAnsi="Arial" w:cs="Arial"/>
          <w:lang w:eastAsia="pt-BR"/>
        </w:rPr>
      </w:pPr>
      <w:r w:rsidRPr="00945226">
        <w:rPr>
          <w:rFonts w:ascii="Arial" w:eastAsia="Calibri" w:hAnsi="Arial" w:cs="Arial"/>
          <w:lang w:eastAsia="pt-BR"/>
        </w:rPr>
        <w:t>c) afastar ou procurar afastar licitante, por meio de fraude ou oferecimento de vantagem de qualquer tipo;</w:t>
      </w:r>
    </w:p>
    <w:p w14:paraId="69E44B7D" w14:textId="77777777" w:rsidR="00A55F93" w:rsidRPr="00945226" w:rsidRDefault="00A55F93" w:rsidP="00A55F93">
      <w:pPr>
        <w:spacing w:after="120" w:line="240" w:lineRule="auto"/>
        <w:jc w:val="both"/>
        <w:rPr>
          <w:rFonts w:ascii="Arial" w:eastAsia="Calibri" w:hAnsi="Arial" w:cs="Arial"/>
          <w:lang w:eastAsia="pt-BR"/>
        </w:rPr>
      </w:pPr>
      <w:r w:rsidRPr="00945226">
        <w:rPr>
          <w:rFonts w:ascii="Arial" w:eastAsia="Calibri" w:hAnsi="Arial" w:cs="Arial"/>
          <w:lang w:eastAsia="pt-BR"/>
        </w:rPr>
        <w:t>d) fraudar licitação pública ou contrato dela decorrente;</w:t>
      </w:r>
    </w:p>
    <w:p w14:paraId="7630FA29" w14:textId="77777777" w:rsidR="00A55F93" w:rsidRPr="00945226" w:rsidRDefault="00A55F93" w:rsidP="00A55F93">
      <w:pPr>
        <w:spacing w:after="120" w:line="240" w:lineRule="auto"/>
        <w:jc w:val="both"/>
        <w:rPr>
          <w:rFonts w:ascii="Arial" w:eastAsia="Calibri" w:hAnsi="Arial" w:cs="Arial"/>
          <w:lang w:eastAsia="pt-BR"/>
        </w:rPr>
      </w:pPr>
      <w:r w:rsidRPr="00945226">
        <w:rPr>
          <w:rFonts w:ascii="Arial" w:eastAsia="Calibri" w:hAnsi="Arial" w:cs="Arial"/>
          <w:lang w:eastAsia="pt-BR"/>
        </w:rPr>
        <w:t>e) criar, de modo fraudulento ou irregular, pessoa jurídica para participar de licitação pública ou celebrar contrato administrativo;</w:t>
      </w:r>
    </w:p>
    <w:p w14:paraId="4FF9EB7B"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 xml:space="preserve">f)  </w:t>
      </w:r>
      <w:proofErr w:type="gramStart"/>
      <w:r w:rsidRPr="00945226">
        <w:rPr>
          <w:rFonts w:ascii="Arial" w:eastAsia="Calibri" w:hAnsi="Arial" w:cs="Arial"/>
          <w:lang w:eastAsia="pt-BR"/>
        </w:rPr>
        <w:t>obter  vantagem</w:t>
      </w:r>
      <w:proofErr w:type="gramEnd"/>
      <w:r w:rsidRPr="00945226">
        <w:rPr>
          <w:rFonts w:ascii="Arial" w:eastAsia="Calibri" w:hAnsi="Arial" w:cs="Arial"/>
          <w:lang w:eastAsia="pt-BR"/>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41CBBFCD" w14:textId="77777777" w:rsidR="00A55F93" w:rsidRPr="00945226" w:rsidRDefault="00A55F93" w:rsidP="00A55F93">
      <w:pPr>
        <w:spacing w:after="0" w:line="240" w:lineRule="auto"/>
        <w:jc w:val="both"/>
        <w:rPr>
          <w:rFonts w:ascii="Arial" w:eastAsia="Calibri" w:hAnsi="Arial" w:cs="Arial"/>
          <w:lang w:eastAsia="pt-BR"/>
        </w:rPr>
      </w:pPr>
    </w:p>
    <w:p w14:paraId="4089E773"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g) manipular ou fraudar o equilíbrio econômico-financeiro dos contratos celebrados com a administração pública;</w:t>
      </w:r>
    </w:p>
    <w:p w14:paraId="058107AA" w14:textId="77777777" w:rsidR="00A55F93" w:rsidRPr="00945226" w:rsidRDefault="00A55F93" w:rsidP="00A55F93">
      <w:pPr>
        <w:spacing w:after="0" w:line="240" w:lineRule="auto"/>
        <w:jc w:val="both"/>
        <w:rPr>
          <w:rFonts w:ascii="Arial" w:eastAsia="Calibri" w:hAnsi="Arial" w:cs="Arial"/>
          <w:lang w:eastAsia="pt-BR"/>
        </w:rPr>
      </w:pPr>
    </w:p>
    <w:p w14:paraId="420FB2EA" w14:textId="77777777" w:rsidR="00A55F93" w:rsidRPr="00945226" w:rsidRDefault="00A55F93" w:rsidP="00A55F93">
      <w:pPr>
        <w:spacing w:after="0" w:line="240" w:lineRule="auto"/>
        <w:jc w:val="both"/>
        <w:rPr>
          <w:rFonts w:ascii="Arial" w:eastAsia="Calibri" w:hAnsi="Arial" w:cs="Arial"/>
          <w:lang w:eastAsia="pt-BR"/>
        </w:rPr>
      </w:pPr>
      <w:r w:rsidRPr="00945226">
        <w:rPr>
          <w:rFonts w:ascii="Arial" w:eastAsia="Calibri" w:hAnsi="Arial" w:cs="Arial"/>
          <w:lang w:eastAsia="pt-BR"/>
        </w:rPr>
        <w:t xml:space="preserve">V – </w:t>
      </w:r>
      <w:proofErr w:type="gramStart"/>
      <w:r w:rsidRPr="00945226">
        <w:rPr>
          <w:rFonts w:ascii="Arial" w:eastAsia="Calibri" w:hAnsi="Arial" w:cs="Arial"/>
          <w:lang w:eastAsia="pt-BR"/>
        </w:rPr>
        <w:t>dificultar</w:t>
      </w:r>
      <w:proofErr w:type="gramEnd"/>
      <w:r w:rsidRPr="00945226">
        <w:rPr>
          <w:rFonts w:ascii="Arial" w:eastAsia="Calibri"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6F4F90A6" w14:textId="77777777" w:rsidR="00A55F93" w:rsidRPr="00945226" w:rsidRDefault="00A55F93" w:rsidP="00A55F93">
      <w:pPr>
        <w:spacing w:after="0" w:line="240" w:lineRule="auto"/>
        <w:rPr>
          <w:rFonts w:ascii="Arial" w:eastAsia="Calibri" w:hAnsi="Arial" w:cs="Arial"/>
          <w:b/>
          <w:lang w:eastAsia="pt-BR"/>
        </w:rPr>
      </w:pPr>
    </w:p>
    <w:p w14:paraId="5A6D21BF" w14:textId="77777777" w:rsidR="00A55F93" w:rsidRPr="00945226" w:rsidRDefault="00A55F93" w:rsidP="00A55F93">
      <w:pPr>
        <w:spacing w:after="0" w:line="240" w:lineRule="auto"/>
        <w:rPr>
          <w:rFonts w:ascii="Arial" w:eastAsia="Calibri" w:hAnsi="Arial" w:cs="Arial"/>
          <w:b/>
          <w:lang w:eastAsia="pt-BR"/>
        </w:rPr>
      </w:pPr>
    </w:p>
    <w:p w14:paraId="27B47687" w14:textId="77777777" w:rsidR="00A55F93" w:rsidRPr="00945226" w:rsidRDefault="00A55F93" w:rsidP="00A55F93">
      <w:pPr>
        <w:autoSpaceDN w:val="0"/>
        <w:adjustRightInd w:val="0"/>
        <w:spacing w:after="0" w:line="240" w:lineRule="auto"/>
        <w:jc w:val="center"/>
        <w:rPr>
          <w:rFonts w:ascii="Arial" w:eastAsia="Calibri" w:hAnsi="Arial" w:cs="Arial"/>
          <w:lang w:eastAsia="pt-BR"/>
        </w:rPr>
      </w:pPr>
      <w:r w:rsidRPr="00945226">
        <w:rPr>
          <w:rFonts w:ascii="Arial" w:eastAsia="Calibri" w:hAnsi="Arial" w:cs="Arial"/>
          <w:lang w:eastAsia="pt-BR"/>
        </w:rPr>
        <w:t>(Local e data).</w:t>
      </w:r>
    </w:p>
    <w:p w14:paraId="5133E039" w14:textId="77777777" w:rsidR="00A55F93" w:rsidRPr="00945226" w:rsidRDefault="00A55F93" w:rsidP="00A55F93">
      <w:pPr>
        <w:autoSpaceDN w:val="0"/>
        <w:adjustRightInd w:val="0"/>
        <w:spacing w:after="0" w:line="240" w:lineRule="auto"/>
        <w:jc w:val="center"/>
        <w:rPr>
          <w:rFonts w:ascii="Arial" w:eastAsia="Calibri" w:hAnsi="Arial" w:cs="Arial"/>
          <w:lang w:eastAsia="pt-BR"/>
        </w:rPr>
      </w:pPr>
    </w:p>
    <w:p w14:paraId="4E2DD9FA" w14:textId="77777777" w:rsidR="00A55F93" w:rsidRPr="00945226" w:rsidRDefault="00A55F93" w:rsidP="00A55F93">
      <w:pPr>
        <w:autoSpaceDN w:val="0"/>
        <w:adjustRightInd w:val="0"/>
        <w:spacing w:after="0" w:line="240" w:lineRule="auto"/>
        <w:jc w:val="center"/>
        <w:rPr>
          <w:rFonts w:ascii="Arial" w:eastAsia="Calibri" w:hAnsi="Arial" w:cs="Arial"/>
          <w:lang w:eastAsia="pt-BR"/>
        </w:rPr>
      </w:pPr>
    </w:p>
    <w:p w14:paraId="50101B8B" w14:textId="77777777" w:rsidR="00A55F93" w:rsidRPr="00945226" w:rsidRDefault="00A55F93" w:rsidP="00A55F93">
      <w:pPr>
        <w:autoSpaceDN w:val="0"/>
        <w:adjustRightInd w:val="0"/>
        <w:spacing w:after="0" w:line="240" w:lineRule="auto"/>
        <w:jc w:val="center"/>
        <w:rPr>
          <w:rFonts w:ascii="Arial" w:eastAsia="Calibri" w:hAnsi="Arial" w:cs="Arial"/>
          <w:lang w:eastAsia="pt-BR"/>
        </w:rPr>
      </w:pPr>
    </w:p>
    <w:p w14:paraId="14FD8787" w14:textId="77777777" w:rsidR="00A55F93" w:rsidRPr="00E377FD" w:rsidRDefault="00A55F93" w:rsidP="00A55F93">
      <w:pPr>
        <w:autoSpaceDN w:val="0"/>
        <w:adjustRightInd w:val="0"/>
        <w:spacing w:after="0" w:line="240" w:lineRule="auto"/>
        <w:jc w:val="center"/>
        <w:rPr>
          <w:rFonts w:ascii="Arial" w:eastAsia="Calibri" w:hAnsi="Arial" w:cs="Arial"/>
          <w:sz w:val="20"/>
          <w:lang w:eastAsia="pt-BR"/>
        </w:rPr>
      </w:pPr>
      <w:r w:rsidRPr="00E377FD">
        <w:rPr>
          <w:rFonts w:ascii="Arial" w:eastAsia="Calibri" w:hAnsi="Arial" w:cs="Arial"/>
          <w:sz w:val="20"/>
          <w:lang w:eastAsia="pt-BR"/>
        </w:rPr>
        <w:t>_______________________________</w:t>
      </w:r>
    </w:p>
    <w:p w14:paraId="5D450C53" w14:textId="77777777" w:rsidR="00A55F93" w:rsidRPr="00E377FD" w:rsidRDefault="00A55F93" w:rsidP="00A55F93">
      <w:pPr>
        <w:spacing w:after="0" w:line="240" w:lineRule="auto"/>
        <w:jc w:val="center"/>
        <w:rPr>
          <w:rFonts w:ascii="Arial" w:eastAsia="Times New Roman" w:hAnsi="Arial" w:cs="Arial"/>
          <w:bCs/>
          <w:sz w:val="20"/>
          <w:lang w:eastAsia="pt-BR"/>
        </w:rPr>
      </w:pPr>
      <w:r w:rsidRPr="00E377FD">
        <w:rPr>
          <w:rFonts w:ascii="Arial" w:eastAsia="Times New Roman" w:hAnsi="Arial" w:cs="Arial"/>
          <w:bCs/>
          <w:sz w:val="20"/>
          <w:lang w:eastAsia="pt-BR"/>
        </w:rPr>
        <w:t>(Nome/assinatura do representante legal)</w:t>
      </w:r>
    </w:p>
    <w:p w14:paraId="3CF6B487" w14:textId="77777777" w:rsidR="00A55F93" w:rsidRPr="00E377FD" w:rsidRDefault="00A55F93" w:rsidP="00A55F93">
      <w:pPr>
        <w:spacing w:after="0" w:line="240" w:lineRule="auto"/>
        <w:jc w:val="center"/>
        <w:rPr>
          <w:rFonts w:ascii="Arial" w:eastAsia="Times New Roman" w:hAnsi="Arial" w:cs="Arial"/>
          <w:bCs/>
          <w:sz w:val="20"/>
          <w:lang w:eastAsia="pt-BR"/>
        </w:rPr>
      </w:pPr>
    </w:p>
    <w:p w14:paraId="5F7879DB" w14:textId="77777777" w:rsidR="00A55F93" w:rsidRPr="00E377FD" w:rsidRDefault="00A55F93" w:rsidP="00A55F93">
      <w:pPr>
        <w:tabs>
          <w:tab w:val="left" w:pos="3155"/>
        </w:tabs>
        <w:spacing w:after="0" w:line="240" w:lineRule="auto"/>
        <w:ind w:right="-569" w:firstLine="426"/>
        <w:rPr>
          <w:rFonts w:ascii="Arial" w:eastAsia="Calibri" w:hAnsi="Arial" w:cs="Arial"/>
          <w:b/>
          <w:sz w:val="20"/>
          <w:lang w:eastAsia="pt-BR"/>
        </w:rPr>
      </w:pPr>
    </w:p>
    <w:p w14:paraId="2BE7A618" w14:textId="77777777" w:rsidR="00A55F93" w:rsidRPr="00E377FD" w:rsidRDefault="00A55F93" w:rsidP="00A55F93">
      <w:pPr>
        <w:spacing w:after="0" w:line="240" w:lineRule="auto"/>
        <w:jc w:val="center"/>
        <w:rPr>
          <w:rFonts w:ascii="Arial" w:eastAsia="Calibri" w:hAnsi="Arial" w:cs="Arial"/>
          <w:b/>
          <w:sz w:val="20"/>
          <w:lang w:eastAsia="pt-BR"/>
        </w:rPr>
      </w:pPr>
    </w:p>
    <w:p w14:paraId="70DBB0E5" w14:textId="77777777" w:rsidR="00A55F93" w:rsidRPr="00E377FD" w:rsidRDefault="00A55F93" w:rsidP="00A55F93">
      <w:pPr>
        <w:spacing w:after="0" w:line="240" w:lineRule="auto"/>
        <w:jc w:val="center"/>
        <w:rPr>
          <w:rFonts w:ascii="Arial" w:eastAsia="Calibri" w:hAnsi="Arial" w:cs="Arial"/>
          <w:b/>
          <w:sz w:val="20"/>
          <w:lang w:eastAsia="pt-BR"/>
        </w:rPr>
      </w:pPr>
    </w:p>
    <w:p w14:paraId="371E3AA7" w14:textId="77777777" w:rsidR="00A55F93" w:rsidRPr="00E377FD" w:rsidRDefault="00A55F93" w:rsidP="00A55F93">
      <w:pPr>
        <w:spacing w:after="0" w:line="240" w:lineRule="auto"/>
        <w:jc w:val="center"/>
        <w:rPr>
          <w:rFonts w:ascii="Arial" w:eastAsia="Calibri" w:hAnsi="Arial" w:cs="Arial"/>
          <w:b/>
          <w:sz w:val="20"/>
          <w:lang w:eastAsia="pt-BR"/>
        </w:rPr>
      </w:pPr>
    </w:p>
    <w:p w14:paraId="1DBCDD14" w14:textId="77777777" w:rsidR="00A55F93" w:rsidRPr="00E377FD" w:rsidRDefault="00A55F93" w:rsidP="00A55F93">
      <w:pPr>
        <w:spacing w:after="0" w:line="240" w:lineRule="auto"/>
        <w:jc w:val="center"/>
        <w:rPr>
          <w:rFonts w:ascii="Arial" w:eastAsia="Calibri" w:hAnsi="Arial" w:cs="Arial"/>
          <w:b/>
          <w:sz w:val="20"/>
          <w:lang w:eastAsia="pt-BR"/>
        </w:rPr>
      </w:pPr>
    </w:p>
    <w:p w14:paraId="717A1BE2" w14:textId="77777777" w:rsidR="00A55F93" w:rsidRPr="00E377FD" w:rsidRDefault="00A55F93" w:rsidP="00A55F93">
      <w:pPr>
        <w:spacing w:after="0" w:line="240" w:lineRule="auto"/>
        <w:jc w:val="center"/>
        <w:rPr>
          <w:rFonts w:ascii="Arial" w:eastAsia="Calibri" w:hAnsi="Arial" w:cs="Arial"/>
          <w:b/>
          <w:sz w:val="20"/>
          <w:lang w:eastAsia="pt-BR"/>
        </w:rPr>
      </w:pPr>
    </w:p>
    <w:p w14:paraId="748CA236" w14:textId="77777777" w:rsidR="00A55F93" w:rsidRPr="00E377FD" w:rsidRDefault="00A55F93" w:rsidP="00A55F93">
      <w:pPr>
        <w:spacing w:after="0" w:line="240" w:lineRule="auto"/>
        <w:jc w:val="center"/>
        <w:rPr>
          <w:rFonts w:ascii="Arial" w:eastAsia="Calibri" w:hAnsi="Arial" w:cs="Arial"/>
          <w:b/>
          <w:sz w:val="20"/>
          <w:lang w:eastAsia="pt-BR"/>
        </w:rPr>
      </w:pPr>
    </w:p>
    <w:p w14:paraId="5237EE39" w14:textId="77777777" w:rsidR="00A55F93" w:rsidRPr="00E377FD" w:rsidRDefault="00A55F93" w:rsidP="00A55F93">
      <w:pPr>
        <w:spacing w:after="0" w:line="240" w:lineRule="auto"/>
        <w:jc w:val="center"/>
        <w:rPr>
          <w:rFonts w:ascii="Arial" w:eastAsia="Calibri" w:hAnsi="Arial" w:cs="Arial"/>
          <w:b/>
          <w:sz w:val="20"/>
          <w:lang w:eastAsia="pt-BR"/>
        </w:rPr>
      </w:pPr>
    </w:p>
    <w:p w14:paraId="46BADD3E" w14:textId="77777777" w:rsidR="00A55F93" w:rsidRPr="00E377FD" w:rsidRDefault="00A55F93" w:rsidP="00A55F93">
      <w:pPr>
        <w:spacing w:after="0" w:line="240" w:lineRule="auto"/>
        <w:jc w:val="center"/>
        <w:rPr>
          <w:rFonts w:ascii="Arial" w:eastAsia="Calibri" w:hAnsi="Arial" w:cs="Arial"/>
          <w:b/>
          <w:sz w:val="20"/>
          <w:lang w:eastAsia="pt-BR"/>
        </w:rPr>
      </w:pPr>
    </w:p>
    <w:p w14:paraId="09C679E1" w14:textId="77777777" w:rsidR="00A55F93" w:rsidRPr="00E377FD" w:rsidRDefault="00A55F93" w:rsidP="00A55F93">
      <w:pPr>
        <w:spacing w:after="0" w:line="240" w:lineRule="auto"/>
        <w:jc w:val="center"/>
        <w:rPr>
          <w:rFonts w:ascii="Arial" w:eastAsia="Calibri" w:hAnsi="Arial" w:cs="Arial"/>
          <w:b/>
          <w:sz w:val="20"/>
          <w:lang w:eastAsia="pt-BR"/>
        </w:rPr>
      </w:pPr>
    </w:p>
    <w:p w14:paraId="1E3E64DD" w14:textId="77777777" w:rsidR="00A55F93" w:rsidRPr="00E377FD" w:rsidRDefault="00A55F93" w:rsidP="00A55F93">
      <w:pPr>
        <w:spacing w:after="0" w:line="240" w:lineRule="auto"/>
        <w:jc w:val="center"/>
        <w:rPr>
          <w:rFonts w:ascii="Arial" w:eastAsia="Calibri" w:hAnsi="Arial" w:cs="Arial"/>
          <w:b/>
          <w:sz w:val="20"/>
          <w:lang w:eastAsia="pt-BR"/>
        </w:rPr>
      </w:pPr>
    </w:p>
    <w:p w14:paraId="5AB027A2" w14:textId="77777777" w:rsidR="00A55F93" w:rsidRPr="00E377FD" w:rsidRDefault="00A55F93" w:rsidP="00A55F93">
      <w:pPr>
        <w:spacing w:after="0" w:line="240" w:lineRule="auto"/>
        <w:jc w:val="center"/>
        <w:rPr>
          <w:rFonts w:ascii="Arial" w:eastAsia="Calibri" w:hAnsi="Arial" w:cs="Arial"/>
          <w:b/>
          <w:sz w:val="20"/>
          <w:lang w:eastAsia="pt-BR"/>
        </w:rPr>
      </w:pPr>
    </w:p>
    <w:p w14:paraId="32ED5848" w14:textId="77777777" w:rsidR="00A55F93" w:rsidRPr="00E377FD" w:rsidRDefault="00A55F93" w:rsidP="00A55F93">
      <w:pPr>
        <w:spacing w:after="0" w:line="240" w:lineRule="auto"/>
        <w:ind w:firstLine="426"/>
        <w:jc w:val="both"/>
        <w:rPr>
          <w:rFonts w:ascii="Arial" w:eastAsia="Calibri" w:hAnsi="Arial" w:cs="Arial"/>
          <w:b/>
          <w:sz w:val="20"/>
          <w:lang w:eastAsia="pt-BR"/>
        </w:rPr>
      </w:pPr>
    </w:p>
    <w:p w14:paraId="5660813F" w14:textId="77777777" w:rsidR="00A55F93" w:rsidRDefault="00A55F93" w:rsidP="00A55F93">
      <w:pPr>
        <w:spacing w:after="0" w:line="240" w:lineRule="auto"/>
        <w:ind w:firstLine="426"/>
        <w:jc w:val="both"/>
        <w:rPr>
          <w:rFonts w:ascii="Arial" w:eastAsia="Calibri" w:hAnsi="Arial" w:cs="Arial"/>
          <w:b/>
          <w:sz w:val="20"/>
          <w:lang w:eastAsia="pt-BR"/>
        </w:rPr>
      </w:pPr>
    </w:p>
    <w:p w14:paraId="4F4B257A" w14:textId="77777777" w:rsidR="00E377FD" w:rsidRDefault="00E377FD" w:rsidP="00A55F93">
      <w:pPr>
        <w:spacing w:after="0" w:line="240" w:lineRule="auto"/>
        <w:ind w:firstLine="426"/>
        <w:jc w:val="both"/>
        <w:rPr>
          <w:rFonts w:ascii="Arial" w:eastAsia="Calibri" w:hAnsi="Arial" w:cs="Arial"/>
          <w:b/>
          <w:sz w:val="20"/>
          <w:lang w:eastAsia="pt-BR"/>
        </w:rPr>
      </w:pPr>
    </w:p>
    <w:p w14:paraId="10E9A020" w14:textId="77777777" w:rsidR="00E377FD" w:rsidRDefault="00E377FD" w:rsidP="00A55F93">
      <w:pPr>
        <w:spacing w:after="0" w:line="240" w:lineRule="auto"/>
        <w:ind w:firstLine="426"/>
        <w:jc w:val="both"/>
        <w:rPr>
          <w:rFonts w:ascii="Arial" w:eastAsia="Calibri" w:hAnsi="Arial" w:cs="Arial"/>
          <w:b/>
          <w:sz w:val="20"/>
          <w:lang w:eastAsia="pt-BR"/>
        </w:rPr>
      </w:pPr>
    </w:p>
    <w:p w14:paraId="6DB0A731" w14:textId="77777777" w:rsidR="00E377FD" w:rsidRPr="00E377FD" w:rsidRDefault="00E377FD" w:rsidP="00A55F93">
      <w:pPr>
        <w:spacing w:after="0" w:line="240" w:lineRule="auto"/>
        <w:ind w:firstLine="426"/>
        <w:jc w:val="both"/>
        <w:rPr>
          <w:rFonts w:ascii="Arial" w:eastAsia="Calibri" w:hAnsi="Arial" w:cs="Arial"/>
          <w:b/>
          <w:sz w:val="20"/>
          <w:lang w:eastAsia="pt-BR"/>
        </w:rPr>
      </w:pPr>
    </w:p>
    <w:p w14:paraId="2D0AEC27" w14:textId="77777777" w:rsidR="00E377FD" w:rsidRDefault="00E377FD" w:rsidP="00A55F93">
      <w:pPr>
        <w:spacing w:after="0" w:line="240" w:lineRule="auto"/>
        <w:ind w:firstLine="426"/>
        <w:jc w:val="both"/>
        <w:rPr>
          <w:rFonts w:ascii="Arial" w:eastAsia="Calibri" w:hAnsi="Arial" w:cs="Arial"/>
          <w:b/>
          <w:sz w:val="20"/>
          <w:lang w:eastAsia="pt-BR"/>
        </w:rPr>
      </w:pPr>
    </w:p>
    <w:p w14:paraId="171256A2" w14:textId="77777777" w:rsidR="00A55F93" w:rsidRDefault="00A55F93" w:rsidP="00A55F93">
      <w:pPr>
        <w:spacing w:after="0" w:line="240" w:lineRule="auto"/>
        <w:ind w:firstLine="426"/>
        <w:jc w:val="both"/>
        <w:rPr>
          <w:rFonts w:ascii="Arial" w:eastAsia="Calibri" w:hAnsi="Arial" w:cs="Arial"/>
          <w:sz w:val="20"/>
          <w:lang w:eastAsia="pt-BR"/>
        </w:rPr>
      </w:pPr>
      <w:r w:rsidRPr="00E377FD">
        <w:rPr>
          <w:rFonts w:ascii="Arial" w:eastAsia="Calibri" w:hAnsi="Arial" w:cs="Arial"/>
          <w:b/>
          <w:sz w:val="20"/>
          <w:lang w:eastAsia="pt-BR"/>
        </w:rPr>
        <w:t>OBS:</w:t>
      </w:r>
      <w:r w:rsidRPr="00E377FD">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35923CC0" w14:textId="77777777" w:rsidR="00E377FD" w:rsidRDefault="00E377FD" w:rsidP="00A55F93">
      <w:pPr>
        <w:spacing w:after="0" w:line="240" w:lineRule="auto"/>
        <w:ind w:firstLine="426"/>
        <w:jc w:val="both"/>
        <w:rPr>
          <w:rFonts w:ascii="Arial" w:eastAsia="Calibri" w:hAnsi="Arial" w:cs="Arial"/>
          <w:sz w:val="20"/>
          <w:lang w:eastAsia="pt-BR"/>
        </w:rPr>
      </w:pPr>
    </w:p>
    <w:p w14:paraId="4631588F" w14:textId="77777777" w:rsidR="00A55F93" w:rsidRPr="00945226" w:rsidRDefault="00A55F93" w:rsidP="00E377FD">
      <w:pPr>
        <w:spacing w:after="0" w:line="240" w:lineRule="auto"/>
        <w:jc w:val="center"/>
        <w:rPr>
          <w:rFonts w:ascii="Arial" w:eastAsia="Calibri" w:hAnsi="Arial" w:cs="Arial"/>
          <w:b/>
          <w:lang w:eastAsia="pt-BR"/>
        </w:rPr>
      </w:pPr>
      <w:r w:rsidRPr="00945226">
        <w:rPr>
          <w:rFonts w:ascii="Arial" w:eastAsia="Calibri" w:hAnsi="Arial" w:cs="Arial"/>
          <w:b/>
          <w:lang w:eastAsia="pt-BR"/>
        </w:rPr>
        <w:lastRenderedPageBreak/>
        <w:t>ANEXO</w:t>
      </w:r>
      <w:r w:rsidR="00E377FD">
        <w:rPr>
          <w:rFonts w:ascii="Arial" w:eastAsia="Calibri" w:hAnsi="Arial" w:cs="Arial"/>
          <w:b/>
          <w:lang w:eastAsia="pt-BR"/>
        </w:rPr>
        <w:t xml:space="preserve"> </w:t>
      </w:r>
      <w:r w:rsidRPr="00945226">
        <w:rPr>
          <w:rFonts w:ascii="Arial" w:eastAsia="Calibri" w:hAnsi="Arial" w:cs="Arial"/>
          <w:b/>
          <w:lang w:eastAsia="pt-BR"/>
        </w:rPr>
        <w:t>VI</w:t>
      </w:r>
    </w:p>
    <w:p w14:paraId="6E1F3260" w14:textId="77777777" w:rsidR="00A55F93" w:rsidRPr="00945226" w:rsidRDefault="00A55F93" w:rsidP="00E377FD">
      <w:pPr>
        <w:spacing w:after="0" w:line="240" w:lineRule="auto"/>
        <w:jc w:val="both"/>
        <w:rPr>
          <w:rFonts w:ascii="Arial" w:eastAsia="Calibri" w:hAnsi="Arial" w:cs="Arial"/>
          <w:lang w:eastAsia="pt-BR"/>
        </w:rPr>
      </w:pPr>
    </w:p>
    <w:p w14:paraId="3DDC7134" w14:textId="77777777" w:rsidR="00A55F93" w:rsidRPr="00945226" w:rsidRDefault="00A55F93" w:rsidP="00E377FD">
      <w:pPr>
        <w:spacing w:after="0" w:line="240" w:lineRule="auto"/>
        <w:jc w:val="center"/>
        <w:rPr>
          <w:rFonts w:ascii="Arial" w:eastAsia="Calibri" w:hAnsi="Arial" w:cs="Arial"/>
          <w:b/>
          <w:lang w:eastAsia="pt-BR"/>
        </w:rPr>
      </w:pPr>
      <w:r w:rsidRPr="00945226">
        <w:rPr>
          <w:rFonts w:ascii="Arial" w:eastAsia="Calibri" w:hAnsi="Arial" w:cs="Arial"/>
          <w:b/>
          <w:lang w:eastAsia="pt-BR"/>
        </w:rPr>
        <w:t>ATO (N) Nº 308/2003 - P.G.J., DE 18 DE MARÇO DE 2003</w:t>
      </w:r>
    </w:p>
    <w:p w14:paraId="4CEFBA1F" w14:textId="77777777" w:rsidR="00A55F93" w:rsidRPr="00945226" w:rsidRDefault="00A55F93" w:rsidP="00E377FD">
      <w:pPr>
        <w:spacing w:after="0" w:line="240" w:lineRule="auto"/>
        <w:jc w:val="center"/>
        <w:rPr>
          <w:rFonts w:ascii="Arial" w:eastAsia="Calibri" w:hAnsi="Arial" w:cs="Arial"/>
          <w:b/>
          <w:lang w:eastAsia="pt-BR"/>
        </w:rPr>
      </w:pPr>
      <w:r w:rsidRPr="00945226">
        <w:rPr>
          <w:rFonts w:ascii="Arial" w:eastAsia="Calibri" w:hAnsi="Arial" w:cs="Arial"/>
          <w:b/>
          <w:lang w:eastAsia="pt-BR"/>
        </w:rPr>
        <w:t>Publicado no D.O.E. de 19.03.2003</w:t>
      </w:r>
    </w:p>
    <w:p w14:paraId="23C4161F" w14:textId="77777777" w:rsidR="00A55F93" w:rsidRPr="00945226" w:rsidRDefault="00A55F93" w:rsidP="00A55F93">
      <w:pPr>
        <w:spacing w:after="0" w:line="240" w:lineRule="auto"/>
        <w:ind w:firstLine="426"/>
        <w:jc w:val="both"/>
        <w:rPr>
          <w:rFonts w:ascii="Arial" w:eastAsia="Calibri" w:hAnsi="Arial" w:cs="Arial"/>
          <w:lang w:eastAsia="pt-BR"/>
        </w:rPr>
      </w:pPr>
    </w:p>
    <w:p w14:paraId="34917B74" w14:textId="77777777" w:rsidR="00A55F93" w:rsidRPr="00945226" w:rsidRDefault="00A55F93" w:rsidP="00A55F93">
      <w:pPr>
        <w:spacing w:after="0" w:line="240" w:lineRule="auto"/>
        <w:ind w:firstLine="426"/>
        <w:jc w:val="both"/>
        <w:rPr>
          <w:rFonts w:ascii="Arial" w:eastAsia="Calibri" w:hAnsi="Arial" w:cs="Arial"/>
          <w:lang w:eastAsia="pt-BR"/>
        </w:rPr>
      </w:pPr>
    </w:p>
    <w:p w14:paraId="4C39E2F6" w14:textId="77777777" w:rsidR="00A55F93" w:rsidRPr="00945226" w:rsidRDefault="00A55F93" w:rsidP="00A55F93">
      <w:pPr>
        <w:spacing w:after="0" w:line="240" w:lineRule="auto"/>
        <w:ind w:left="2694"/>
        <w:jc w:val="both"/>
        <w:rPr>
          <w:rFonts w:ascii="Arial" w:eastAsia="Calibri" w:hAnsi="Arial" w:cs="Arial"/>
          <w:lang w:eastAsia="pt-BR"/>
        </w:rPr>
      </w:pPr>
      <w:r w:rsidRPr="00945226">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3C4DEB1" w14:textId="77777777" w:rsidR="00A55F93" w:rsidRPr="00945226" w:rsidRDefault="00A55F93" w:rsidP="00A55F93">
      <w:pPr>
        <w:spacing w:after="0" w:line="240" w:lineRule="auto"/>
        <w:ind w:firstLine="2694"/>
        <w:jc w:val="both"/>
        <w:rPr>
          <w:rFonts w:ascii="Arial" w:eastAsia="Calibri" w:hAnsi="Arial" w:cs="Arial"/>
          <w:lang w:eastAsia="pt-BR"/>
        </w:rPr>
      </w:pPr>
    </w:p>
    <w:p w14:paraId="12A018A6" w14:textId="77777777" w:rsidR="00A55F93" w:rsidRPr="00945226" w:rsidRDefault="00A55F93" w:rsidP="00E377FD">
      <w:pPr>
        <w:spacing w:after="60" w:line="240" w:lineRule="auto"/>
        <w:ind w:firstLine="2410"/>
        <w:jc w:val="both"/>
        <w:rPr>
          <w:rFonts w:ascii="Arial" w:eastAsia="Calibri" w:hAnsi="Arial" w:cs="Arial"/>
          <w:lang w:eastAsia="pt-BR"/>
        </w:rPr>
      </w:pPr>
      <w:r w:rsidRPr="00945226">
        <w:rPr>
          <w:rFonts w:ascii="Arial" w:eastAsia="Calibri" w:hAnsi="Arial" w:cs="Arial"/>
          <w:lang w:eastAsia="pt-BR"/>
        </w:rPr>
        <w:t xml:space="preserve">O </w:t>
      </w:r>
      <w:r w:rsidRPr="00945226">
        <w:rPr>
          <w:rFonts w:ascii="Arial" w:eastAsia="Calibri" w:hAnsi="Arial" w:cs="Arial"/>
          <w:b/>
          <w:lang w:eastAsia="pt-BR"/>
        </w:rPr>
        <w:t>PROCURADOR-GERAL DE JUSTIÇA</w:t>
      </w:r>
      <w:r w:rsidRPr="00945226">
        <w:rPr>
          <w:rFonts w:ascii="Arial" w:eastAsia="Calibri" w:hAnsi="Arial" w:cs="Arial"/>
          <w:lang w:eastAsia="pt-BR"/>
        </w:rPr>
        <w:t>, no uso de suas atribuições previstas no artigo 19, inciso IX, alínea "a", da Lei Complementar nº 734, de 26 de novembro de 1993,</w:t>
      </w:r>
    </w:p>
    <w:p w14:paraId="22DE64CF" w14:textId="77777777" w:rsidR="00A55F93" w:rsidRPr="00945226" w:rsidRDefault="00A55F93" w:rsidP="00E377FD">
      <w:pPr>
        <w:spacing w:after="60" w:line="240" w:lineRule="auto"/>
        <w:ind w:firstLine="2410"/>
        <w:jc w:val="both"/>
        <w:rPr>
          <w:rFonts w:ascii="Arial" w:eastAsia="Calibri" w:hAnsi="Arial" w:cs="Arial"/>
          <w:lang w:eastAsia="pt-BR"/>
        </w:rPr>
      </w:pPr>
      <w:r w:rsidRPr="00945226">
        <w:rPr>
          <w:rFonts w:ascii="Arial" w:eastAsia="Calibri" w:hAnsi="Arial" w:cs="Arial"/>
          <w:lang w:eastAsia="pt-BR"/>
        </w:rPr>
        <w:t>Considerando o que estabelece o artigo 115 da Lei Federal nº 8.666, de 21 de junho de 1993, com suas alterações,</w:t>
      </w:r>
    </w:p>
    <w:p w14:paraId="48CE1E22" w14:textId="77777777" w:rsidR="00A55F93" w:rsidRPr="00945226" w:rsidRDefault="00A55F93" w:rsidP="00E377FD">
      <w:pPr>
        <w:spacing w:after="60" w:line="240" w:lineRule="auto"/>
        <w:ind w:firstLine="2410"/>
        <w:jc w:val="both"/>
        <w:rPr>
          <w:rFonts w:ascii="Arial" w:eastAsia="Calibri" w:hAnsi="Arial" w:cs="Arial"/>
          <w:lang w:eastAsia="pt-BR"/>
        </w:rPr>
      </w:pPr>
      <w:r w:rsidRPr="00945226">
        <w:rPr>
          <w:rFonts w:ascii="Arial" w:eastAsia="Calibri" w:hAnsi="Arial" w:cs="Arial"/>
          <w:lang w:eastAsia="pt-BR"/>
        </w:rPr>
        <w:t>Considerando a necessidade de se adaptar a atual norma sobre aplicação de multas no âmbito deste Ministério Público,</w:t>
      </w:r>
    </w:p>
    <w:p w14:paraId="2666DC63" w14:textId="77777777" w:rsidR="00A55F93" w:rsidRPr="00945226" w:rsidRDefault="00A55F93" w:rsidP="00E377FD">
      <w:pPr>
        <w:spacing w:after="60" w:line="240" w:lineRule="auto"/>
        <w:ind w:firstLine="2410"/>
        <w:jc w:val="both"/>
        <w:rPr>
          <w:rFonts w:ascii="Arial" w:eastAsia="Calibri" w:hAnsi="Arial" w:cs="Arial"/>
          <w:lang w:eastAsia="pt-BR"/>
        </w:rPr>
      </w:pPr>
      <w:r w:rsidRPr="00945226">
        <w:rPr>
          <w:rFonts w:ascii="Arial" w:eastAsia="Calibri" w:hAnsi="Arial" w:cs="Arial"/>
          <w:lang w:eastAsia="pt-BR"/>
        </w:rPr>
        <w:t>Resolve:</w:t>
      </w:r>
    </w:p>
    <w:p w14:paraId="53219A3B"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1º</w:t>
      </w:r>
      <w:r w:rsidRPr="00945226">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4B26A239"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2º</w:t>
      </w:r>
      <w:r w:rsidRPr="00945226">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42A47EA"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3º</w:t>
      </w:r>
      <w:r w:rsidRPr="00945226">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0515A25F"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I</w:t>
      </w:r>
      <w:r w:rsidRPr="00945226">
        <w:rPr>
          <w:rFonts w:ascii="Arial" w:eastAsia="Calibri" w:hAnsi="Arial" w:cs="Arial"/>
          <w:lang w:eastAsia="pt-BR"/>
        </w:rPr>
        <w:t xml:space="preserve"> - </w:t>
      </w:r>
      <w:proofErr w:type="gramStart"/>
      <w:r w:rsidRPr="00945226">
        <w:rPr>
          <w:rFonts w:ascii="Arial" w:eastAsia="Calibri" w:hAnsi="Arial" w:cs="Arial"/>
          <w:lang w:eastAsia="pt-BR"/>
        </w:rPr>
        <w:t>de</w:t>
      </w:r>
      <w:proofErr w:type="gramEnd"/>
      <w:r w:rsidRPr="00945226">
        <w:rPr>
          <w:rFonts w:ascii="Arial" w:eastAsia="Calibri" w:hAnsi="Arial" w:cs="Arial"/>
          <w:lang w:eastAsia="pt-BR"/>
        </w:rPr>
        <w:t xml:space="preserve"> 1% (um por cento) ao dia, para atraso até 30 (trinta) dias;</w:t>
      </w:r>
    </w:p>
    <w:p w14:paraId="2A02B921"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II</w:t>
      </w:r>
      <w:r w:rsidRPr="00945226">
        <w:rPr>
          <w:rFonts w:ascii="Arial" w:eastAsia="Calibri" w:hAnsi="Arial" w:cs="Arial"/>
          <w:lang w:eastAsia="pt-BR"/>
        </w:rPr>
        <w:t xml:space="preserve"> - </w:t>
      </w:r>
      <w:proofErr w:type="gramStart"/>
      <w:r w:rsidRPr="00945226">
        <w:rPr>
          <w:rFonts w:ascii="Arial" w:eastAsia="Calibri" w:hAnsi="Arial" w:cs="Arial"/>
          <w:lang w:eastAsia="pt-BR"/>
        </w:rPr>
        <w:t>de</w:t>
      </w:r>
      <w:proofErr w:type="gramEnd"/>
      <w:r w:rsidRPr="00945226">
        <w:rPr>
          <w:rFonts w:ascii="Arial" w:eastAsia="Calibri" w:hAnsi="Arial" w:cs="Arial"/>
          <w:lang w:eastAsia="pt-BR"/>
        </w:rPr>
        <w:t xml:space="preserve"> 2% (dois por cento) ao dia, para atraso superior a 30 (trinta) dias, limitado a 45 (quarenta e cinco) dias;</w:t>
      </w:r>
    </w:p>
    <w:p w14:paraId="4584FDAE"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III</w:t>
      </w:r>
      <w:r w:rsidRPr="00945226">
        <w:rPr>
          <w:rFonts w:ascii="Arial" w:eastAsia="Calibri" w:hAnsi="Arial" w:cs="Arial"/>
          <w:lang w:eastAsia="pt-BR"/>
        </w:rPr>
        <w:t xml:space="preserve"> - atraso superior a 45 (quarenta e cinco) dias, caracteriza inexecução parcial ou total, conforme o caso, aplicando-se o disposto no artigo 6º.</w:t>
      </w:r>
    </w:p>
    <w:p w14:paraId="1A04DC1F"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4º</w:t>
      </w:r>
      <w:r w:rsidRPr="00945226">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77D57EB"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5º</w:t>
      </w:r>
      <w:r w:rsidRPr="00945226">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2EA2B73A"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Parágrafo único</w:t>
      </w:r>
      <w:r w:rsidRPr="00945226">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35BF247"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6º</w:t>
      </w:r>
      <w:r w:rsidRPr="00945226">
        <w:rPr>
          <w:rFonts w:ascii="Arial" w:eastAsia="Calibri" w:hAnsi="Arial" w:cs="Arial"/>
          <w:lang w:eastAsia="pt-BR"/>
        </w:rPr>
        <w:t xml:space="preserve"> - Pela inexecução total ou parcial dos serviços, obras ou fornecimento de materiais poderá ser aplicada multa:</w:t>
      </w:r>
    </w:p>
    <w:p w14:paraId="696A6F33"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lastRenderedPageBreak/>
        <w:t>I</w:t>
      </w:r>
      <w:r w:rsidRPr="00945226">
        <w:rPr>
          <w:rFonts w:ascii="Arial" w:eastAsia="Calibri" w:hAnsi="Arial" w:cs="Arial"/>
          <w:lang w:eastAsia="pt-BR"/>
        </w:rPr>
        <w:t xml:space="preserve"> - </w:t>
      </w:r>
      <w:proofErr w:type="gramStart"/>
      <w:r w:rsidRPr="00945226">
        <w:rPr>
          <w:rFonts w:ascii="Arial" w:eastAsia="Calibri" w:hAnsi="Arial" w:cs="Arial"/>
          <w:lang w:eastAsia="pt-BR"/>
        </w:rPr>
        <w:t>de</w:t>
      </w:r>
      <w:proofErr w:type="gramEnd"/>
      <w:r w:rsidRPr="00945226">
        <w:rPr>
          <w:rFonts w:ascii="Arial" w:eastAsia="Calibri" w:hAnsi="Arial" w:cs="Arial"/>
          <w:lang w:eastAsia="pt-BR"/>
        </w:rPr>
        <w:t xml:space="preserve"> 20 (vinte por cento) a 100% (cem por cento), sobre o valor das mercadorias não entregues ou da obrigação não cumprida;</w:t>
      </w:r>
    </w:p>
    <w:p w14:paraId="3338D676"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II</w:t>
      </w:r>
      <w:r w:rsidRPr="00945226">
        <w:rPr>
          <w:rFonts w:ascii="Arial" w:eastAsia="Calibri" w:hAnsi="Arial" w:cs="Arial"/>
          <w:lang w:eastAsia="pt-BR"/>
        </w:rPr>
        <w:t xml:space="preserve"> - </w:t>
      </w:r>
      <w:proofErr w:type="gramStart"/>
      <w:r w:rsidRPr="00945226">
        <w:rPr>
          <w:rFonts w:ascii="Arial" w:eastAsia="Calibri" w:hAnsi="Arial" w:cs="Arial"/>
          <w:lang w:eastAsia="pt-BR"/>
        </w:rPr>
        <w:t>no</w:t>
      </w:r>
      <w:proofErr w:type="gramEnd"/>
      <w:r w:rsidRPr="00945226">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26884C07"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 1º</w:t>
      </w:r>
      <w:r w:rsidRPr="00945226">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5D9763E"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 2º</w:t>
      </w:r>
      <w:r w:rsidRPr="00945226">
        <w:rPr>
          <w:rFonts w:ascii="Arial" w:eastAsia="Calibri" w:hAnsi="Arial" w:cs="Arial"/>
          <w:lang w:eastAsia="pt-BR"/>
        </w:rPr>
        <w:t xml:space="preserve"> - As penalidades previstas nos incisos I e II deste artigo são alternativas, prevalecendo a de maior valor.</w:t>
      </w:r>
    </w:p>
    <w:p w14:paraId="129A103A"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7º</w:t>
      </w:r>
      <w:r w:rsidRPr="00945226">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B6D4388"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Parágrafo único</w:t>
      </w:r>
      <w:r w:rsidRPr="00945226">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69C496AA"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8º</w:t>
      </w:r>
      <w:r w:rsidRPr="00945226">
        <w:rPr>
          <w:rFonts w:ascii="Arial" w:eastAsia="Calibri" w:hAnsi="Arial" w:cs="Arial"/>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35D4E4EE"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9º</w:t>
      </w:r>
      <w:r w:rsidRPr="00945226">
        <w:rPr>
          <w:rFonts w:ascii="Arial" w:eastAsia="Calibri" w:hAnsi="Arial" w:cs="Arial"/>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35F4AE3"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10</w:t>
      </w:r>
      <w:r w:rsidRPr="00945226">
        <w:rPr>
          <w:rFonts w:ascii="Arial" w:eastAsia="Calibri" w:hAnsi="Arial" w:cs="Arial"/>
          <w:lang w:eastAsia="pt-BR"/>
        </w:rPr>
        <w:t xml:space="preserve"> - Decorridos 15 (quinze) dias da notificação da decisão definitiva, o valor da multa, aplicada após regular processo administrativo, será:</w:t>
      </w:r>
    </w:p>
    <w:p w14:paraId="39C8CACB"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 xml:space="preserve">I </w:t>
      </w:r>
      <w:r w:rsidRPr="00945226">
        <w:rPr>
          <w:rFonts w:ascii="Arial" w:eastAsia="Calibri" w:hAnsi="Arial" w:cs="Arial"/>
          <w:lang w:eastAsia="pt-BR"/>
        </w:rPr>
        <w:t xml:space="preserve">- </w:t>
      </w:r>
      <w:proofErr w:type="gramStart"/>
      <w:r w:rsidRPr="00945226">
        <w:rPr>
          <w:rFonts w:ascii="Arial" w:eastAsia="Calibri" w:hAnsi="Arial" w:cs="Arial"/>
          <w:lang w:eastAsia="pt-BR"/>
        </w:rPr>
        <w:t>descontado</w:t>
      </w:r>
      <w:proofErr w:type="gramEnd"/>
      <w:r w:rsidRPr="00945226">
        <w:rPr>
          <w:rFonts w:ascii="Arial" w:eastAsia="Calibri" w:hAnsi="Arial" w:cs="Arial"/>
          <w:lang w:eastAsia="pt-BR"/>
        </w:rPr>
        <w:t xml:space="preserve"> da garantia prestada quando da assinatura do contrato ou instrumento equivalente;</w:t>
      </w:r>
    </w:p>
    <w:p w14:paraId="6718AFE6"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II</w:t>
      </w:r>
      <w:r w:rsidRPr="00945226">
        <w:rPr>
          <w:rFonts w:ascii="Arial" w:eastAsia="Calibri" w:hAnsi="Arial" w:cs="Arial"/>
          <w:lang w:eastAsia="pt-BR"/>
        </w:rPr>
        <w:t xml:space="preserve"> - </w:t>
      </w:r>
      <w:proofErr w:type="gramStart"/>
      <w:r w:rsidRPr="00945226">
        <w:rPr>
          <w:rFonts w:ascii="Arial" w:eastAsia="Calibri" w:hAnsi="Arial" w:cs="Arial"/>
          <w:lang w:eastAsia="pt-BR"/>
        </w:rPr>
        <w:t>descontado</w:t>
      </w:r>
      <w:proofErr w:type="gramEnd"/>
      <w:r w:rsidRPr="00945226">
        <w:rPr>
          <w:rFonts w:ascii="Arial" w:eastAsia="Calibri" w:hAnsi="Arial" w:cs="Arial"/>
          <w:lang w:eastAsia="pt-BR"/>
        </w:rPr>
        <w:t xml:space="preserve"> de pagamentos eventualmente devidos, quando não houver garantia ou esta for insuficiente; ou</w:t>
      </w:r>
    </w:p>
    <w:p w14:paraId="392108CF"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III</w:t>
      </w:r>
      <w:r w:rsidRPr="00945226">
        <w:rPr>
          <w:rFonts w:ascii="Arial" w:eastAsia="Calibri" w:hAnsi="Arial" w:cs="Arial"/>
          <w:lang w:eastAsia="pt-BR"/>
        </w:rPr>
        <w:t xml:space="preserve"> - recolhido por intermédio de guia de recolhimento específica, pela própria pessoa física ou jurídica multada, preenchendo-se o campo respectivo com o código nº 500, junto à Nossa Caixa Nosso Banco S/A.</w:t>
      </w:r>
    </w:p>
    <w:p w14:paraId="435BC983"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Parágrafo único</w:t>
      </w:r>
      <w:r w:rsidRPr="00945226">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w:t>
      </w:r>
    </w:p>
    <w:p w14:paraId="334E780A"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11</w:t>
      </w:r>
      <w:r w:rsidRPr="00945226">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645FDC1E"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Parágrafo único</w:t>
      </w:r>
      <w:r w:rsidRPr="00945226">
        <w:rPr>
          <w:rFonts w:ascii="Arial" w:eastAsia="Calibri" w:hAnsi="Arial" w:cs="Arial"/>
          <w:lang w:eastAsia="pt-BR"/>
        </w:rPr>
        <w:t xml:space="preserve"> – A atualização monetária da multa será efetuada, até a data de seu efetivo pagamento, com base no INPC – IBGE.</w:t>
      </w:r>
    </w:p>
    <w:p w14:paraId="4C8C457C"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12</w:t>
      </w:r>
      <w:r w:rsidRPr="00945226">
        <w:rPr>
          <w:rFonts w:ascii="Arial" w:eastAsia="Calibri" w:hAnsi="Arial" w:cs="Arial"/>
          <w:lang w:eastAsia="pt-BR"/>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3C52970A"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13</w:t>
      </w:r>
      <w:r w:rsidRPr="00945226">
        <w:rPr>
          <w:rFonts w:ascii="Arial" w:eastAsia="Calibri" w:hAnsi="Arial" w:cs="Arial"/>
          <w:lang w:eastAsia="pt-BR"/>
        </w:rPr>
        <w:t xml:space="preserve"> - O presente Ato deverá integrar, obrigatoriamente, como anexo, todos os instrumentos convocatórios de licitação, contratos ou equivalentes.</w:t>
      </w:r>
    </w:p>
    <w:p w14:paraId="4779312D"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14</w:t>
      </w:r>
      <w:r w:rsidRPr="00945226">
        <w:rPr>
          <w:rFonts w:ascii="Arial" w:eastAsia="Calibri" w:hAnsi="Arial" w:cs="Arial"/>
          <w:lang w:eastAsia="pt-BR"/>
        </w:rPr>
        <w:t xml:space="preserve"> - As disposições constantes deste Ato aplicam-se, também, às contratações decorrentes de dispensa ou inexigibilidade de licitação.</w:t>
      </w:r>
    </w:p>
    <w:p w14:paraId="0F605D53" w14:textId="77777777" w:rsidR="00A55F93" w:rsidRPr="00945226" w:rsidRDefault="00A55F93" w:rsidP="00E377FD">
      <w:pPr>
        <w:spacing w:after="0" w:line="240" w:lineRule="auto"/>
        <w:ind w:firstLine="2410"/>
        <w:jc w:val="both"/>
        <w:rPr>
          <w:rFonts w:ascii="Arial" w:eastAsia="Calibri" w:hAnsi="Arial" w:cs="Arial"/>
          <w:lang w:eastAsia="pt-BR"/>
        </w:rPr>
      </w:pPr>
      <w:r w:rsidRPr="00945226">
        <w:rPr>
          <w:rFonts w:ascii="Arial" w:eastAsia="Calibri" w:hAnsi="Arial" w:cs="Arial"/>
          <w:b/>
          <w:lang w:eastAsia="pt-BR"/>
        </w:rPr>
        <w:t>Artigo 15</w:t>
      </w:r>
      <w:r w:rsidRPr="00945226">
        <w:rPr>
          <w:rFonts w:ascii="Arial" w:eastAsia="Calibri" w:hAnsi="Arial" w:cs="Arial"/>
          <w:lang w:eastAsia="pt-BR"/>
        </w:rPr>
        <w:t xml:space="preserve"> - Este Ato entrará em vigor na data de sua publicação, ficando revogado o Ato (N) nº 229/2000 - PGJ, de 03 de março de 2000.</w:t>
      </w:r>
    </w:p>
    <w:p w14:paraId="7EE8E1AF" w14:textId="77777777" w:rsidR="002C0E3C" w:rsidRPr="00945226" w:rsidRDefault="002C0E3C" w:rsidP="00E377FD">
      <w:pPr>
        <w:suppressAutoHyphens/>
        <w:spacing w:after="0" w:line="240" w:lineRule="auto"/>
        <w:ind w:left="142" w:right="-1"/>
        <w:jc w:val="center"/>
        <w:rPr>
          <w:rFonts w:ascii="Arial" w:eastAsia="Calibri" w:hAnsi="Arial" w:cs="Arial"/>
          <w:b/>
          <w:lang w:eastAsia="pt-BR"/>
        </w:rPr>
      </w:pPr>
      <w:bookmarkStart w:id="0" w:name="_Hlk14967640"/>
      <w:r w:rsidRPr="00945226">
        <w:rPr>
          <w:rFonts w:ascii="Arial" w:eastAsia="Calibri" w:hAnsi="Arial" w:cs="Arial"/>
          <w:b/>
          <w:lang w:eastAsia="pt-BR"/>
        </w:rPr>
        <w:lastRenderedPageBreak/>
        <w:t>ANEXO VII</w:t>
      </w:r>
    </w:p>
    <w:p w14:paraId="4727010B" w14:textId="77777777" w:rsidR="002C0E3C" w:rsidRPr="00945226" w:rsidRDefault="002C0E3C" w:rsidP="00E377FD">
      <w:pPr>
        <w:suppressAutoHyphens/>
        <w:spacing w:after="0" w:line="240" w:lineRule="auto"/>
        <w:ind w:left="142" w:right="-1"/>
        <w:jc w:val="center"/>
        <w:rPr>
          <w:rFonts w:ascii="Arial" w:eastAsia="Calibri" w:hAnsi="Arial" w:cs="Arial"/>
          <w:b/>
          <w:lang w:eastAsia="pt-BR"/>
        </w:rPr>
      </w:pPr>
    </w:p>
    <w:p w14:paraId="3E5FD03F" w14:textId="77777777" w:rsidR="002C0E3C" w:rsidRPr="00945226" w:rsidRDefault="002C0E3C" w:rsidP="00E377FD">
      <w:pPr>
        <w:spacing w:after="0" w:line="240" w:lineRule="auto"/>
        <w:ind w:left="142" w:right="-1"/>
        <w:jc w:val="center"/>
        <w:rPr>
          <w:rFonts w:ascii="Arial" w:eastAsia="Calibri" w:hAnsi="Arial" w:cs="Arial"/>
          <w:lang w:eastAsia="pt-BR"/>
        </w:rPr>
      </w:pPr>
    </w:p>
    <w:p w14:paraId="7CC4E523" w14:textId="77777777" w:rsidR="002C0E3C" w:rsidRPr="00945226" w:rsidRDefault="002C0E3C" w:rsidP="00E377FD">
      <w:pPr>
        <w:spacing w:after="0" w:line="240" w:lineRule="auto"/>
        <w:ind w:left="142" w:right="-1"/>
        <w:jc w:val="center"/>
        <w:rPr>
          <w:rFonts w:ascii="Arial" w:eastAsia="Calibri" w:hAnsi="Arial" w:cs="Arial"/>
          <w:b/>
          <w:lang w:eastAsia="pt-BR"/>
        </w:rPr>
      </w:pPr>
      <w:r w:rsidRPr="00945226">
        <w:rPr>
          <w:rFonts w:ascii="Arial" w:eastAsia="Calibri" w:hAnsi="Arial" w:cs="Arial"/>
          <w:b/>
          <w:lang w:eastAsia="pt-BR"/>
        </w:rPr>
        <w:t>RESOLUÇÃO Nº 37, DE 28 DE ABRIL DE 2009.</w:t>
      </w:r>
    </w:p>
    <w:p w14:paraId="28977145" w14:textId="77777777" w:rsidR="002C0E3C" w:rsidRPr="00945226" w:rsidRDefault="002C0E3C" w:rsidP="00E377FD">
      <w:pPr>
        <w:spacing w:after="120" w:line="240" w:lineRule="auto"/>
        <w:ind w:right="-1"/>
        <w:rPr>
          <w:rFonts w:ascii="Arial" w:eastAsia="Calibri" w:hAnsi="Arial" w:cs="Arial"/>
          <w:lang w:val="x-none" w:eastAsia="x-none"/>
        </w:rPr>
      </w:pPr>
    </w:p>
    <w:p w14:paraId="54E119CA" w14:textId="77777777" w:rsidR="002C0E3C" w:rsidRPr="00945226" w:rsidRDefault="002C0E3C" w:rsidP="00E377FD">
      <w:pPr>
        <w:spacing w:before="90" w:after="120" w:line="240" w:lineRule="auto"/>
        <w:ind w:left="4040" w:right="-1"/>
        <w:jc w:val="both"/>
        <w:rPr>
          <w:rFonts w:ascii="Arial" w:eastAsia="Calibri" w:hAnsi="Arial" w:cs="Arial"/>
          <w:lang w:val="x-none" w:eastAsia="x-none"/>
        </w:rPr>
      </w:pPr>
    </w:p>
    <w:p w14:paraId="5AA73D49" w14:textId="77777777" w:rsidR="002C0E3C" w:rsidRPr="00945226" w:rsidRDefault="002C0E3C" w:rsidP="00E377FD">
      <w:pPr>
        <w:spacing w:before="90" w:after="120" w:line="240" w:lineRule="auto"/>
        <w:ind w:left="4040" w:right="-1"/>
        <w:jc w:val="both"/>
        <w:rPr>
          <w:rFonts w:ascii="Arial" w:eastAsia="Calibri" w:hAnsi="Arial" w:cs="Arial"/>
          <w:lang w:val="x-none" w:eastAsia="x-none"/>
        </w:rPr>
      </w:pPr>
      <w:r w:rsidRPr="00945226">
        <w:rPr>
          <w:rFonts w:ascii="Arial" w:eastAsia="Calibri" w:hAnsi="Arial" w:cs="Arial"/>
          <w:lang w:val="x-none" w:eastAsia="x-none"/>
        </w:rPr>
        <w:t>Altera as Resoluções CNMP nº 01/2005, nº 07/06 e nº 21/07, considerando o disposto na Súmula Vinculante nº 13</w:t>
      </w:r>
      <w:bookmarkStart w:id="1" w:name="_GoBack"/>
      <w:bookmarkEnd w:id="1"/>
      <w:r w:rsidRPr="00945226">
        <w:rPr>
          <w:rFonts w:ascii="Arial" w:eastAsia="Calibri" w:hAnsi="Arial" w:cs="Arial"/>
          <w:lang w:val="x-none" w:eastAsia="x-none"/>
        </w:rPr>
        <w:t xml:space="preserve"> do Supremo Tribunal Federal.</w:t>
      </w:r>
    </w:p>
    <w:p w14:paraId="5CE710BB" w14:textId="77777777" w:rsidR="002C0E3C" w:rsidRPr="00945226" w:rsidRDefault="002C0E3C" w:rsidP="00E377FD">
      <w:pPr>
        <w:spacing w:after="120" w:line="276" w:lineRule="auto"/>
        <w:ind w:left="100" w:right="-1" w:firstLine="850"/>
        <w:jc w:val="both"/>
        <w:rPr>
          <w:rFonts w:ascii="Arial" w:eastAsia="Calibri" w:hAnsi="Arial" w:cs="Arial"/>
          <w:lang w:val="x-none" w:eastAsia="x-none"/>
        </w:rPr>
      </w:pPr>
    </w:p>
    <w:p w14:paraId="2779AF66"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 xml:space="preserve">O </w:t>
      </w:r>
      <w:r w:rsidRPr="00945226">
        <w:rPr>
          <w:rFonts w:ascii="Arial" w:eastAsia="Calibri" w:hAnsi="Arial" w:cs="Arial"/>
          <w:b/>
          <w:lang w:val="x-none" w:eastAsia="x-none"/>
        </w:rPr>
        <w:t>CONSELHO NACIONAL DO MINISTÉRIO PÚBLICO</w:t>
      </w:r>
      <w:r w:rsidRPr="00945226">
        <w:rPr>
          <w:rFonts w:ascii="Arial" w:eastAsia="Calibri" w:hAnsi="Arial" w:cs="Arial"/>
          <w:lang w:val="x-none" w:eastAsia="x-none"/>
        </w:rPr>
        <w:t xml:space="preserve">, no exercício da competência prevista no art. 130-A, §2°, inciso II, da Constituição Federal e com arrimo no artigo 19 do Regimento Interno, à luz dos mencionados nas </w:t>
      </w:r>
      <w:hyperlink r:id="rId17">
        <w:r w:rsidRPr="00945226">
          <w:rPr>
            <w:rFonts w:ascii="Arial" w:eastAsia="Calibri" w:hAnsi="Arial" w:cs="Arial"/>
            <w:color w:val="0000CC"/>
            <w:u w:val="single" w:color="0000CC"/>
            <w:lang w:val="x-none" w:eastAsia="x-none"/>
          </w:rPr>
          <w:t>Resoluções CNMP</w:t>
        </w:r>
      </w:hyperlink>
      <w:r w:rsidRPr="00945226">
        <w:rPr>
          <w:rFonts w:ascii="Arial" w:eastAsia="Calibri" w:hAnsi="Arial" w:cs="Arial"/>
          <w:color w:val="0000CC"/>
          <w:lang w:val="x-none" w:eastAsia="x-none"/>
        </w:rPr>
        <w:t xml:space="preserve"> </w:t>
      </w:r>
      <w:hyperlink r:id="rId18">
        <w:r w:rsidRPr="00945226">
          <w:rPr>
            <w:rFonts w:ascii="Arial" w:eastAsia="Calibri" w:hAnsi="Arial" w:cs="Arial"/>
            <w:color w:val="0000CC"/>
            <w:u w:val="single" w:color="0000CC"/>
            <w:lang w:val="x-none" w:eastAsia="x-none"/>
          </w:rPr>
          <w:t>n° 01, de 07.11.2005</w:t>
        </w:r>
      </w:hyperlink>
      <w:r w:rsidRPr="00945226">
        <w:rPr>
          <w:rFonts w:ascii="Arial" w:eastAsia="Calibri" w:hAnsi="Arial" w:cs="Arial"/>
          <w:lang w:val="x-none" w:eastAsia="x-none"/>
        </w:rPr>
        <w:t xml:space="preserve">, </w:t>
      </w:r>
      <w:hyperlink r:id="rId19">
        <w:r w:rsidRPr="00945226">
          <w:rPr>
            <w:rFonts w:ascii="Arial" w:eastAsia="Calibri" w:hAnsi="Arial" w:cs="Arial"/>
            <w:color w:val="0000CC"/>
            <w:u w:val="single" w:color="0000CC"/>
            <w:lang w:val="x-none" w:eastAsia="x-none"/>
          </w:rPr>
          <w:t>n° 07, de 17.04.2006</w:t>
        </w:r>
      </w:hyperlink>
      <w:r w:rsidRPr="00945226">
        <w:rPr>
          <w:rFonts w:ascii="Arial" w:eastAsia="Calibri" w:hAnsi="Arial" w:cs="Arial"/>
          <w:lang w:val="x-none" w:eastAsia="x-none"/>
        </w:rPr>
        <w:t xml:space="preserve">, e </w:t>
      </w:r>
      <w:hyperlink r:id="rId20">
        <w:r w:rsidRPr="00945226">
          <w:rPr>
            <w:rFonts w:ascii="Arial" w:eastAsia="Calibri" w:hAnsi="Arial" w:cs="Arial"/>
            <w:color w:val="0000CC"/>
            <w:u w:val="single" w:color="0000CC"/>
            <w:lang w:val="x-none" w:eastAsia="x-none"/>
          </w:rPr>
          <w:t>n° 21, de 19.06.2007</w:t>
        </w:r>
      </w:hyperlink>
      <w:r w:rsidRPr="00945226">
        <w:rPr>
          <w:rFonts w:ascii="Arial" w:eastAsia="Calibri" w:hAnsi="Arial" w:cs="Arial"/>
          <w:lang w:val="x-none" w:eastAsia="x-none"/>
        </w:rPr>
        <w:t>, e considerando, ainda, o disposto na Súmula Vinculante n° 13 do Supremo Tribunal Federal, em conformidade com a decisão plenária tomada na sessão realizada no dia 28.04.2009, RESOLVE:</w:t>
      </w:r>
    </w:p>
    <w:p w14:paraId="024AB141"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945226">
        <w:rPr>
          <w:rFonts w:ascii="Arial" w:eastAsia="Calibri" w:hAnsi="Arial" w:cs="Arial"/>
          <w:spacing w:val="-1"/>
          <w:lang w:val="x-none" w:eastAsia="x-none"/>
        </w:rPr>
        <w:t xml:space="preserve"> </w:t>
      </w:r>
      <w:r w:rsidRPr="00945226">
        <w:rPr>
          <w:rFonts w:ascii="Arial" w:eastAsia="Calibri" w:hAnsi="Arial" w:cs="Arial"/>
          <w:lang w:val="x-none" w:eastAsia="x-none"/>
        </w:rPr>
        <w:t>Municípios.</w:t>
      </w:r>
    </w:p>
    <w:p w14:paraId="067EABE3"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4494C975" w14:textId="77777777" w:rsidR="002C0E3C" w:rsidRPr="00945226" w:rsidRDefault="002C0E3C" w:rsidP="00E377FD">
      <w:pPr>
        <w:spacing w:after="120" w:line="240" w:lineRule="auto"/>
        <w:ind w:left="142" w:right="-1" w:firstLine="811"/>
        <w:jc w:val="both"/>
        <w:rPr>
          <w:rFonts w:ascii="Arial" w:eastAsia="Calibri" w:hAnsi="Arial" w:cs="Arial"/>
          <w:lang w:val="x-none" w:eastAsia="x-none"/>
        </w:rPr>
      </w:pPr>
      <w:r w:rsidRPr="00945226">
        <w:rPr>
          <w:rFonts w:ascii="Arial" w:eastAsia="Calibri" w:hAnsi="Arial" w:cs="Arial"/>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945226">
        <w:rPr>
          <w:rFonts w:ascii="Arial" w:eastAsia="Calibri" w:hAnsi="Arial" w:cs="Arial"/>
          <w:color w:val="0000FF"/>
          <w:u w:val="single"/>
          <w:lang w:val="x-none" w:eastAsia="x-none"/>
        </w:rPr>
        <w:t>(Incluído pela Resolução nº 192, de 9 de julho de 2018)</w:t>
      </w:r>
    </w:p>
    <w:p w14:paraId="1B015B7F" w14:textId="77777777" w:rsidR="002C0E3C" w:rsidRPr="00945226" w:rsidRDefault="002C0E3C" w:rsidP="00E377FD">
      <w:pPr>
        <w:spacing w:after="120" w:line="240" w:lineRule="auto"/>
        <w:ind w:left="100" w:right="-1" w:firstLine="850"/>
        <w:jc w:val="both"/>
        <w:rPr>
          <w:rFonts w:ascii="Arial" w:eastAsia="Calibri" w:hAnsi="Arial" w:cs="Arial"/>
          <w:color w:val="0000CC"/>
          <w:u w:val="single" w:color="0000CC"/>
          <w:lang w:val="x-none" w:eastAsia="x-none"/>
        </w:rPr>
      </w:pPr>
      <w:r w:rsidRPr="00945226">
        <w:rPr>
          <w:rFonts w:ascii="Arial" w:eastAsia="Calibri" w:hAnsi="Arial" w:cs="Arial"/>
          <w:lang w:val="x-none" w:eastAsia="x-none"/>
        </w:rPr>
        <w:t xml:space="preserve">Art. 3º Constituem práticas de nepotismo vedadas no âmbito de todos os órgãos do Ministério Público da União e dos Estados: </w:t>
      </w:r>
      <w:hyperlink r:id="rId21">
        <w:r w:rsidRPr="00945226">
          <w:rPr>
            <w:rFonts w:ascii="Arial" w:eastAsia="Calibri" w:hAnsi="Arial" w:cs="Arial"/>
            <w:color w:val="0000CC"/>
            <w:u w:val="single" w:color="0000CC"/>
            <w:lang w:val="x-none" w:eastAsia="x-none"/>
          </w:rPr>
          <w:t>(Redação dada pela Resolução nº 172, de 4 de</w:t>
        </w:r>
      </w:hyperlink>
      <w:r w:rsidRPr="00945226">
        <w:rPr>
          <w:rFonts w:ascii="Arial" w:eastAsia="Calibri" w:hAnsi="Arial" w:cs="Arial"/>
          <w:color w:val="0000CC"/>
          <w:lang w:val="x-none" w:eastAsia="x-none"/>
        </w:rPr>
        <w:t xml:space="preserve"> </w:t>
      </w:r>
      <w:hyperlink r:id="rId22">
        <w:r w:rsidRPr="00945226">
          <w:rPr>
            <w:rFonts w:ascii="Arial" w:eastAsia="Calibri" w:hAnsi="Arial" w:cs="Arial"/>
            <w:color w:val="0000CC"/>
            <w:u w:val="single" w:color="0000CC"/>
            <w:lang w:val="x-none" w:eastAsia="x-none"/>
          </w:rPr>
          <w:t>julho de</w:t>
        </w:r>
        <w:r w:rsidRPr="00945226">
          <w:rPr>
            <w:rFonts w:ascii="Arial" w:eastAsia="Calibri" w:hAnsi="Arial" w:cs="Arial"/>
            <w:color w:val="0000CC"/>
            <w:spacing w:val="-1"/>
            <w:u w:val="single" w:color="0000CC"/>
            <w:lang w:val="x-none" w:eastAsia="x-none"/>
          </w:rPr>
          <w:t xml:space="preserve"> </w:t>
        </w:r>
        <w:r w:rsidRPr="00945226">
          <w:rPr>
            <w:rFonts w:ascii="Arial" w:eastAsia="Calibri" w:hAnsi="Arial" w:cs="Arial"/>
            <w:color w:val="0000CC"/>
            <w:u w:val="single" w:color="0000CC"/>
            <w:lang w:val="x-none" w:eastAsia="x-none"/>
          </w:rPr>
          <w:t>2017)</w:t>
        </w:r>
      </w:hyperlink>
    </w:p>
    <w:p w14:paraId="1E1FE511" w14:textId="77777777" w:rsidR="002C0E3C" w:rsidRPr="00945226" w:rsidRDefault="002C0E3C" w:rsidP="00E377FD">
      <w:pPr>
        <w:widowControl w:val="0"/>
        <w:numPr>
          <w:ilvl w:val="0"/>
          <w:numId w:val="21"/>
        </w:numPr>
        <w:tabs>
          <w:tab w:val="left" w:pos="1102"/>
        </w:tabs>
        <w:autoSpaceDE w:val="0"/>
        <w:autoSpaceDN w:val="0"/>
        <w:spacing w:after="120" w:line="240" w:lineRule="auto"/>
        <w:ind w:right="-1" w:firstLine="850"/>
        <w:jc w:val="both"/>
        <w:rPr>
          <w:rFonts w:ascii="Arial" w:eastAsia="Calibri" w:hAnsi="Arial" w:cs="Arial"/>
          <w:lang w:eastAsia="pt-BR"/>
        </w:rPr>
      </w:pPr>
      <w:r w:rsidRPr="00945226">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945226">
        <w:rPr>
          <w:rFonts w:ascii="Arial" w:eastAsia="Calibri" w:hAnsi="Arial" w:cs="Arial"/>
          <w:color w:val="0000CC"/>
          <w:lang w:eastAsia="pt-BR"/>
        </w:rPr>
        <w:t xml:space="preserve"> </w:t>
      </w:r>
      <w:hyperlink r:id="rId23">
        <w:r w:rsidRPr="00945226">
          <w:rPr>
            <w:rFonts w:ascii="Arial" w:eastAsia="Calibri" w:hAnsi="Arial" w:cs="Arial"/>
            <w:color w:val="0000CC"/>
            <w:u w:val="single" w:color="0000CC"/>
            <w:lang w:eastAsia="pt-BR"/>
          </w:rPr>
          <w:t>(Incluído pela Resolução nº 172,</w:t>
        </w:r>
      </w:hyperlink>
      <w:hyperlink r:id="rId24">
        <w:r w:rsidRPr="00945226">
          <w:rPr>
            <w:rFonts w:ascii="Arial" w:eastAsia="Calibri" w:hAnsi="Arial" w:cs="Arial"/>
            <w:color w:val="0000CC"/>
            <w:u w:val="single" w:color="0000CC"/>
            <w:lang w:eastAsia="pt-BR"/>
          </w:rPr>
          <w:t xml:space="preserve"> de 4 de julho de 2017)</w:t>
        </w:r>
      </w:hyperlink>
    </w:p>
    <w:p w14:paraId="48A36D0E" w14:textId="77777777" w:rsidR="002C0E3C" w:rsidRPr="00945226" w:rsidRDefault="002C0E3C" w:rsidP="00E377FD">
      <w:pPr>
        <w:widowControl w:val="0"/>
        <w:numPr>
          <w:ilvl w:val="0"/>
          <w:numId w:val="21"/>
        </w:numPr>
        <w:tabs>
          <w:tab w:val="left" w:pos="1180"/>
        </w:tabs>
        <w:autoSpaceDE w:val="0"/>
        <w:autoSpaceDN w:val="0"/>
        <w:spacing w:after="120" w:line="240" w:lineRule="auto"/>
        <w:ind w:right="-1" w:firstLine="850"/>
        <w:jc w:val="both"/>
        <w:rPr>
          <w:rFonts w:ascii="Arial" w:eastAsia="Calibri" w:hAnsi="Arial" w:cs="Arial"/>
          <w:lang w:eastAsia="pt-BR"/>
        </w:rPr>
      </w:pPr>
      <w:r w:rsidRPr="00945226">
        <w:rPr>
          <w:rFonts w:ascii="Arial" w:eastAsia="Calibri" w:hAnsi="Arial" w:cs="Arial"/>
          <w:lang w:eastAsia="pt-BR"/>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w:t>
      </w:r>
      <w:r w:rsidRPr="00945226">
        <w:rPr>
          <w:rFonts w:ascii="Arial" w:eastAsia="Calibri" w:hAnsi="Arial" w:cs="Arial"/>
          <w:lang w:eastAsia="pt-BR"/>
        </w:rPr>
        <w:lastRenderedPageBreak/>
        <w:t>unidades situadas na linha hierárquica da área encarregada da licitação.</w:t>
      </w:r>
      <w:r w:rsidRPr="00945226">
        <w:rPr>
          <w:rFonts w:ascii="Arial" w:eastAsia="Calibri" w:hAnsi="Arial" w:cs="Arial"/>
          <w:color w:val="0000CC"/>
          <w:lang w:eastAsia="pt-BR"/>
        </w:rPr>
        <w:t xml:space="preserve"> </w:t>
      </w:r>
      <w:hyperlink r:id="rId25">
        <w:r w:rsidRPr="00945226">
          <w:rPr>
            <w:rFonts w:ascii="Arial" w:eastAsia="Calibri" w:hAnsi="Arial" w:cs="Arial"/>
            <w:color w:val="0000CC"/>
            <w:u w:val="single" w:color="0000CC"/>
            <w:lang w:eastAsia="pt-BR"/>
          </w:rPr>
          <w:t>(Incluído pela Resolução nº 172, de 4 de</w:t>
        </w:r>
      </w:hyperlink>
      <w:hyperlink r:id="rId26">
        <w:r w:rsidRPr="00945226">
          <w:rPr>
            <w:rFonts w:ascii="Arial" w:eastAsia="Calibri" w:hAnsi="Arial" w:cs="Arial"/>
            <w:color w:val="0000CC"/>
            <w:u w:val="single" w:color="0000CC"/>
            <w:lang w:eastAsia="pt-BR"/>
          </w:rPr>
          <w:t xml:space="preserve"> julho de</w:t>
        </w:r>
        <w:r w:rsidRPr="00945226">
          <w:rPr>
            <w:rFonts w:ascii="Arial" w:eastAsia="Calibri" w:hAnsi="Arial" w:cs="Arial"/>
            <w:color w:val="0000CC"/>
            <w:spacing w:val="-1"/>
            <w:u w:val="single" w:color="0000CC"/>
            <w:lang w:eastAsia="pt-BR"/>
          </w:rPr>
          <w:t xml:space="preserve"> </w:t>
        </w:r>
        <w:r w:rsidRPr="00945226">
          <w:rPr>
            <w:rFonts w:ascii="Arial" w:eastAsia="Calibri" w:hAnsi="Arial" w:cs="Arial"/>
            <w:color w:val="0000CC"/>
            <w:u w:val="single" w:color="0000CC"/>
            <w:lang w:eastAsia="pt-BR"/>
          </w:rPr>
          <w:t>2017)</w:t>
        </w:r>
      </w:hyperlink>
    </w:p>
    <w:p w14:paraId="409B8E8C"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 1º A vedação prevista no inciso II deste artigo não se aplica às hipóteses nas quais</w:t>
      </w:r>
      <w:r w:rsidRPr="00945226">
        <w:rPr>
          <w:rFonts w:ascii="Arial" w:eastAsia="Calibri" w:hAnsi="Arial" w:cs="Arial"/>
          <w:spacing w:val="-37"/>
          <w:lang w:val="x-none" w:eastAsia="x-none"/>
        </w:rPr>
        <w:t xml:space="preserve"> </w:t>
      </w:r>
      <w:r w:rsidRPr="00945226">
        <w:rPr>
          <w:rFonts w:ascii="Arial" w:eastAsia="Calibri" w:hAnsi="Arial" w:cs="Arial"/>
          <w:lang w:val="x-none" w:eastAsia="x-none"/>
        </w:rPr>
        <w:t xml:space="preserve">a contratação seja realizada por ramo do Ministério Público diverso daquele ao qual pertence o membro ou servidor gerador da incompatibilidade. </w:t>
      </w:r>
      <w:hyperlink r:id="rId27">
        <w:r w:rsidRPr="00945226">
          <w:rPr>
            <w:rFonts w:ascii="Arial" w:eastAsia="Calibri" w:hAnsi="Arial" w:cs="Arial"/>
            <w:color w:val="0000CC"/>
            <w:u w:val="single" w:color="0000CC"/>
            <w:lang w:val="x-none" w:eastAsia="x-none"/>
          </w:rPr>
          <w:t>(Incluído pela Resolução nº 172, de 4 de</w:t>
        </w:r>
      </w:hyperlink>
      <w:r w:rsidRPr="00945226">
        <w:rPr>
          <w:rFonts w:ascii="Arial" w:eastAsia="Calibri" w:hAnsi="Arial" w:cs="Arial"/>
          <w:color w:val="0000CC"/>
          <w:lang w:val="x-none" w:eastAsia="x-none"/>
        </w:rPr>
        <w:t xml:space="preserve"> </w:t>
      </w:r>
      <w:hyperlink r:id="rId28">
        <w:r w:rsidRPr="00945226">
          <w:rPr>
            <w:rFonts w:ascii="Arial" w:eastAsia="Calibri" w:hAnsi="Arial" w:cs="Arial"/>
            <w:color w:val="0000CC"/>
            <w:u w:val="single" w:color="0000CC"/>
            <w:lang w:val="x-none" w:eastAsia="x-none"/>
          </w:rPr>
          <w:t>julho de</w:t>
        </w:r>
        <w:r w:rsidRPr="00945226">
          <w:rPr>
            <w:rFonts w:ascii="Arial" w:eastAsia="Calibri" w:hAnsi="Arial" w:cs="Arial"/>
            <w:color w:val="0000CC"/>
            <w:spacing w:val="-1"/>
            <w:u w:val="single" w:color="0000CC"/>
            <w:lang w:val="x-none" w:eastAsia="x-none"/>
          </w:rPr>
          <w:t xml:space="preserve"> </w:t>
        </w:r>
        <w:r w:rsidRPr="00945226">
          <w:rPr>
            <w:rFonts w:ascii="Arial" w:eastAsia="Calibri" w:hAnsi="Arial" w:cs="Arial"/>
            <w:color w:val="0000CC"/>
            <w:u w:val="single" w:color="0000CC"/>
            <w:lang w:val="x-none" w:eastAsia="x-none"/>
          </w:rPr>
          <w:t>2017)</w:t>
        </w:r>
      </w:hyperlink>
    </w:p>
    <w:p w14:paraId="2AB8703F"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29">
        <w:r w:rsidRPr="00945226">
          <w:rPr>
            <w:rFonts w:ascii="Arial" w:eastAsia="Calibri" w:hAnsi="Arial" w:cs="Arial"/>
            <w:color w:val="0000CC"/>
            <w:u w:val="single" w:color="0000CC"/>
            <w:lang w:val="x-none" w:eastAsia="x-none"/>
          </w:rPr>
          <w:t>(Incluído pela Resolução</w:t>
        </w:r>
      </w:hyperlink>
      <w:r w:rsidRPr="00945226">
        <w:rPr>
          <w:rFonts w:ascii="Arial" w:eastAsia="Calibri" w:hAnsi="Arial" w:cs="Arial"/>
          <w:color w:val="0000CC"/>
          <w:lang w:val="x-none" w:eastAsia="x-none"/>
        </w:rPr>
        <w:t xml:space="preserve"> </w:t>
      </w:r>
      <w:hyperlink r:id="rId30">
        <w:r w:rsidRPr="00945226">
          <w:rPr>
            <w:rFonts w:ascii="Arial" w:eastAsia="Calibri" w:hAnsi="Arial" w:cs="Arial"/>
            <w:color w:val="0000CC"/>
            <w:u w:val="single" w:color="0000CC"/>
            <w:lang w:val="x-none" w:eastAsia="x-none"/>
          </w:rPr>
          <w:t>nº 172, de 4 de julho de 2017)</w:t>
        </w:r>
      </w:hyperlink>
    </w:p>
    <w:p w14:paraId="00B6DD22"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1">
        <w:r w:rsidRPr="00945226">
          <w:rPr>
            <w:rFonts w:ascii="Arial" w:eastAsia="Calibri" w:hAnsi="Arial" w:cs="Arial"/>
            <w:color w:val="0000CC"/>
            <w:u w:val="single" w:color="0000CC"/>
            <w:lang w:val="x-none" w:eastAsia="x-none"/>
          </w:rPr>
          <w:t>(Incluído pela Resolução nº 172, de 4 de julho de 2017)</w:t>
        </w:r>
      </w:hyperlink>
    </w:p>
    <w:p w14:paraId="024E1654"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08BB581B"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162FBCA4"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 xml:space="preserve">Art. 5° Na aplicação desta Resolução serão considerados, no que couber, os termos do </w:t>
      </w:r>
      <w:hyperlink r:id="rId32">
        <w:r w:rsidRPr="00945226">
          <w:rPr>
            <w:rFonts w:ascii="Arial" w:eastAsia="Calibri" w:hAnsi="Arial" w:cs="Arial"/>
            <w:color w:val="0000CC"/>
            <w:u w:val="single" w:color="0000CC"/>
            <w:lang w:val="x-none" w:eastAsia="x-none"/>
          </w:rPr>
          <w:t>Enunciado n° 01/2006</w:t>
        </w:r>
        <w:r w:rsidRPr="00945226">
          <w:rPr>
            <w:rFonts w:ascii="Arial" w:eastAsia="Calibri" w:hAnsi="Arial" w:cs="Arial"/>
            <w:color w:val="0000CC"/>
            <w:lang w:val="x-none" w:eastAsia="x-none"/>
          </w:rPr>
          <w:t xml:space="preserve"> </w:t>
        </w:r>
      </w:hyperlink>
      <w:r w:rsidRPr="00945226">
        <w:rPr>
          <w:rFonts w:ascii="Arial" w:eastAsia="Calibri" w:hAnsi="Arial" w:cs="Arial"/>
          <w:lang w:val="x-none" w:eastAsia="x-none"/>
        </w:rPr>
        <w:t>do Conselho Nacional do Ministério</w:t>
      </w:r>
      <w:r w:rsidRPr="00945226">
        <w:rPr>
          <w:rFonts w:ascii="Arial" w:eastAsia="Calibri" w:hAnsi="Arial" w:cs="Arial"/>
          <w:spacing w:val="-6"/>
          <w:lang w:val="x-none" w:eastAsia="x-none"/>
        </w:rPr>
        <w:t xml:space="preserve"> </w:t>
      </w:r>
      <w:r w:rsidRPr="00945226">
        <w:rPr>
          <w:rFonts w:ascii="Arial" w:eastAsia="Calibri" w:hAnsi="Arial" w:cs="Arial"/>
          <w:lang w:val="x-none" w:eastAsia="x-none"/>
        </w:rPr>
        <w:t>Público.</w:t>
      </w:r>
    </w:p>
    <w:p w14:paraId="4064ACF4"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 xml:space="preserve">Art. 6° Ficam mantidos os efeitos das disposições constantes do artigo 5° da </w:t>
      </w:r>
      <w:hyperlink r:id="rId33">
        <w:r w:rsidRPr="00945226">
          <w:rPr>
            <w:rFonts w:ascii="Arial" w:eastAsia="Calibri" w:hAnsi="Arial" w:cs="Arial"/>
            <w:color w:val="0000CC"/>
            <w:u w:val="single" w:color="0000CC"/>
            <w:lang w:val="x-none" w:eastAsia="x-none"/>
          </w:rPr>
          <w:t>Resolução CNMP n° 01 de 07.11.2005</w:t>
        </w:r>
      </w:hyperlink>
      <w:r w:rsidRPr="00945226">
        <w:rPr>
          <w:rFonts w:ascii="Arial" w:eastAsia="Calibri" w:hAnsi="Arial" w:cs="Arial"/>
          <w:lang w:val="x-none" w:eastAsia="x-none"/>
        </w:rPr>
        <w:t xml:space="preserve">, do artigo 3° da </w:t>
      </w:r>
      <w:hyperlink r:id="rId34">
        <w:r w:rsidRPr="00945226">
          <w:rPr>
            <w:rFonts w:ascii="Arial" w:eastAsia="Calibri" w:hAnsi="Arial" w:cs="Arial"/>
            <w:color w:val="0000CC"/>
            <w:u w:val="single" w:color="0000CC"/>
            <w:lang w:val="x-none" w:eastAsia="x-none"/>
          </w:rPr>
          <w:t>Resolução CNMP n° 07, de</w:t>
        </w:r>
      </w:hyperlink>
      <w:r w:rsidRPr="00945226">
        <w:rPr>
          <w:rFonts w:ascii="Arial" w:eastAsia="Calibri" w:hAnsi="Arial" w:cs="Arial"/>
          <w:color w:val="0000CC"/>
          <w:lang w:val="x-none" w:eastAsia="x-none"/>
        </w:rPr>
        <w:t xml:space="preserve"> </w:t>
      </w:r>
      <w:hyperlink r:id="rId35">
        <w:r w:rsidRPr="00945226">
          <w:rPr>
            <w:rFonts w:ascii="Arial" w:eastAsia="Calibri" w:hAnsi="Arial" w:cs="Arial"/>
            <w:color w:val="0000CC"/>
            <w:u w:val="single" w:color="0000CC"/>
            <w:lang w:val="x-none" w:eastAsia="x-none"/>
          </w:rPr>
          <w:t>17.04.2006</w:t>
        </w:r>
      </w:hyperlink>
      <w:r w:rsidRPr="00945226">
        <w:rPr>
          <w:rFonts w:ascii="Arial" w:eastAsia="Calibri" w:hAnsi="Arial" w:cs="Arial"/>
          <w:lang w:val="x-none" w:eastAsia="x-none"/>
        </w:rPr>
        <w:t xml:space="preserve">, e do art. 3° da </w:t>
      </w:r>
      <w:hyperlink r:id="rId36">
        <w:r w:rsidRPr="00945226">
          <w:rPr>
            <w:rFonts w:ascii="Arial" w:eastAsia="Calibri" w:hAnsi="Arial" w:cs="Arial"/>
            <w:color w:val="0000CC"/>
            <w:u w:val="single" w:color="0000CC"/>
            <w:lang w:val="x-none" w:eastAsia="x-none"/>
          </w:rPr>
          <w:t>Resolução CNMP n° 21, de 19.06.2007</w:t>
        </w:r>
      </w:hyperlink>
      <w:r w:rsidRPr="00945226">
        <w:rPr>
          <w:rFonts w:ascii="Arial" w:eastAsia="Calibri" w:hAnsi="Arial" w:cs="Arial"/>
          <w:lang w:val="x-none" w:eastAsia="x-none"/>
        </w:rPr>
        <w:t>.</w:t>
      </w:r>
    </w:p>
    <w:p w14:paraId="714BD10C" w14:textId="77777777" w:rsidR="002C0E3C" w:rsidRPr="00945226" w:rsidRDefault="002C0E3C" w:rsidP="00E377FD">
      <w:pPr>
        <w:spacing w:after="120" w:line="240" w:lineRule="auto"/>
        <w:ind w:left="100" w:right="-1" w:firstLine="850"/>
        <w:jc w:val="both"/>
        <w:rPr>
          <w:rFonts w:ascii="Arial" w:eastAsia="Calibri" w:hAnsi="Arial" w:cs="Arial"/>
          <w:lang w:val="x-none" w:eastAsia="x-none"/>
        </w:rPr>
      </w:pPr>
      <w:r w:rsidRPr="00945226">
        <w:rPr>
          <w:rFonts w:ascii="Arial" w:eastAsia="Calibri" w:hAnsi="Arial" w:cs="Arial"/>
          <w:lang w:val="x-none" w:eastAsia="x-none"/>
        </w:rPr>
        <w:t>Art. 7º Os órgãos do Ministério Público da União e dos Estados adotarão as providências administrativas para adequação aos termos desta Resolução no prazo de trinta dias.</w:t>
      </w:r>
    </w:p>
    <w:p w14:paraId="049FB359" w14:textId="77777777" w:rsidR="002C0E3C" w:rsidRPr="00945226" w:rsidRDefault="002C0E3C" w:rsidP="00E377FD">
      <w:pPr>
        <w:spacing w:after="120" w:line="240" w:lineRule="auto"/>
        <w:ind w:left="953" w:right="-1"/>
        <w:rPr>
          <w:rFonts w:ascii="Arial" w:eastAsia="Calibri" w:hAnsi="Arial" w:cs="Arial"/>
          <w:lang w:val="x-none" w:eastAsia="x-none"/>
        </w:rPr>
      </w:pPr>
      <w:r w:rsidRPr="00945226">
        <w:rPr>
          <w:rFonts w:ascii="Arial" w:eastAsia="Calibri" w:hAnsi="Arial" w:cs="Arial"/>
          <w:lang w:val="x-none" w:eastAsia="x-none"/>
        </w:rPr>
        <w:t xml:space="preserve">Art. 8°  Revogam-se as disposições em contrário. </w:t>
      </w:r>
    </w:p>
    <w:p w14:paraId="7DB005B7" w14:textId="77777777" w:rsidR="002C0E3C" w:rsidRPr="00945226" w:rsidRDefault="002C0E3C" w:rsidP="00E377FD">
      <w:pPr>
        <w:spacing w:after="120" w:line="240" w:lineRule="auto"/>
        <w:ind w:left="953" w:right="-1"/>
        <w:rPr>
          <w:rFonts w:ascii="Arial" w:eastAsia="Calibri" w:hAnsi="Arial" w:cs="Arial"/>
          <w:lang w:val="x-none" w:eastAsia="x-none"/>
        </w:rPr>
      </w:pPr>
      <w:r w:rsidRPr="00945226">
        <w:rPr>
          <w:rFonts w:ascii="Arial" w:eastAsia="Calibri" w:hAnsi="Arial" w:cs="Arial"/>
          <w:lang w:val="x-none" w:eastAsia="x-none"/>
        </w:rPr>
        <w:t>Brasília-DF, 28 de abril de 2009.</w:t>
      </w:r>
    </w:p>
    <w:bookmarkEnd w:id="0"/>
    <w:p w14:paraId="64D83A02" w14:textId="77777777" w:rsidR="002C0E3C" w:rsidRPr="00945226" w:rsidRDefault="002C0E3C" w:rsidP="00E377FD">
      <w:pPr>
        <w:spacing w:after="120" w:line="240" w:lineRule="auto"/>
        <w:ind w:left="953" w:right="-1"/>
        <w:rPr>
          <w:rFonts w:ascii="Arial" w:eastAsia="Calibri" w:hAnsi="Arial" w:cs="Arial"/>
          <w:lang w:val="x-none" w:eastAsia="x-none"/>
        </w:rPr>
      </w:pPr>
    </w:p>
    <w:p w14:paraId="56365ABB" w14:textId="77777777" w:rsidR="002C0E3C" w:rsidRPr="00945226" w:rsidRDefault="002C0E3C" w:rsidP="00E377FD">
      <w:pPr>
        <w:spacing w:after="120" w:line="240" w:lineRule="auto"/>
        <w:ind w:left="142" w:right="-1" w:firstLine="811"/>
        <w:jc w:val="both"/>
        <w:rPr>
          <w:rFonts w:ascii="Arial" w:eastAsia="Calibri" w:hAnsi="Arial" w:cs="Arial"/>
          <w:lang w:val="x-none" w:eastAsia="x-none"/>
        </w:rPr>
      </w:pPr>
    </w:p>
    <w:p w14:paraId="7E43A95F" w14:textId="77777777" w:rsidR="002C0E3C" w:rsidRPr="00945226" w:rsidRDefault="002C0E3C" w:rsidP="00E377FD">
      <w:pPr>
        <w:spacing w:after="120" w:line="276" w:lineRule="auto"/>
        <w:ind w:left="142" w:right="-1"/>
        <w:jc w:val="center"/>
        <w:rPr>
          <w:rFonts w:ascii="Arial" w:eastAsia="Calibri" w:hAnsi="Arial" w:cs="Arial"/>
          <w:lang w:val="x-none" w:eastAsia="x-none"/>
        </w:rPr>
      </w:pPr>
      <w:r w:rsidRPr="00945226">
        <w:rPr>
          <w:rFonts w:ascii="Arial" w:eastAsia="Calibri" w:hAnsi="Arial" w:cs="Arial"/>
          <w:lang w:val="x-none" w:eastAsia="x-none"/>
        </w:rPr>
        <w:t>ANTONIO FERNANDO BARROS E SILVA DE SOUZA</w:t>
      </w:r>
    </w:p>
    <w:p w14:paraId="04C5A1DE" w14:textId="77777777" w:rsidR="002C0E3C" w:rsidRPr="00945226" w:rsidRDefault="002C0E3C" w:rsidP="00E377FD">
      <w:pPr>
        <w:spacing w:after="120" w:line="276" w:lineRule="auto"/>
        <w:ind w:left="142" w:right="-1"/>
        <w:jc w:val="center"/>
        <w:rPr>
          <w:rFonts w:ascii="Arial" w:eastAsia="Calibri" w:hAnsi="Arial" w:cs="Arial"/>
          <w:lang w:val="x-none" w:eastAsia="x-none"/>
        </w:rPr>
      </w:pPr>
      <w:r w:rsidRPr="00945226">
        <w:rPr>
          <w:rFonts w:ascii="Arial" w:eastAsia="Calibri" w:hAnsi="Arial" w:cs="Arial"/>
          <w:lang w:val="x-none" w:eastAsia="x-none"/>
        </w:rPr>
        <w:t>Presidente do Conselho Nacional do Ministério Público</w:t>
      </w:r>
    </w:p>
    <w:p w14:paraId="2CDF7AF8" w14:textId="77777777" w:rsidR="002C0E3C" w:rsidRPr="00945226" w:rsidRDefault="002C0E3C" w:rsidP="002C0E3C">
      <w:pPr>
        <w:spacing w:after="120" w:line="240" w:lineRule="auto"/>
        <w:ind w:left="142" w:right="-143" w:firstLine="811"/>
        <w:jc w:val="both"/>
        <w:rPr>
          <w:rFonts w:ascii="Arial" w:eastAsia="Calibri" w:hAnsi="Arial" w:cs="Arial"/>
          <w:lang w:val="x-none" w:eastAsia="x-none"/>
        </w:rPr>
      </w:pPr>
    </w:p>
    <w:p w14:paraId="147D5436" w14:textId="77777777" w:rsidR="009F7412" w:rsidRPr="002F7696" w:rsidRDefault="009F7412" w:rsidP="002C0E3C">
      <w:pPr>
        <w:suppressAutoHyphens/>
        <w:spacing w:after="0" w:line="240" w:lineRule="auto"/>
        <w:ind w:right="-29"/>
        <w:jc w:val="center"/>
        <w:rPr>
          <w:rFonts w:ascii="Arial" w:hAnsi="Arial" w:cs="Arial"/>
          <w:w w:val="90"/>
        </w:rPr>
      </w:pPr>
    </w:p>
    <w:sectPr w:rsidR="009F7412" w:rsidRPr="002F7696" w:rsidSect="0080767F">
      <w:headerReference w:type="default" r:id="rId37"/>
      <w:footerReference w:type="default" r:id="rId38"/>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CD7D" w14:textId="77777777" w:rsidR="006C16D5" w:rsidRDefault="006C16D5" w:rsidP="009F7412">
      <w:pPr>
        <w:spacing w:after="0" w:line="240" w:lineRule="auto"/>
      </w:pPr>
      <w:r>
        <w:separator/>
      </w:r>
    </w:p>
  </w:endnote>
  <w:endnote w:type="continuationSeparator" w:id="0">
    <w:p w14:paraId="5C61F8F8" w14:textId="77777777" w:rsidR="006C16D5" w:rsidRDefault="006C16D5"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19A9A739" w14:textId="41F10C52" w:rsidR="006C16D5" w:rsidRPr="004E2CC0" w:rsidRDefault="006C16D5" w:rsidP="00051736">
            <w:pPr>
              <w:spacing w:after="0" w:line="288" w:lineRule="auto"/>
              <w:rPr>
                <w:rFonts w:ascii="Arial" w:hAnsi="Arial" w:cs="Arial"/>
                <w:color w:val="000000"/>
                <w:sz w:val="16"/>
                <w:szCs w:val="16"/>
              </w:rPr>
            </w:pPr>
            <w:r w:rsidRPr="004E2CC0">
              <w:rPr>
                <w:rFonts w:ascii="Arial" w:hAnsi="Arial" w:cs="Arial"/>
                <w:color w:val="000000"/>
                <w:sz w:val="16"/>
                <w:szCs w:val="16"/>
              </w:rPr>
              <w:t xml:space="preserve">Processo nº: </w:t>
            </w:r>
            <w:r w:rsidR="00BB6BEA">
              <w:rPr>
                <w:rFonts w:ascii="Arial" w:hAnsi="Arial" w:cs="Arial"/>
                <w:color w:val="000000"/>
                <w:sz w:val="16"/>
                <w:szCs w:val="16"/>
              </w:rPr>
              <w:t>089/</w:t>
            </w:r>
            <w:r w:rsidR="00177124">
              <w:rPr>
                <w:rFonts w:ascii="Arial" w:hAnsi="Arial" w:cs="Arial"/>
                <w:color w:val="000000"/>
                <w:sz w:val="16"/>
                <w:szCs w:val="16"/>
              </w:rPr>
              <w:t>20</w:t>
            </w:r>
            <w:r w:rsidR="00BB6BEA">
              <w:rPr>
                <w:rFonts w:ascii="Arial" w:hAnsi="Arial" w:cs="Arial"/>
                <w:color w:val="000000"/>
                <w:sz w:val="16"/>
                <w:szCs w:val="16"/>
              </w:rPr>
              <w:t>19-FED</w:t>
            </w:r>
          </w:p>
          <w:p w14:paraId="1C810821" w14:textId="7BE82A3D" w:rsidR="006C16D5" w:rsidRPr="004E2CC0" w:rsidRDefault="006C16D5"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BB6BEA">
              <w:rPr>
                <w:rFonts w:ascii="Arial" w:hAnsi="Arial" w:cs="Arial"/>
                <w:color w:val="000000"/>
                <w:sz w:val="16"/>
                <w:szCs w:val="16"/>
              </w:rPr>
              <w:t xml:space="preserve"> 122/2019</w:t>
            </w:r>
          </w:p>
          <w:p w14:paraId="1D21AC56" w14:textId="77777777" w:rsidR="006C16D5" w:rsidRDefault="006C16D5" w:rsidP="00105706">
            <w:pPr>
              <w:pStyle w:val="Rodap"/>
              <w:jc w:val="center"/>
            </w:pPr>
          </w:p>
          <w:p w14:paraId="2FDD2A9F" w14:textId="77777777" w:rsidR="006C16D5" w:rsidRPr="005D2C35" w:rsidRDefault="006C16D5"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POLTRONA HOSPITALAR</w:t>
            </w:r>
          </w:p>
          <w:p w14:paraId="52B8E543" w14:textId="77777777" w:rsidR="006C16D5" w:rsidRDefault="006C16D5">
            <w:pPr>
              <w:pStyle w:val="Rodap"/>
              <w:jc w:val="right"/>
              <w:rPr>
                <w:rFonts w:ascii="Arial" w:hAnsi="Arial" w:cs="Arial"/>
                <w:sz w:val="18"/>
                <w:szCs w:val="18"/>
              </w:rPr>
            </w:pPr>
          </w:p>
          <w:p w14:paraId="1A400A77" w14:textId="77777777" w:rsidR="006C16D5" w:rsidRDefault="006C16D5">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25DE49E1" w14:textId="77777777" w:rsidR="006C16D5" w:rsidRPr="005D2C35" w:rsidRDefault="006C16D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FDA0" w14:textId="77777777" w:rsidR="006C16D5" w:rsidRDefault="006C16D5" w:rsidP="009F7412">
      <w:pPr>
        <w:spacing w:after="0" w:line="240" w:lineRule="auto"/>
      </w:pPr>
      <w:r>
        <w:separator/>
      </w:r>
    </w:p>
  </w:footnote>
  <w:footnote w:type="continuationSeparator" w:id="0">
    <w:p w14:paraId="2F42C881" w14:textId="77777777" w:rsidR="006C16D5" w:rsidRDefault="006C16D5"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6C16D5" w14:paraId="76C2046A" w14:textId="77777777" w:rsidTr="00051736">
      <w:tc>
        <w:tcPr>
          <w:tcW w:w="5240" w:type="dxa"/>
          <w:vAlign w:val="center"/>
        </w:tcPr>
        <w:p w14:paraId="54ABF50A" w14:textId="77777777" w:rsidR="006C16D5" w:rsidRDefault="006C16D5">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3E46C9A" w14:textId="77777777" w:rsidR="006C16D5" w:rsidRPr="009F7412" w:rsidRDefault="006C16D5" w:rsidP="009F7412">
          <w:pPr>
            <w:pStyle w:val="Cabealho"/>
            <w:jc w:val="both"/>
            <w:rPr>
              <w:sz w:val="28"/>
              <w:szCs w:val="28"/>
            </w:rPr>
          </w:pPr>
        </w:p>
      </w:tc>
      <w:tc>
        <w:tcPr>
          <w:tcW w:w="2410" w:type="dxa"/>
        </w:tcPr>
        <w:p w14:paraId="4D274655" w14:textId="77777777" w:rsidR="006C16D5" w:rsidRPr="00EC69C4" w:rsidRDefault="006C16D5" w:rsidP="00EC69C4">
          <w:pPr>
            <w:pStyle w:val="Cabealho"/>
            <w:spacing w:line="276" w:lineRule="auto"/>
            <w:jc w:val="both"/>
            <w:rPr>
              <w:rFonts w:ascii="Arial" w:hAnsi="Arial" w:cs="Arial"/>
              <w:sz w:val="20"/>
              <w:szCs w:val="20"/>
            </w:rPr>
          </w:pPr>
        </w:p>
      </w:tc>
    </w:tr>
  </w:tbl>
  <w:p w14:paraId="0C305909" w14:textId="77777777" w:rsidR="006C16D5" w:rsidRDefault="006C16D5">
    <w:pPr>
      <w:pStyle w:val="Cabealho"/>
    </w:pPr>
    <w:r>
      <w:rPr>
        <w:noProof/>
      </w:rPr>
      <mc:AlternateContent>
        <mc:Choice Requires="wps">
          <w:drawing>
            <wp:anchor distT="0" distB="0" distL="114300" distR="114300" simplePos="0" relativeHeight="251659264" behindDoc="0" locked="0" layoutInCell="1" allowOverlap="1" wp14:anchorId="6A046BB0" wp14:editId="46A431A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5D471EE" w14:textId="77777777" w:rsidR="006C16D5" w:rsidRDefault="006C16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8B73FD0"/>
    <w:multiLevelType w:val="hybridMultilevel"/>
    <w:tmpl w:val="4664F7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06C3026"/>
    <w:multiLevelType w:val="multilevel"/>
    <w:tmpl w:val="E1483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4"/>
  </w:num>
  <w:num w:numId="2">
    <w:abstractNumId w:val="12"/>
  </w:num>
  <w:num w:numId="3">
    <w:abstractNumId w:val="19"/>
  </w:num>
  <w:num w:numId="4">
    <w:abstractNumId w:val="8"/>
  </w:num>
  <w:num w:numId="5">
    <w:abstractNumId w:val="5"/>
  </w:num>
  <w:num w:numId="6">
    <w:abstractNumId w:val="10"/>
  </w:num>
  <w:num w:numId="7">
    <w:abstractNumId w:val="21"/>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6"/>
  </w:num>
  <w:num w:numId="16">
    <w:abstractNumId w:val="3"/>
  </w:num>
  <w:num w:numId="17">
    <w:abstractNumId w:val="13"/>
  </w:num>
  <w:num w:numId="18">
    <w:abstractNumId w:val="15"/>
  </w:num>
  <w:num w:numId="19">
    <w:abstractNumId w:val="18"/>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C57"/>
    <w:rsid w:val="00051736"/>
    <w:rsid w:val="00056AAF"/>
    <w:rsid w:val="00090EA8"/>
    <w:rsid w:val="000B6737"/>
    <w:rsid w:val="000D0E89"/>
    <w:rsid w:val="00105706"/>
    <w:rsid w:val="00116894"/>
    <w:rsid w:val="00177124"/>
    <w:rsid w:val="00192BAE"/>
    <w:rsid w:val="001A10D7"/>
    <w:rsid w:val="001B4287"/>
    <w:rsid w:val="001C3AAC"/>
    <w:rsid w:val="001D0F32"/>
    <w:rsid w:val="001E7AFA"/>
    <w:rsid w:val="001F3826"/>
    <w:rsid w:val="00201430"/>
    <w:rsid w:val="0021661E"/>
    <w:rsid w:val="002174B9"/>
    <w:rsid w:val="002B1907"/>
    <w:rsid w:val="002C0E3C"/>
    <w:rsid w:val="002F7696"/>
    <w:rsid w:val="003229D3"/>
    <w:rsid w:val="00331B2A"/>
    <w:rsid w:val="0034666A"/>
    <w:rsid w:val="003824EB"/>
    <w:rsid w:val="003B4808"/>
    <w:rsid w:val="003D20B7"/>
    <w:rsid w:val="003D6A0B"/>
    <w:rsid w:val="00495B39"/>
    <w:rsid w:val="004A59FD"/>
    <w:rsid w:val="004B2379"/>
    <w:rsid w:val="004D6609"/>
    <w:rsid w:val="004E2CC0"/>
    <w:rsid w:val="00537727"/>
    <w:rsid w:val="00542F38"/>
    <w:rsid w:val="005C5451"/>
    <w:rsid w:val="005D2C35"/>
    <w:rsid w:val="005E356E"/>
    <w:rsid w:val="006030F7"/>
    <w:rsid w:val="0062030A"/>
    <w:rsid w:val="00623913"/>
    <w:rsid w:val="00665A23"/>
    <w:rsid w:val="0067446F"/>
    <w:rsid w:val="00694F5E"/>
    <w:rsid w:val="00696C5C"/>
    <w:rsid w:val="006A7955"/>
    <w:rsid w:val="006C16D5"/>
    <w:rsid w:val="006E3EC4"/>
    <w:rsid w:val="006F67BD"/>
    <w:rsid w:val="007009A9"/>
    <w:rsid w:val="0074171A"/>
    <w:rsid w:val="00746287"/>
    <w:rsid w:val="0076028F"/>
    <w:rsid w:val="00765809"/>
    <w:rsid w:val="007913A0"/>
    <w:rsid w:val="007B2E34"/>
    <w:rsid w:val="007C7BFA"/>
    <w:rsid w:val="007D52C2"/>
    <w:rsid w:val="00804279"/>
    <w:rsid w:val="0080767F"/>
    <w:rsid w:val="00807697"/>
    <w:rsid w:val="00845213"/>
    <w:rsid w:val="008774D4"/>
    <w:rsid w:val="0089126A"/>
    <w:rsid w:val="008953F8"/>
    <w:rsid w:val="008A300F"/>
    <w:rsid w:val="008B0BE0"/>
    <w:rsid w:val="008B41FB"/>
    <w:rsid w:val="008E35A5"/>
    <w:rsid w:val="00901D8F"/>
    <w:rsid w:val="0094198A"/>
    <w:rsid w:val="00942DA8"/>
    <w:rsid w:val="00945226"/>
    <w:rsid w:val="00953130"/>
    <w:rsid w:val="00984EF8"/>
    <w:rsid w:val="009A61F2"/>
    <w:rsid w:val="009D1753"/>
    <w:rsid w:val="009F7412"/>
    <w:rsid w:val="00A13B5E"/>
    <w:rsid w:val="00A17757"/>
    <w:rsid w:val="00A20E6B"/>
    <w:rsid w:val="00A2610A"/>
    <w:rsid w:val="00A35086"/>
    <w:rsid w:val="00A55F93"/>
    <w:rsid w:val="00AA17F4"/>
    <w:rsid w:val="00AD2571"/>
    <w:rsid w:val="00AE5461"/>
    <w:rsid w:val="00B372C0"/>
    <w:rsid w:val="00B917D3"/>
    <w:rsid w:val="00B966BC"/>
    <w:rsid w:val="00BB6BEA"/>
    <w:rsid w:val="00C423B2"/>
    <w:rsid w:val="00C85E49"/>
    <w:rsid w:val="00C93C1B"/>
    <w:rsid w:val="00CA17BB"/>
    <w:rsid w:val="00CB68DB"/>
    <w:rsid w:val="00CD495E"/>
    <w:rsid w:val="00D17CAC"/>
    <w:rsid w:val="00D20F72"/>
    <w:rsid w:val="00D800EB"/>
    <w:rsid w:val="00D966C4"/>
    <w:rsid w:val="00DA7575"/>
    <w:rsid w:val="00DB11A2"/>
    <w:rsid w:val="00DD2C73"/>
    <w:rsid w:val="00DD32B6"/>
    <w:rsid w:val="00DE641A"/>
    <w:rsid w:val="00E126CB"/>
    <w:rsid w:val="00E377FD"/>
    <w:rsid w:val="00E52A47"/>
    <w:rsid w:val="00E743CE"/>
    <w:rsid w:val="00EB1824"/>
    <w:rsid w:val="00EC04A5"/>
    <w:rsid w:val="00EC41B1"/>
    <w:rsid w:val="00EC69C4"/>
    <w:rsid w:val="00ED45C3"/>
    <w:rsid w:val="00F613F0"/>
    <w:rsid w:val="00F77553"/>
    <w:rsid w:val="00F7781B"/>
    <w:rsid w:val="00F94DAA"/>
    <w:rsid w:val="00FC29E1"/>
    <w:rsid w:val="00FE1C81"/>
    <w:rsid w:val="00FF0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338BA9"/>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 w:type="numbering" w:customStyle="1" w:styleId="Semlista2">
    <w:name w:val="Sem lista2"/>
    <w:next w:val="Semlista"/>
    <w:uiPriority w:val="99"/>
    <w:semiHidden/>
    <w:unhideWhenUsed/>
    <w:rsid w:val="00A55F93"/>
  </w:style>
  <w:style w:type="table" w:customStyle="1" w:styleId="Tabelacomgrade2">
    <w:name w:val="Tabela com grade2"/>
    <w:basedOn w:val="Tabelanormal"/>
    <w:next w:val="Tabelacomgrade"/>
    <w:uiPriority w:val="59"/>
    <w:rsid w:val="00A55F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xa.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nmp.mp.br/portal/atos-e-normas-busca/norma/5190" TargetMode="External"/><Relationship Id="rId34" Type="http://schemas.openxmlformats.org/officeDocument/2006/relationships/hyperlink" Target="http://www.cnmp.mp.br/portal/atos-e-normas/norma/393/%26highlight%3DWyJyZXNvbHVcdTAwZTdcdTAwZTNvIiw3XQ%3D%3D" TargetMode="External"/><Relationship Id="rId7" Type="http://schemas.openxmlformats.org/officeDocument/2006/relationships/webSettings" Target="webSettings.xml"/><Relationship Id="rId12" Type="http://schemas.openxmlformats.org/officeDocument/2006/relationships/hyperlink" Target="http://www.receita.fazenda.gov.br" TargetMode="External"/><Relationship Id="rId17" Type="http://schemas.openxmlformats.org/officeDocument/2006/relationships/hyperlink" Target="http://www.cnmp.mp.br/portal/atos-e-normas/norma/359/%26highlight%3DWyJyZXNvbHVcdTAwZTdcdTAwZTNvIiwiMDEiLCJyZXNvbHVcdTAwZTdcdTAwZTNvIDAxIl0%3D"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359/%26highlight%3DWyJyZXNvbHVcdTAwZTdcdTAwZTNvIiwiMDEiLCJyZXNvbHVcdTAwZTdcdTAwZTNvIDAxIl0%3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rtaltransparencia.gov.br/ceis" TargetMode="External"/><Relationship Id="rId20" Type="http://schemas.openxmlformats.org/officeDocument/2006/relationships/hyperlink" Target="http://www.cnmp.mp.br/portal/atos-e-normas/norma/484/%26highlight%3DWyJyZXNvbHVcdTAwZTdcdTAwZTNvIiwyMSwicmVzb2x1XHUwMGU3XHUwMGUzbyAyMSJd" TargetMode="External"/><Relationship Id="rId29" Type="http://schemas.openxmlformats.org/officeDocument/2006/relationships/hyperlink" Target="http://www.cnmp.mp.br/portal/atos-e-normas-busca/norma/51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norma/50/%26highlight%3DWyJlbnVuY2lhZG8iLDF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sancoes.sp.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484/%26highlight%3DWyJyZXNvbHVcdTAwZTdcdTAwZTNvIiwyMSwicmVzb2x1XHUwMGU3XHUwMGUzbyAyMSJd" TargetMode="External"/><Relationship Id="rId10" Type="http://schemas.openxmlformats.org/officeDocument/2006/relationships/hyperlink" Target="http://www.bec.sp.gov.br" TargetMode="External"/><Relationship Id="rId19" Type="http://schemas.openxmlformats.org/officeDocument/2006/relationships/hyperlink" Target="http://www.cnmp.mp.br/portal/atos-e-normas/norma/393/%26highlight%3DWyJyZXNvbHVcdTAwZTdcdTAwZTNvIiw3XQ%3D%3D" TargetMode="External"/><Relationship Id="rId31" Type="http://schemas.openxmlformats.org/officeDocument/2006/relationships/hyperlink" Target="http://www.cnmp.mp.br/portal/atos-e-normas-busca/norma/51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l@mpsp.mp.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5B4A3384-BDCB-4C9B-9ABF-F2E718A6B65A}"/>
</file>

<file path=customXml/itemProps3.xml><?xml version="1.0" encoding="utf-8"?>
<ds:datastoreItem xmlns:ds="http://schemas.openxmlformats.org/officeDocument/2006/customXml" ds:itemID="{E0519209-65BF-4D93-A972-1BD0D41A2585}">
  <ds:schemaRefs>
    <ds:schemaRef ds:uri="http://purl.org/dc/terms/"/>
    <ds:schemaRef ds:uri="http://schemas.openxmlformats.org/package/2006/metadata/core-properties"/>
    <ds:schemaRef ds:uri="http://purl.org/dc/dcmitype/"/>
    <ds:schemaRef ds:uri="ecba7b22-95d3-4fb1-a091-0b638237f2d6"/>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01155ea4-585f-4d5e-8092-2d519e1e5b6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9645</Words>
  <Characters>52085</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44</cp:revision>
  <cp:lastPrinted>2019-11-18T19:21:00Z</cp:lastPrinted>
  <dcterms:created xsi:type="dcterms:W3CDTF">2019-09-03T17:34:00Z</dcterms:created>
  <dcterms:modified xsi:type="dcterms:W3CDTF">2019-11-19T17:07:00Z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