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607F2FB0" w:rsidP="6DDFD020" w:rsidRDefault="607F2FB0" w14:paraId="10130804" w14:textId="30313033">
      <w:pPr>
        <w:spacing w:after="0" w:line="360" w:lineRule="auto"/>
        <w:ind w:firstLine="426"/>
        <w:jc w:val="both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pt-BR"/>
        </w:rPr>
      </w:pPr>
      <w:r w:rsidRPr="6DDFD020" w:rsidR="2C22D0F7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                                             </w:t>
      </w:r>
      <w:r w:rsidRPr="6DDFD020" w:rsidR="2C22D0F7">
        <w:rPr>
          <w:rFonts w:ascii="Arial" w:hAnsi="Arial" w:eastAsia="Arial" w:cs="Arial"/>
          <w:b w:val="0"/>
          <w:bCs w:val="0"/>
          <w:noProof w:val="0"/>
          <w:sz w:val="22"/>
          <w:szCs w:val="22"/>
          <w:lang w:val="pt-BR"/>
        </w:rPr>
        <w:t xml:space="preserve">  </w:t>
      </w:r>
    </w:p>
    <w:p w:rsidR="607F2FB0" w:rsidP="6DDFD020" w:rsidRDefault="607F2FB0" w14:paraId="50CC7D47" w14:textId="1A206FEE">
      <w:pPr>
        <w:spacing w:after="0" w:line="360" w:lineRule="auto"/>
        <w:ind w:firstLine="426"/>
        <w:jc w:val="both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pt-BR"/>
        </w:rPr>
      </w:pPr>
      <w:r w:rsidRPr="6DDFD020" w:rsidR="60E012E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pt-BR"/>
        </w:rPr>
        <w:t xml:space="preserve">                                                 </w:t>
      </w:r>
    </w:p>
    <w:p w:rsidR="607F2FB0" w:rsidP="6DDFD020" w:rsidRDefault="607F2FB0" w14:paraId="49217821" w14:textId="4B49FB66">
      <w:pPr>
        <w:spacing w:after="0" w:line="360" w:lineRule="auto"/>
        <w:ind w:firstLine="426"/>
        <w:jc w:val="both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pt-BR"/>
        </w:rPr>
      </w:pPr>
    </w:p>
    <w:p w:rsidR="607F2FB0" w:rsidP="6DDFD020" w:rsidRDefault="607F2FB0" w14:paraId="55B041BD" w14:textId="09F6D1D0">
      <w:pPr>
        <w:spacing w:after="0" w:line="360" w:lineRule="auto"/>
        <w:ind w:firstLine="426"/>
        <w:jc w:val="both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pt-BR"/>
        </w:rPr>
      </w:pPr>
      <w:r w:rsidRPr="6DDFD020" w:rsidR="60E012E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pt-BR"/>
        </w:rPr>
        <w:t xml:space="preserve">                                                 </w:t>
      </w:r>
      <w:r w:rsidRPr="6DDFD020" w:rsidR="607F2FB0">
        <w:rPr>
          <w:rFonts w:ascii="Arial" w:hAnsi="Arial" w:eastAsia="Arial" w:cs="Arial"/>
          <w:b w:val="0"/>
          <w:bCs w:val="0"/>
          <w:noProof w:val="0"/>
          <w:sz w:val="22"/>
          <w:szCs w:val="22"/>
          <w:lang w:val="pt-BR"/>
        </w:rPr>
        <w:t>COMUNICADO</w:t>
      </w:r>
    </w:p>
    <w:p w:rsidR="607F2FB0" w:rsidP="6DDFD020" w:rsidRDefault="607F2FB0" w14:paraId="35D900C8" w14:textId="71147923">
      <w:pPr>
        <w:spacing w:after="0" w:line="360" w:lineRule="auto"/>
        <w:ind w:firstLine="426"/>
        <w:jc w:val="both"/>
        <w:rPr>
          <w:rFonts w:ascii="Arial" w:hAnsi="Arial" w:eastAsia="Arial" w:cs="Arial"/>
          <w:noProof w:val="0"/>
          <w:sz w:val="22"/>
          <w:szCs w:val="22"/>
          <w:lang w:val="pt-BR"/>
        </w:rPr>
      </w:pPr>
      <w:r w:rsidRPr="6DDFD020" w:rsidR="607F2FB0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 </w:t>
      </w:r>
    </w:p>
    <w:p w:rsidR="607F2FB0" w:rsidP="3ADC7EC9" w:rsidRDefault="607F2FB0" w14:paraId="58EE31CF" w14:textId="47BFFF41">
      <w:pPr>
        <w:spacing w:after="0"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pt-BR"/>
        </w:rPr>
      </w:pPr>
      <w:r w:rsidRPr="3ADC7EC9" w:rsidR="607F2FB0">
        <w:rPr>
          <w:rFonts w:ascii="Arial" w:hAnsi="Arial" w:eastAsia="Arial" w:cs="Arial"/>
          <w:noProof w:val="0"/>
          <w:sz w:val="22"/>
          <w:szCs w:val="22"/>
          <w:lang w:val="pt-BR"/>
        </w:rPr>
        <w:t>Acha-se aberto no Ministério Público do Estado de São Paulo o Pregão Eletrônico nº 057/2019 – Oferta de Compra Nº 270101000012019OC00073</w:t>
      </w:r>
      <w:r w:rsidRPr="3ADC7EC9" w:rsidR="607F2FB0">
        <w:rPr>
          <w:rFonts w:ascii="Arial" w:hAnsi="Arial" w:eastAsia="Arial" w:cs="Arial"/>
          <w:noProof w:val="0"/>
          <w:color w:val="D32F2F"/>
          <w:sz w:val="22"/>
          <w:szCs w:val="22"/>
          <w:lang w:val="pt-BR"/>
        </w:rPr>
        <w:t xml:space="preserve"> </w:t>
      </w:r>
      <w:r w:rsidRPr="3ADC7EC9" w:rsidR="607F2FB0">
        <w:rPr>
          <w:rFonts w:ascii="Arial" w:hAnsi="Arial" w:eastAsia="Arial" w:cs="Arial"/>
          <w:noProof w:val="0"/>
          <w:sz w:val="22"/>
          <w:szCs w:val="22"/>
          <w:lang w:val="pt-BR"/>
        </w:rPr>
        <w:t>- Processo nº 301/2019 DG/MP, que tem por objeto locação de centrais privadas de comutação telefônica tipo PABX, tecnologia CPA, em linha de fabricação, com instalação, treinamento, assistência técnica e manutenção corretiva, com fornecimento de peças necessárias, para o perfeito funcionamento do sistema.</w:t>
      </w:r>
    </w:p>
    <w:p w:rsidR="3ADC7EC9" w:rsidP="3ADC7EC9" w:rsidRDefault="3ADC7EC9" w14:paraId="33C4EDA2" w14:textId="58000291">
      <w:pPr>
        <w:spacing w:after="0"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pt-BR"/>
        </w:rPr>
      </w:pPr>
    </w:p>
    <w:p w:rsidR="607F2FB0" w:rsidP="6DDFD020" w:rsidRDefault="607F2FB0" w14:paraId="62C161B3" w14:textId="687E02B1">
      <w:pPr>
        <w:spacing w:after="0" w:line="360" w:lineRule="auto"/>
        <w:jc w:val="both"/>
        <w:rPr>
          <w:rFonts w:ascii="Arial" w:hAnsi="Arial" w:eastAsia="Arial" w:cs="Arial"/>
          <w:b w:val="0"/>
          <w:bCs w:val="0"/>
          <w:noProof w:val="0"/>
          <w:color w:val="auto"/>
          <w:sz w:val="22"/>
          <w:szCs w:val="22"/>
          <w:u w:val="none"/>
          <w:lang w:val="pt-BR"/>
        </w:rPr>
      </w:pPr>
      <w:r w:rsidRPr="6DDFD020" w:rsidR="607F2FB0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O Edital da presente licitação encontra-se à disposição dos interessados, nos endereços eletrônicos  </w:t>
      </w:r>
      <w:hyperlink r:id="Ra23d9aaf24c2429f">
        <w:r w:rsidRPr="6DDFD020" w:rsidR="607F2FB0">
          <w:rPr>
            <w:rStyle w:val="Hyperlink"/>
            <w:rFonts w:ascii="Arial" w:hAnsi="Arial" w:eastAsia="Arial" w:cs="Arial"/>
            <w:noProof w:val="0"/>
            <w:color w:val="0000FF"/>
            <w:sz w:val="22"/>
            <w:szCs w:val="22"/>
            <w:u w:val="single"/>
            <w:lang w:val="pt-BR"/>
          </w:rPr>
          <w:t>www.bec.fazenda.sp.gov.br</w:t>
        </w:r>
      </w:hyperlink>
      <w:r w:rsidRPr="6DDFD020" w:rsidR="607F2FB0">
        <w:rPr>
          <w:rFonts w:ascii="Arial" w:hAnsi="Arial" w:eastAsia="Arial" w:cs="Arial"/>
          <w:noProof w:val="0"/>
          <w:color w:val="0000FF"/>
          <w:sz w:val="22"/>
          <w:szCs w:val="22"/>
          <w:u w:val="single"/>
          <w:lang w:val="pt-BR"/>
        </w:rPr>
        <w:t xml:space="preserve"> ou </w:t>
      </w:r>
      <w:hyperlink r:id="Rb6577a70ed994c5c">
        <w:r w:rsidRPr="6DDFD020" w:rsidR="607F2FB0">
          <w:rPr>
            <w:rStyle w:val="Hyperlink"/>
            <w:rFonts w:ascii="Arial" w:hAnsi="Arial" w:eastAsia="Arial" w:cs="Arial"/>
            <w:noProof w:val="0"/>
            <w:color w:val="0000FF"/>
            <w:sz w:val="22"/>
            <w:szCs w:val="22"/>
            <w:u w:val="single"/>
            <w:lang w:val="pt-BR"/>
          </w:rPr>
          <w:t>www.bec.sp.gov.br</w:t>
        </w:r>
      </w:hyperlink>
      <w:r w:rsidRPr="6DDFD020" w:rsidR="607F2FB0">
        <w:rPr>
          <w:rFonts w:ascii="Arial" w:hAnsi="Arial" w:eastAsia="Arial" w:cs="Arial"/>
          <w:noProof w:val="0"/>
          <w:color w:val="0000FF"/>
          <w:sz w:val="22"/>
          <w:szCs w:val="22"/>
          <w:u w:val="single"/>
          <w:lang w:val="pt-BR"/>
        </w:rPr>
        <w:t xml:space="preserve"> ; e,  </w:t>
      </w:r>
      <w:hyperlink r:id="Rae77b9446dbf47c4">
        <w:r w:rsidRPr="6DDFD020" w:rsidR="607F2FB0">
          <w:rPr>
            <w:rStyle w:val="Hyperlink"/>
            <w:rFonts w:ascii="Arial" w:hAnsi="Arial" w:eastAsia="Arial" w:cs="Arial"/>
            <w:noProof w:val="0"/>
            <w:color w:val="0000FF"/>
            <w:sz w:val="22"/>
            <w:szCs w:val="22"/>
            <w:u w:val="single"/>
            <w:lang w:val="pt-BR"/>
          </w:rPr>
          <w:t>www.mpsp.mp.br</w:t>
        </w:r>
      </w:hyperlink>
      <w:r w:rsidRPr="6DDFD020" w:rsidR="607F2FB0">
        <w:rPr>
          <w:rFonts w:ascii="Arial" w:hAnsi="Arial" w:eastAsia="Arial" w:cs="Arial"/>
          <w:noProof w:val="0"/>
          <w:color w:val="0000FF"/>
          <w:sz w:val="22"/>
          <w:szCs w:val="22"/>
          <w:u w:val="single"/>
          <w:lang w:val="pt-BR"/>
        </w:rPr>
        <w:t xml:space="preserve"> e </w:t>
      </w:r>
      <w:hyperlink r:id="Rd23ddcceca174bce">
        <w:r w:rsidRPr="6DDFD020" w:rsidR="607F2FB0">
          <w:rPr>
            <w:rStyle w:val="Hyperlink"/>
            <w:rFonts w:ascii="Arial" w:hAnsi="Arial" w:eastAsia="Arial" w:cs="Arial"/>
            <w:noProof w:val="0"/>
            <w:color w:val="0000FF"/>
            <w:sz w:val="22"/>
            <w:szCs w:val="22"/>
            <w:u w:val="single"/>
            <w:lang w:val="pt-BR"/>
          </w:rPr>
          <w:t>www.e-negociospublicos.com.br</w:t>
        </w:r>
      </w:hyperlink>
      <w:r w:rsidRPr="6DDFD020" w:rsidR="607F2FB0">
        <w:rPr>
          <w:rFonts w:ascii="Arial" w:hAnsi="Arial" w:eastAsia="Arial" w:cs="Arial"/>
          <w:noProof w:val="0"/>
          <w:color w:val="0000FF"/>
          <w:sz w:val="22"/>
          <w:szCs w:val="22"/>
          <w:u w:val="single"/>
          <w:lang w:val="pt-BR"/>
        </w:rPr>
        <w:t xml:space="preserve"> </w:t>
      </w:r>
      <w:r w:rsidRPr="6DDFD020" w:rsidR="607F2FB0">
        <w:rPr>
          <w:rFonts w:ascii="Arial" w:hAnsi="Arial" w:eastAsia="Arial" w:cs="Arial"/>
          <w:noProof w:val="0"/>
          <w:sz w:val="22"/>
          <w:szCs w:val="22"/>
          <w:lang w:val="pt-BR"/>
        </w:rPr>
        <w:t>. A sessão pública de processamento do Pregão Eletrônico será realizada no endereço eletrônico</w:t>
      </w:r>
      <w:r w:rsidRPr="6DDFD020" w:rsidR="607F2FB0">
        <w:rPr>
          <w:rFonts w:ascii="Arial" w:hAnsi="Arial" w:eastAsia="Arial" w:cs="Arial"/>
          <w:noProof w:val="0"/>
          <w:color w:val="auto"/>
          <w:sz w:val="22"/>
          <w:szCs w:val="22"/>
          <w:lang w:val="pt-BR"/>
        </w:rPr>
        <w:t xml:space="preserve"> </w:t>
      </w:r>
      <w:hyperlink r:id="R6758ba6adfec413e">
        <w:r w:rsidRPr="6DDFD020" w:rsidR="607F2FB0">
          <w:rPr>
            <w:rStyle w:val="Hyperlink"/>
            <w:rFonts w:ascii="Arial" w:hAnsi="Arial" w:eastAsia="Arial" w:cs="Arial"/>
            <w:noProof w:val="0"/>
            <w:color w:val="2F5496" w:themeColor="accent1" w:themeTint="FF" w:themeShade="BF"/>
            <w:sz w:val="22"/>
            <w:szCs w:val="22"/>
            <w:u w:val="single"/>
            <w:lang w:val="pt-BR"/>
          </w:rPr>
          <w:t>www.bec.fazenda.sp.gov.br</w:t>
        </w:r>
      </w:hyperlink>
      <w:r w:rsidRPr="6DDFD020" w:rsidR="607F2FB0">
        <w:rPr>
          <w:rFonts w:ascii="Arial" w:hAnsi="Arial" w:eastAsia="Arial" w:cs="Arial"/>
          <w:noProof w:val="0"/>
          <w:color w:val="2F5496" w:themeColor="accent1" w:themeTint="FF" w:themeShade="BF"/>
          <w:sz w:val="22"/>
          <w:szCs w:val="22"/>
          <w:u w:val="single"/>
          <w:lang w:val="pt-BR"/>
        </w:rPr>
        <w:t xml:space="preserve"> ou </w:t>
      </w:r>
      <w:hyperlink r:id="Rd1d7bc84cd4749a8">
        <w:r w:rsidRPr="6DDFD020" w:rsidR="607F2FB0">
          <w:rPr>
            <w:rStyle w:val="Hyperlink"/>
            <w:rFonts w:ascii="Arial" w:hAnsi="Arial" w:eastAsia="Arial" w:cs="Arial"/>
            <w:noProof w:val="0"/>
            <w:color w:val="2F5496" w:themeColor="accent1" w:themeTint="FF" w:themeShade="BF"/>
            <w:sz w:val="22"/>
            <w:szCs w:val="22"/>
            <w:u w:val="single"/>
            <w:lang w:val="pt-BR"/>
          </w:rPr>
          <w:t>www.bec.sp.gov.b</w:t>
        </w:r>
        <w:r w:rsidRPr="6DDFD020" w:rsidR="607F2FB0">
          <w:rPr>
            <w:rStyle w:val="Hyperlink"/>
            <w:rFonts w:ascii="Arial" w:hAnsi="Arial" w:eastAsia="Arial" w:cs="Arial"/>
            <w:noProof w:val="0"/>
            <w:color w:val="auto"/>
            <w:sz w:val="22"/>
            <w:szCs w:val="22"/>
            <w:u w:val="single"/>
            <w:lang w:val="pt-BR"/>
          </w:rPr>
          <w:t>r</w:t>
        </w:r>
      </w:hyperlink>
      <w:r w:rsidRPr="6DDFD020" w:rsidR="607F2FB0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pt-BR"/>
        </w:rPr>
        <w:t xml:space="preserve">, no dia </w:t>
      </w:r>
      <w:r w:rsidRPr="6DDFD020" w:rsidR="607F2FB0">
        <w:rPr>
          <w:rFonts w:ascii="Arial" w:hAnsi="Arial" w:eastAsia="Arial" w:cs="Arial"/>
          <w:b w:val="0"/>
          <w:bCs w:val="0"/>
          <w:noProof w:val="0"/>
          <w:color w:val="auto"/>
          <w:sz w:val="22"/>
          <w:szCs w:val="22"/>
          <w:u w:val="none"/>
          <w:lang w:val="pt-BR"/>
        </w:rPr>
        <w:t>06/11/2019, às 11:30 horas.</w:t>
      </w:r>
    </w:p>
    <w:p w:rsidR="3ADC7EC9" w:rsidP="3ADC7EC9" w:rsidRDefault="3ADC7EC9" w14:paraId="3386EDC7" w14:textId="01BB1B60">
      <w:pPr>
        <w:spacing w:after="0" w:line="360" w:lineRule="auto"/>
        <w:ind w:firstLine="708"/>
        <w:jc w:val="both"/>
        <w:rPr>
          <w:rFonts w:ascii="Arial" w:hAnsi="Arial" w:eastAsia="Arial" w:cs="Arial"/>
          <w:noProof w:val="0"/>
          <w:sz w:val="22"/>
          <w:szCs w:val="22"/>
          <w:lang w:val="pt-BR"/>
        </w:rPr>
      </w:pPr>
    </w:p>
    <w:p w:rsidR="607F2FB0" w:rsidP="3ADC7EC9" w:rsidRDefault="607F2FB0" w14:paraId="52053126" w14:textId="1BB714BE">
      <w:pPr>
        <w:spacing w:beforeAutospacing="on" w:after="0" w:afterAutospacing="on" w:line="360" w:lineRule="auto"/>
        <w:ind w:firstLine="426"/>
        <w:jc w:val="center"/>
        <w:rPr>
          <w:rFonts w:ascii="Arial" w:hAnsi="Arial" w:eastAsia="Arial" w:cs="Arial"/>
          <w:noProof w:val="0"/>
          <w:sz w:val="22"/>
          <w:szCs w:val="22"/>
          <w:lang w:val="pt-BR"/>
        </w:rPr>
      </w:pPr>
      <w:r w:rsidRPr="3ADC7EC9" w:rsidR="607F2FB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-BR"/>
        </w:rPr>
        <w:t>Data do início do prazo para envio da proposta eletrônica: 23/10/2019</w:t>
      </w:r>
    </w:p>
    <w:p w:rsidR="3ADC7EC9" w:rsidP="3ADC7EC9" w:rsidRDefault="3ADC7EC9" w14:paraId="229ECCCA" w14:textId="735AD361">
      <w:pPr>
        <w:pStyle w:val="Recuodecorpodetexto"/>
        <w:ind w:left="2832" w:firstLine="708"/>
        <w:rPr>
          <w:rFonts w:cs="Arial"/>
          <w:sz w:val="22"/>
          <w:szCs w:val="22"/>
        </w:rPr>
      </w:pPr>
    </w:p>
    <w:sectPr w:rsidRPr="009F7412" w:rsidR="009F7412" w:rsidSect="008076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91E" w:rsidP="009F7412" w:rsidRDefault="00DA491E" w14:paraId="76C3C5ED" w14:textId="77777777">
      <w:r>
        <w:separator/>
      </w:r>
    </w:p>
  </w:endnote>
  <w:endnote w:type="continuationSeparator" w:id="0">
    <w:p w:rsidR="00DA491E" w:rsidP="009F7412" w:rsidRDefault="00DA491E" w14:paraId="70F5CE0C" w14:textId="77777777">
      <w:r>
        <w:continuationSeparator/>
      </w:r>
    </w:p>
  </w:endnote>
  <w:endnote w:type="continuationNotice" w:id="1">
    <w:p w:rsidR="00DA491E" w:rsidRDefault="00DA491E" w14:paraId="7B5E3CD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A53" w:rsidRDefault="00F36A53" w14:paraId="4491B302" w14:textId="777777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sdt>
    <w:sdtPr>
      <w:rPr>
        <w:rFonts w:asciiTheme="minorHAnsi" w:hAnsiTheme="minorHAnsi" w:eastAsia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eastAsia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D2E8F" w:rsidP="00BD2E8F" w:rsidRDefault="00BD2E8F" w14:paraId="5D8F516C" w14:textId="77777777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 nº: 301/2019-DG/MP</w:t>
            </w:r>
          </w:p>
          <w:p w:rsidRPr="0080767F" w:rsidR="00BD2E8F" w:rsidP="00BD2E8F" w:rsidRDefault="00BD2E8F" w14:paraId="5E339385" w14:textId="77777777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 nº: 057/2019</w:t>
            </w:r>
          </w:p>
          <w:p w:rsidR="00BD2E8F" w:rsidP="00BD2E8F" w:rsidRDefault="00BD2E8F" w14:paraId="7BAF35BF" w14:textId="77777777">
            <w:pPr>
              <w:pStyle w:val="Rodap"/>
              <w:jc w:val="center"/>
            </w:pPr>
          </w:p>
          <w:p w:rsidRPr="005D2C35" w:rsidR="00BD2E8F" w:rsidP="00BD2E8F" w:rsidRDefault="00BD2E8F" w14:paraId="0BADD7D3" w14:textId="77777777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73D81CF" wp14:editId="7DA9B8F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ector reto 10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#c40008" strokeweight="1.5pt" from="0,-9.7pt" to="467.25pt,-9.7pt" w14:anchorId="1ED926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PREGÃO ELETRÔNICO – LOCAÇÃO DE CENTRAIS PABX</w:t>
            </w:r>
          </w:p>
          <w:p w:rsidR="00105706" w:rsidP="00BD2E8F" w:rsidRDefault="00105706" w14:paraId="3948552A" w14:textId="254B8739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:rsidR="00105706" w:rsidRDefault="00105706" w14:paraId="26F7F4A4" w14:textId="2B3A7A0F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Pr="005D2C35" w:rsidR="005D2C35" w:rsidP="005D2C35" w:rsidRDefault="005D2C35" w14:paraId="1170FCE4" w14:textId="77777777">
    <w:pPr>
      <w:pStyle w:val="Rodap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A53" w:rsidRDefault="00F36A53" w14:paraId="055403D8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91E" w:rsidP="009F7412" w:rsidRDefault="00DA491E" w14:paraId="3DE1178A" w14:textId="77777777">
      <w:r>
        <w:separator/>
      </w:r>
    </w:p>
  </w:footnote>
  <w:footnote w:type="continuationSeparator" w:id="0">
    <w:p w:rsidR="00DA491E" w:rsidP="009F7412" w:rsidRDefault="00DA491E" w14:paraId="5D9336F4" w14:textId="77777777">
      <w:r>
        <w:continuationSeparator/>
      </w:r>
    </w:p>
  </w:footnote>
  <w:footnote w:type="continuationNotice" w:id="1">
    <w:p w:rsidR="00DA491E" w:rsidRDefault="00DA491E" w14:paraId="47417A5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A53" w:rsidRDefault="00F36A53" w14:paraId="257308CF" w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elacomgrade"/>
      <w:tblW w:w="9214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:rsidTr="0F9ECEA3" w14:paraId="7F4776DB" w14:textId="77777777">
      <w:tc>
        <w:tcPr>
          <w:tcW w:w="5240" w:type="dxa"/>
          <w:tcMar/>
          <w:vAlign w:val="center"/>
        </w:tcPr>
        <w:p w:rsidR="009F7412" w:rsidRDefault="009F7412" w14:paraId="5FC8264D" w14:textId="77777777">
          <w:pPr>
            <w:pStyle w:val="Cabealho"/>
          </w:pPr>
          <w:r w:rsidR="0F9ECEA3">
            <w:drawing>
              <wp:inline wp14:editId="44E72EFC" wp14:anchorId="4DABBD11">
                <wp:extent cx="2520000" cy="297813"/>
                <wp:effectExtent l="0" t="0" r="0" b="7620"/>
                <wp:docPr id="262065827" name="Imagem 11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m 11"/>
                        <pic:cNvPicPr/>
                      </pic:nvPicPr>
                      <pic:blipFill>
                        <a:blip r:embed="Re05befedb68646c3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  <w:tcMar/>
        </w:tcPr>
        <w:p w:rsidRPr="009F7412" w:rsidR="009F7412" w:rsidP="009F7412" w:rsidRDefault="009F7412" w14:paraId="1C72320A" w14:textId="77777777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  <w:tcMar/>
        </w:tcPr>
        <w:p w:rsidRPr="00EC69C4" w:rsidR="009F7412" w:rsidP="00EC69C4" w:rsidRDefault="009F7412" w14:paraId="63F669D8" w14:textId="77777777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:rsidR="009F7412" w:rsidRDefault="005D2C35" w14:paraId="73A7A545" w14:textId="7777777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c40008" strokeweight="1.5pt" from="0,12.5pt" to="467.25pt,12.5pt" w14:anchorId="2EE24E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>
              <v:stroke joinstyle="miter"/>
              <w10:wrap anchorx="margin"/>
            </v:line>
          </w:pict>
        </mc:Fallback>
      </mc:AlternateContent>
    </w:r>
  </w:p>
  <w:p w:rsidR="005D2C35" w:rsidRDefault="005D2C35" w14:paraId="017C2FB2" w14:textId="7777777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A53" w:rsidRDefault="00F36A53" w14:paraId="598F6906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17F01"/>
    <w:rsid w:val="00051736"/>
    <w:rsid w:val="000D6FDD"/>
    <w:rsid w:val="001039C0"/>
    <w:rsid w:val="0010414C"/>
    <w:rsid w:val="00105706"/>
    <w:rsid w:val="00116249"/>
    <w:rsid w:val="00194166"/>
    <w:rsid w:val="001D01E2"/>
    <w:rsid w:val="001F3826"/>
    <w:rsid w:val="002174B9"/>
    <w:rsid w:val="00331B2A"/>
    <w:rsid w:val="00351E4E"/>
    <w:rsid w:val="003824EB"/>
    <w:rsid w:val="003B4808"/>
    <w:rsid w:val="00432FE2"/>
    <w:rsid w:val="0043371E"/>
    <w:rsid w:val="00467EEA"/>
    <w:rsid w:val="004827C4"/>
    <w:rsid w:val="004A7684"/>
    <w:rsid w:val="005D0D19"/>
    <w:rsid w:val="005D2C35"/>
    <w:rsid w:val="00623913"/>
    <w:rsid w:val="006642FC"/>
    <w:rsid w:val="00696C5C"/>
    <w:rsid w:val="00716BFF"/>
    <w:rsid w:val="007363BF"/>
    <w:rsid w:val="007A4186"/>
    <w:rsid w:val="0080767F"/>
    <w:rsid w:val="00842AA4"/>
    <w:rsid w:val="008516DB"/>
    <w:rsid w:val="008953F8"/>
    <w:rsid w:val="008C14C3"/>
    <w:rsid w:val="008C5CD7"/>
    <w:rsid w:val="008E3789"/>
    <w:rsid w:val="008E574A"/>
    <w:rsid w:val="00936654"/>
    <w:rsid w:val="009B172F"/>
    <w:rsid w:val="009F7412"/>
    <w:rsid w:val="00A13B32"/>
    <w:rsid w:val="00A14465"/>
    <w:rsid w:val="00AA17F4"/>
    <w:rsid w:val="00AC341E"/>
    <w:rsid w:val="00AE5461"/>
    <w:rsid w:val="00B0259E"/>
    <w:rsid w:val="00B02F3A"/>
    <w:rsid w:val="00B74295"/>
    <w:rsid w:val="00B80A76"/>
    <w:rsid w:val="00BD2E8F"/>
    <w:rsid w:val="00CE7BA1"/>
    <w:rsid w:val="00D26E90"/>
    <w:rsid w:val="00D66298"/>
    <w:rsid w:val="00DA491E"/>
    <w:rsid w:val="00DA7575"/>
    <w:rsid w:val="00E21F5B"/>
    <w:rsid w:val="00EB2080"/>
    <w:rsid w:val="00EB6BE4"/>
    <w:rsid w:val="00EC69C4"/>
    <w:rsid w:val="00ED56DC"/>
    <w:rsid w:val="00EE69D2"/>
    <w:rsid w:val="00F10CBD"/>
    <w:rsid w:val="00F36A53"/>
    <w:rsid w:val="00F51889"/>
    <w:rsid w:val="00F77E57"/>
    <w:rsid w:val="034AA550"/>
    <w:rsid w:val="0F9ECEA3"/>
    <w:rsid w:val="13561BC7"/>
    <w:rsid w:val="13AC7292"/>
    <w:rsid w:val="1583EE6B"/>
    <w:rsid w:val="20880317"/>
    <w:rsid w:val="2C22D0F7"/>
    <w:rsid w:val="33BAB28F"/>
    <w:rsid w:val="3ADC7EC9"/>
    <w:rsid w:val="42D335B0"/>
    <w:rsid w:val="49F3B817"/>
    <w:rsid w:val="4A6E8942"/>
    <w:rsid w:val="4B899C68"/>
    <w:rsid w:val="4C4059FC"/>
    <w:rsid w:val="5F5631F1"/>
    <w:rsid w:val="607F2FB0"/>
    <w:rsid w:val="60E012E4"/>
    <w:rsid w:val="6DDFD020"/>
    <w:rsid w:val="720B1315"/>
    <w:rsid w:val="7922799C"/>
    <w:rsid w:val="7AC1B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3371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CabealhoChar" w:customStyle="1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RodapChar" w:customStyle="1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styleId="RecuodecorpodetextoChar" w:customStyle="1">
    <w:name w:val="Recuo de corpo de texto Char"/>
    <w:basedOn w:val="Fontepargpadro"/>
    <w:link w:val="Recuodecorpodetexto"/>
    <w:semiHidden/>
    <w:rsid w:val="0043371E"/>
    <w:rPr>
      <w:rFonts w:ascii="Arial" w:hAnsi="Arial" w:eastAsia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8E574A"/>
    <w:rPr>
      <w:rFonts w:ascii="Segoe UI" w:hAnsi="Segoe UI" w:eastAsia="Times New Roman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glossaryDocument" Target="/word/glossary/document.xml" Id="Re16c177d4ffd4067" /><Relationship Type="http://schemas.openxmlformats.org/officeDocument/2006/relationships/hyperlink" Target="http://www.bec.fazenda.sp.gov.br/" TargetMode="External" Id="Ra23d9aaf24c2429f" /><Relationship Type="http://schemas.openxmlformats.org/officeDocument/2006/relationships/hyperlink" Target="http://www.bec.sp.gov.br/" TargetMode="External" Id="Rb6577a70ed994c5c" /><Relationship Type="http://schemas.openxmlformats.org/officeDocument/2006/relationships/hyperlink" Target="http://www.mpsp.mp.br/" TargetMode="External" Id="Rae77b9446dbf47c4" /><Relationship Type="http://schemas.openxmlformats.org/officeDocument/2006/relationships/hyperlink" Target="http://www.e-negociospublicos.com.br/" TargetMode="External" Id="Rd23ddcceca174bce" /><Relationship Type="http://schemas.openxmlformats.org/officeDocument/2006/relationships/hyperlink" Target="http://www.bec.fazenda.sp.gov.br/" TargetMode="External" Id="R6758ba6adfec413e" /><Relationship Type="http://schemas.openxmlformats.org/officeDocument/2006/relationships/hyperlink" Target="http://www.bec.sp.gov.br/" TargetMode="External" Id="Rd1d7bc84cd4749a8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png" Id="Re05befedb68646c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ddc2a-2b10-458d-96af-e6a79c288b31}"/>
      </w:docPartPr>
      <w:docPartBody>
        <w:p w14:paraId="0FB337D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38E1E-73CA-49FC-A58F-5CC9C88B0E1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Renata dos Santos Bastos</dc:creator>
  <keywords/>
  <dc:description/>
  <lastModifiedBy>Maria Nazare Antao Pereira da Silva</lastModifiedBy>
  <revision>47</revision>
  <lastPrinted>2019-09-18T17:03:00.0000000Z</lastPrinted>
  <dcterms:created xsi:type="dcterms:W3CDTF">2019-04-24T20:35:00.0000000Z</dcterms:created>
  <dcterms:modified xsi:type="dcterms:W3CDTF">2019-10-22T15:32:18.6946982Z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