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8B2C7" w14:textId="77777777" w:rsidR="00E21F5B" w:rsidRDefault="00E21F5B" w:rsidP="00E21F5B">
      <w:pPr>
        <w:pStyle w:val="BodyTextIndent"/>
        <w:spacing w:line="240" w:lineRule="auto"/>
        <w:ind w:left="2832" w:firstLine="708"/>
        <w:rPr>
          <w:rFonts w:cs="Arial"/>
          <w:b/>
          <w:sz w:val="22"/>
          <w:szCs w:val="22"/>
        </w:rPr>
      </w:pPr>
    </w:p>
    <w:p w14:paraId="5D535844" w14:textId="0886AFF3" w:rsidR="0043371E" w:rsidRPr="00E21F5B" w:rsidRDefault="0043371E" w:rsidP="00E21F5B">
      <w:pPr>
        <w:pStyle w:val="BodyTextIndent"/>
        <w:spacing w:line="240" w:lineRule="auto"/>
        <w:ind w:left="2832" w:firstLine="708"/>
        <w:rPr>
          <w:rFonts w:cs="Arial"/>
          <w:b/>
          <w:sz w:val="22"/>
          <w:szCs w:val="22"/>
        </w:rPr>
      </w:pPr>
      <w:r w:rsidRPr="00E21F5B">
        <w:rPr>
          <w:rFonts w:cs="Arial"/>
          <w:b/>
          <w:sz w:val="22"/>
          <w:szCs w:val="22"/>
        </w:rPr>
        <w:t>COMUNICADO</w:t>
      </w:r>
    </w:p>
    <w:p w14:paraId="616E198B" w14:textId="77777777" w:rsidR="0043371E" w:rsidRPr="00E21F5B" w:rsidRDefault="0043371E" w:rsidP="00E21F5B">
      <w:pPr>
        <w:pStyle w:val="BodyTextIndent"/>
        <w:spacing w:line="240" w:lineRule="auto"/>
        <w:ind w:left="2832" w:firstLine="708"/>
        <w:rPr>
          <w:rFonts w:cs="Arial"/>
          <w:sz w:val="22"/>
          <w:szCs w:val="22"/>
        </w:rPr>
      </w:pPr>
    </w:p>
    <w:p w14:paraId="57D6D877" w14:textId="77777777" w:rsidR="0043371E" w:rsidRPr="00E21F5B" w:rsidRDefault="0043371E" w:rsidP="00E21F5B">
      <w:pPr>
        <w:pStyle w:val="BodyTextIndent"/>
        <w:ind w:left="2832" w:firstLine="708"/>
        <w:rPr>
          <w:rFonts w:cs="Arial"/>
          <w:sz w:val="22"/>
          <w:szCs w:val="22"/>
        </w:rPr>
      </w:pPr>
    </w:p>
    <w:p w14:paraId="7F3A4507" w14:textId="0C2A6E85" w:rsidR="00F7697D" w:rsidRPr="00F7697D" w:rsidRDefault="00EB2080" w:rsidP="746A0149">
      <w:pPr>
        <w:spacing w:line="360" w:lineRule="auto"/>
        <w:ind w:right="-143" w:firstLine="426"/>
        <w:jc w:val="both"/>
        <w:rPr>
          <w:rFonts w:ascii="Arial" w:hAnsi="Arial" w:cs="Arial"/>
          <w:sz w:val="22"/>
          <w:szCs w:val="22"/>
        </w:rPr>
      </w:pPr>
      <w:r>
        <w:rPr>
          <w:rFonts w:ascii="Arial" w:hAnsi="Arial" w:cs="Arial"/>
          <w:sz w:val="22"/>
          <w:szCs w:val="22"/>
        </w:rPr>
        <w:tab/>
      </w:r>
      <w:r w:rsidR="00F7697D" w:rsidRPr="00F7697D">
        <w:rPr>
          <w:rFonts w:ascii="Arial" w:hAnsi="Arial" w:cs="Arial"/>
          <w:sz w:val="22"/>
          <w:szCs w:val="22"/>
        </w:rPr>
        <w:t>Acha-se aberto no Ministério Público do Estado de São Paulo o Pregão Eletrônico nº 123/2019 – Oferta de Compra Nº 27</w:t>
      </w:r>
      <w:r w:rsidR="005B3435">
        <w:rPr>
          <w:rFonts w:ascii="Arial" w:hAnsi="Arial" w:cs="Arial"/>
          <w:sz w:val="22"/>
          <w:szCs w:val="22"/>
        </w:rPr>
        <w:t>0101</w:t>
      </w:r>
      <w:r w:rsidR="00F7697D" w:rsidRPr="00F7697D">
        <w:rPr>
          <w:rFonts w:ascii="Arial" w:hAnsi="Arial" w:cs="Arial"/>
          <w:sz w:val="22"/>
          <w:szCs w:val="22"/>
        </w:rPr>
        <w:t>000012019OC00</w:t>
      </w:r>
      <w:r w:rsidR="003B6BBB">
        <w:rPr>
          <w:rFonts w:ascii="Arial" w:hAnsi="Arial" w:cs="Arial"/>
          <w:sz w:val="22"/>
          <w:szCs w:val="22"/>
        </w:rPr>
        <w:t>124</w:t>
      </w:r>
      <w:r w:rsidR="00F7697D" w:rsidRPr="00F7697D">
        <w:rPr>
          <w:rFonts w:ascii="Arial" w:hAnsi="Arial" w:cs="Arial"/>
          <w:sz w:val="22"/>
          <w:szCs w:val="22"/>
        </w:rPr>
        <w:t xml:space="preserve"> </w:t>
      </w:r>
      <w:r w:rsidR="005C26F6">
        <w:rPr>
          <w:rFonts w:ascii="Arial" w:hAnsi="Arial" w:cs="Arial"/>
          <w:sz w:val="22"/>
          <w:szCs w:val="22"/>
        </w:rPr>
        <w:t>–</w:t>
      </w:r>
      <w:r w:rsidR="00F7697D" w:rsidRPr="00F7697D">
        <w:rPr>
          <w:rFonts w:ascii="Arial" w:hAnsi="Arial" w:cs="Arial"/>
          <w:sz w:val="22"/>
          <w:szCs w:val="22"/>
        </w:rPr>
        <w:t xml:space="preserve"> Processo nº </w:t>
      </w:r>
      <w:r w:rsidR="00AC16C0">
        <w:rPr>
          <w:rFonts w:ascii="Arial" w:hAnsi="Arial" w:cs="Arial"/>
          <w:sz w:val="22"/>
          <w:szCs w:val="22"/>
        </w:rPr>
        <w:t>337</w:t>
      </w:r>
      <w:r w:rsidR="00F7697D" w:rsidRPr="00F7697D">
        <w:rPr>
          <w:rFonts w:ascii="Arial" w:hAnsi="Arial" w:cs="Arial"/>
          <w:sz w:val="22"/>
          <w:szCs w:val="22"/>
        </w:rPr>
        <w:t>/2019-</w:t>
      </w:r>
      <w:r w:rsidR="00F75ED6">
        <w:rPr>
          <w:rFonts w:ascii="Arial" w:hAnsi="Arial" w:cs="Arial"/>
          <w:sz w:val="22"/>
          <w:szCs w:val="22"/>
        </w:rPr>
        <w:t>DG/MP</w:t>
      </w:r>
      <w:r w:rsidR="00F7697D" w:rsidRPr="00F7697D">
        <w:rPr>
          <w:rFonts w:ascii="Arial" w:hAnsi="Arial" w:cs="Arial"/>
          <w:sz w:val="22"/>
          <w:szCs w:val="22"/>
        </w:rPr>
        <w:t xml:space="preserve">, que tem por objeto </w:t>
      </w:r>
      <w:r w:rsidR="003B6BBB" w:rsidRPr="003B6BBB">
        <w:rPr>
          <w:rFonts w:ascii="Arial" w:hAnsi="Arial" w:cs="Arial"/>
          <w:sz w:val="22"/>
          <w:szCs w:val="22"/>
        </w:rPr>
        <w:t>contratação de empresa especializada para prestação dos serviços de manutenção preventiva e corretiva, com integral fornecimento de peças, componentes e demais materiais necessários, às suas expensas, sem qualquer exceção, em 03 elevadores de fabricação da empresa Atlas Schindler, instalados no edifício do Ministério Público do Estado de São Paulo, localizado na Rua Treze de Maio, 1.255/1.259/1.263, São Paulo, SP</w:t>
      </w:r>
      <w:r w:rsidR="00F7697D" w:rsidRPr="00F7697D">
        <w:rPr>
          <w:rFonts w:ascii="Arial" w:hAnsi="Arial" w:cs="Arial"/>
          <w:sz w:val="22"/>
          <w:szCs w:val="22"/>
        </w:rPr>
        <w:t>.</w:t>
      </w:r>
    </w:p>
    <w:p w14:paraId="06406ABE" w14:textId="478AA3CE" w:rsidR="00BC1CF2" w:rsidRDefault="00B019FF" w:rsidP="00F7697D">
      <w:pPr>
        <w:spacing w:line="360" w:lineRule="auto"/>
        <w:ind w:right="-143" w:firstLine="426"/>
        <w:jc w:val="both"/>
        <w:rPr>
          <w:rFonts w:ascii="Arial" w:hAnsi="Arial" w:cs="Arial"/>
          <w:sz w:val="22"/>
          <w:szCs w:val="22"/>
        </w:rPr>
      </w:pPr>
      <w:r w:rsidRPr="00B019FF">
        <w:rPr>
          <w:rFonts w:ascii="Arial" w:hAnsi="Arial" w:cs="Arial"/>
          <w:sz w:val="22"/>
          <w:szCs w:val="22"/>
        </w:rPr>
        <w:t xml:space="preserve">Poderão participar do certame todos os interessados em contratar com a Administração Estadual que estiverem registrados no CAUFESP, em atividade econômica compatível com o seu objeto, sejam detentores de senha para participar de procedimentos eletrônicos, tenham credenciado os seus representantes e que sejam </w:t>
      </w:r>
      <w:r w:rsidRPr="00B019FF">
        <w:rPr>
          <w:rFonts w:ascii="Arial" w:hAnsi="Arial" w:cs="Arial"/>
          <w:b/>
          <w:sz w:val="22"/>
          <w:szCs w:val="22"/>
        </w:rPr>
        <w:t>Microempresas, Empresas de Pequeno ou Cooperativas</w:t>
      </w:r>
      <w:r w:rsidRPr="00B019FF">
        <w:rPr>
          <w:rFonts w:ascii="Arial" w:hAnsi="Arial" w:cs="Arial"/>
          <w:sz w:val="22"/>
          <w:szCs w:val="22"/>
        </w:rPr>
        <w:t xml:space="preserve"> que atendam ao disposto no artigo 34 da Lei federal n.º 11.488/2007, na forma  estabelecida no regulamento que disciplina a inscrição no referido Cadastro</w:t>
      </w:r>
      <w:r w:rsidR="004B6A17">
        <w:rPr>
          <w:rFonts w:ascii="Arial" w:hAnsi="Arial" w:cs="Arial"/>
          <w:sz w:val="22"/>
          <w:szCs w:val="22"/>
        </w:rPr>
        <w:t>.</w:t>
      </w:r>
    </w:p>
    <w:p w14:paraId="322E9FF7" w14:textId="5EA0652C" w:rsidR="0043371E" w:rsidRPr="00A13B32" w:rsidRDefault="00EB6BE4" w:rsidP="746A0149">
      <w:pPr>
        <w:widowControl w:val="0"/>
        <w:tabs>
          <w:tab w:val="left" w:pos="567"/>
        </w:tabs>
        <w:suppressAutoHyphens/>
        <w:spacing w:line="360" w:lineRule="auto"/>
        <w:jc w:val="both"/>
        <w:rPr>
          <w:rFonts w:ascii="Arial" w:hAnsi="Arial" w:cs="Arial"/>
          <w:sz w:val="22"/>
          <w:szCs w:val="22"/>
        </w:rPr>
      </w:pPr>
      <w:r w:rsidRPr="00A13B32">
        <w:rPr>
          <w:rFonts w:ascii="Arial" w:hAnsi="Arial" w:cs="Arial"/>
          <w:sz w:val="22"/>
          <w:szCs w:val="22"/>
        </w:rPr>
        <w:tab/>
      </w:r>
      <w:r w:rsidR="0043371E" w:rsidRPr="00A13B32">
        <w:rPr>
          <w:rFonts w:ascii="Arial" w:hAnsi="Arial" w:cs="Arial"/>
          <w:sz w:val="22"/>
          <w:szCs w:val="22"/>
        </w:rPr>
        <w:t xml:space="preserve">O Edital da presente licitação encontra-se à disposição dos interessados, nos endereços eletrônicos  </w:t>
      </w:r>
      <w:hyperlink r:id="rId10" w:history="1">
        <w:r w:rsidR="0043371E" w:rsidRPr="00A13B32">
          <w:rPr>
            <w:rStyle w:val="Hyperlink"/>
            <w:rFonts w:ascii="Arial" w:hAnsi="Arial" w:cs="Arial"/>
            <w:sz w:val="22"/>
            <w:szCs w:val="22"/>
          </w:rPr>
          <w:t>www.bec.fazenda.sp.gov.br</w:t>
        </w:r>
      </w:hyperlink>
      <w:r w:rsidR="0043371E" w:rsidRPr="00A13B32">
        <w:rPr>
          <w:rFonts w:ascii="Arial" w:hAnsi="Arial" w:cs="Arial"/>
          <w:sz w:val="22"/>
          <w:szCs w:val="22"/>
        </w:rPr>
        <w:t xml:space="preserve"> ou </w:t>
      </w:r>
      <w:hyperlink r:id="rId11" w:history="1">
        <w:r w:rsidR="0043371E" w:rsidRPr="00A13B32">
          <w:rPr>
            <w:rStyle w:val="Hyperlink"/>
            <w:rFonts w:ascii="Arial" w:hAnsi="Arial" w:cs="Arial"/>
            <w:sz w:val="22"/>
            <w:szCs w:val="22"/>
          </w:rPr>
          <w:t>www.bec.sp.gov.br</w:t>
        </w:r>
      </w:hyperlink>
      <w:r w:rsidR="0043371E" w:rsidRPr="00A13B32">
        <w:rPr>
          <w:rFonts w:ascii="Arial" w:hAnsi="Arial" w:cs="Arial"/>
          <w:sz w:val="22"/>
          <w:szCs w:val="22"/>
        </w:rPr>
        <w:t xml:space="preserve"> ; e,  </w:t>
      </w:r>
      <w:hyperlink r:id="rId12" w:history="1">
        <w:r w:rsidR="0043371E" w:rsidRPr="00A13B32">
          <w:rPr>
            <w:rStyle w:val="Hyperlink"/>
            <w:rFonts w:ascii="Arial" w:hAnsi="Arial" w:cs="Arial"/>
            <w:sz w:val="22"/>
            <w:szCs w:val="22"/>
          </w:rPr>
          <w:t>www.mpsp.mp.br</w:t>
        </w:r>
      </w:hyperlink>
      <w:r w:rsidR="0043371E" w:rsidRPr="00A13B32">
        <w:rPr>
          <w:rFonts w:ascii="Arial" w:hAnsi="Arial" w:cs="Arial"/>
          <w:sz w:val="22"/>
          <w:szCs w:val="22"/>
        </w:rPr>
        <w:t xml:space="preserve"> e </w:t>
      </w:r>
      <w:hyperlink r:id="rId13" w:history="1">
        <w:r w:rsidR="0043371E" w:rsidRPr="00A13B32">
          <w:rPr>
            <w:rStyle w:val="Hyperlink"/>
            <w:rFonts w:ascii="Arial" w:hAnsi="Arial" w:cs="Arial"/>
            <w:sz w:val="22"/>
            <w:szCs w:val="22"/>
          </w:rPr>
          <w:t>www.e-negociospublicos.com.br</w:t>
        </w:r>
      </w:hyperlink>
      <w:r w:rsidR="0043371E" w:rsidRPr="00A13B32">
        <w:rPr>
          <w:rFonts w:ascii="Arial" w:hAnsi="Arial" w:cs="Arial"/>
          <w:sz w:val="22"/>
          <w:szCs w:val="22"/>
          <w:u w:val="single"/>
        </w:rPr>
        <w:t xml:space="preserve"> </w:t>
      </w:r>
      <w:r w:rsidR="0043371E" w:rsidRPr="00A13B32">
        <w:rPr>
          <w:rFonts w:ascii="Arial" w:hAnsi="Arial" w:cs="Arial"/>
          <w:sz w:val="22"/>
          <w:szCs w:val="22"/>
        </w:rPr>
        <w:t xml:space="preserve">. A sessão pública de processamento do Pregão Eletrônico será realizada no endereço eletrônico </w:t>
      </w:r>
      <w:hyperlink r:id="rId14" w:history="1">
        <w:r w:rsidR="0043371E" w:rsidRPr="00A13B32">
          <w:rPr>
            <w:rStyle w:val="Hyperlink"/>
            <w:rFonts w:ascii="Arial" w:hAnsi="Arial" w:cs="Arial"/>
            <w:sz w:val="22"/>
            <w:szCs w:val="22"/>
          </w:rPr>
          <w:t>www.bec.fazenda.sp.gov.br</w:t>
        </w:r>
      </w:hyperlink>
      <w:r w:rsidR="0043371E" w:rsidRPr="00A13B32">
        <w:rPr>
          <w:rFonts w:ascii="Arial" w:hAnsi="Arial" w:cs="Arial"/>
          <w:sz w:val="22"/>
          <w:szCs w:val="22"/>
        </w:rPr>
        <w:t xml:space="preserve"> ou </w:t>
      </w:r>
      <w:hyperlink r:id="rId15" w:history="1">
        <w:r w:rsidR="0043371E" w:rsidRPr="00A13B32">
          <w:rPr>
            <w:rStyle w:val="Hyperlink"/>
            <w:rFonts w:ascii="Arial" w:hAnsi="Arial" w:cs="Arial"/>
            <w:sz w:val="22"/>
            <w:szCs w:val="22"/>
          </w:rPr>
          <w:t>www.bec.sp.gov.br</w:t>
        </w:r>
      </w:hyperlink>
      <w:r w:rsidR="0043371E" w:rsidRPr="00A13B32">
        <w:rPr>
          <w:rFonts w:ascii="Arial" w:hAnsi="Arial" w:cs="Arial"/>
          <w:sz w:val="22"/>
          <w:szCs w:val="22"/>
        </w:rPr>
        <w:t>, no dia 19</w:t>
      </w:r>
      <w:bookmarkStart w:id="0" w:name="_GoBack"/>
      <w:bookmarkEnd w:id="0"/>
      <w:r w:rsidR="001039C0">
        <w:rPr>
          <w:rFonts w:ascii="Arial" w:hAnsi="Arial" w:cs="Arial"/>
          <w:sz w:val="22"/>
          <w:szCs w:val="22"/>
        </w:rPr>
        <w:t>/</w:t>
      </w:r>
      <w:r w:rsidR="00BC1CF2">
        <w:rPr>
          <w:rFonts w:ascii="Arial" w:hAnsi="Arial" w:cs="Arial"/>
          <w:sz w:val="22"/>
          <w:szCs w:val="22"/>
        </w:rPr>
        <w:t>12</w:t>
      </w:r>
      <w:r w:rsidR="0043371E" w:rsidRPr="00A13B32">
        <w:rPr>
          <w:rFonts w:ascii="Arial" w:hAnsi="Arial" w:cs="Arial"/>
          <w:sz w:val="22"/>
          <w:szCs w:val="22"/>
        </w:rPr>
        <w:t>/2019, às 11:30 horas.</w:t>
      </w:r>
    </w:p>
    <w:p w14:paraId="41BBA750" w14:textId="77777777" w:rsidR="0043371E" w:rsidRPr="00E21F5B" w:rsidRDefault="0043371E" w:rsidP="00E21F5B">
      <w:pPr>
        <w:spacing w:line="360" w:lineRule="auto"/>
        <w:ind w:firstLine="708"/>
        <w:jc w:val="both"/>
        <w:rPr>
          <w:rFonts w:ascii="Arial" w:hAnsi="Arial" w:cs="Arial"/>
          <w:sz w:val="22"/>
          <w:szCs w:val="22"/>
        </w:rPr>
      </w:pPr>
    </w:p>
    <w:p w14:paraId="570E8712" w14:textId="6A56B8A8" w:rsidR="0043371E" w:rsidRPr="00E21F5B" w:rsidRDefault="746A0149" w:rsidP="746A0149">
      <w:pPr>
        <w:spacing w:before="100" w:beforeAutospacing="1" w:after="100" w:afterAutospacing="1" w:line="360" w:lineRule="auto"/>
        <w:ind w:firstLine="426"/>
        <w:jc w:val="center"/>
        <w:rPr>
          <w:rFonts w:ascii="Arial" w:hAnsi="Arial" w:cs="Arial"/>
          <w:b/>
          <w:bCs/>
          <w:sz w:val="22"/>
          <w:szCs w:val="22"/>
        </w:rPr>
      </w:pPr>
      <w:r w:rsidRPr="746A0149">
        <w:rPr>
          <w:rFonts w:ascii="Arial" w:hAnsi="Arial" w:cs="Arial"/>
          <w:b/>
          <w:bCs/>
          <w:sz w:val="22"/>
          <w:szCs w:val="22"/>
        </w:rPr>
        <w:t>Data do início do prazo para envio da proposta eletrônica: 09/12/2019</w:t>
      </w:r>
    </w:p>
    <w:p w14:paraId="6360A3AA" w14:textId="77777777" w:rsidR="0043371E" w:rsidRPr="00E21F5B" w:rsidRDefault="0043371E" w:rsidP="00E21F5B">
      <w:pPr>
        <w:spacing w:line="360" w:lineRule="auto"/>
        <w:ind w:left="567"/>
        <w:jc w:val="center"/>
        <w:rPr>
          <w:rFonts w:ascii="Arial" w:hAnsi="Arial" w:cs="Arial"/>
          <w:sz w:val="22"/>
          <w:szCs w:val="22"/>
        </w:rPr>
      </w:pPr>
    </w:p>
    <w:p w14:paraId="0D73A0B4" w14:textId="6AFA26E5" w:rsidR="0043371E" w:rsidRPr="00E21F5B" w:rsidRDefault="746A0149" w:rsidP="746A0149">
      <w:pPr>
        <w:spacing w:line="360" w:lineRule="auto"/>
        <w:ind w:left="567"/>
        <w:jc w:val="center"/>
        <w:rPr>
          <w:rFonts w:ascii="Arial" w:hAnsi="Arial" w:cs="Arial"/>
          <w:sz w:val="22"/>
          <w:szCs w:val="22"/>
        </w:rPr>
      </w:pPr>
      <w:r w:rsidRPr="746A0149">
        <w:rPr>
          <w:rFonts w:ascii="Arial" w:hAnsi="Arial" w:cs="Arial"/>
          <w:sz w:val="22"/>
          <w:szCs w:val="22"/>
        </w:rPr>
        <w:t>Comissão Julgadora de Licitações, em 06 de dezembro de 2019.</w:t>
      </w:r>
    </w:p>
    <w:p w14:paraId="27E8DB1B" w14:textId="77777777" w:rsidR="0043371E" w:rsidRDefault="0043371E" w:rsidP="00E21F5B">
      <w:pPr>
        <w:spacing w:line="360" w:lineRule="auto"/>
        <w:ind w:left="567"/>
        <w:jc w:val="center"/>
        <w:rPr>
          <w:rFonts w:ascii="Century Gothic" w:hAnsi="Century Gothic" w:cs="Arial"/>
          <w:sz w:val="22"/>
          <w:szCs w:val="22"/>
        </w:rPr>
      </w:pPr>
    </w:p>
    <w:p w14:paraId="1B91364A" w14:textId="2C59416A" w:rsidR="009F7412" w:rsidRPr="009F7412" w:rsidRDefault="009F7412" w:rsidP="00E21F5B">
      <w:pPr>
        <w:jc w:val="center"/>
      </w:pPr>
    </w:p>
    <w:sectPr w:rsidR="009F7412" w:rsidRPr="009F7412" w:rsidSect="0080767F">
      <w:headerReference w:type="even" r:id="rId16"/>
      <w:headerReference w:type="default" r:id="rId17"/>
      <w:footerReference w:type="even" r:id="rId18"/>
      <w:footerReference w:type="default" r:id="rId19"/>
      <w:headerReference w:type="first" r:id="rId20"/>
      <w:footerReference w:type="first" r:id="rId21"/>
      <w:pgSz w:w="11906" w:h="16838"/>
      <w:pgMar w:top="1701" w:right="1134" w:bottom="1134" w:left="1701" w:header="709" w:footer="4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4529DC" w14:textId="77777777" w:rsidR="00A20981" w:rsidRDefault="00A20981" w:rsidP="009F7412">
      <w:r>
        <w:separator/>
      </w:r>
    </w:p>
  </w:endnote>
  <w:endnote w:type="continuationSeparator" w:id="0">
    <w:p w14:paraId="16ABA308" w14:textId="77777777" w:rsidR="00A20981" w:rsidRDefault="00A20981" w:rsidP="009F7412">
      <w:r>
        <w:continuationSeparator/>
      </w:r>
    </w:p>
  </w:endnote>
  <w:endnote w:type="continuationNotice" w:id="1">
    <w:p w14:paraId="20ED2433" w14:textId="77777777" w:rsidR="00A20981" w:rsidRDefault="00A209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BE360" w14:textId="77777777" w:rsidR="00AC217B" w:rsidRDefault="00AC21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eastAsiaTheme="minorHAnsi" w:hAnsiTheme="minorHAnsi" w:cstheme="minorBidi"/>
        <w:sz w:val="22"/>
        <w:szCs w:val="22"/>
        <w:lang w:eastAsia="en-US"/>
      </w:rPr>
      <w:id w:val="1563520056"/>
      <w:docPartObj>
        <w:docPartGallery w:val="Page Numbers (Bottom of Page)"/>
        <w:docPartUnique/>
      </w:docPartObj>
    </w:sdtPr>
    <w:sdtContent>
      <w:sdt>
        <w:sdtPr>
          <w:rPr>
            <w:rFonts w:asciiTheme="minorHAnsi" w:eastAsiaTheme="minorHAnsi" w:hAnsiTheme="minorHAnsi" w:cstheme="minorBidi"/>
            <w:sz w:val="22"/>
            <w:szCs w:val="22"/>
            <w:lang w:eastAsia="en-US"/>
          </w:rPr>
          <w:id w:val="-1769616900"/>
          <w:docPartObj>
            <w:docPartGallery w:val="Page Numbers (Top of Page)"/>
            <w:docPartUnique/>
          </w:docPartObj>
        </w:sdtPr>
        <w:sdtContent>
          <w:p w14:paraId="494D3FD0" w14:textId="773CCE72" w:rsidR="007A4186" w:rsidRDefault="007A4186" w:rsidP="007A4186">
            <w:pPr>
              <w:spacing w:line="288" w:lineRule="auto"/>
              <w:rPr>
                <w:rFonts w:ascii="Arial" w:hAnsi="Arial" w:cs="Arial"/>
                <w:color w:val="000000" w:themeColor="text1"/>
                <w:sz w:val="16"/>
                <w:szCs w:val="16"/>
              </w:rPr>
            </w:pPr>
            <w:r>
              <w:rPr>
                <w:rFonts w:ascii="Arial" w:hAnsi="Arial" w:cs="Arial"/>
                <w:color w:val="000000" w:themeColor="text1"/>
                <w:sz w:val="16"/>
                <w:szCs w:val="16"/>
              </w:rPr>
              <w:t xml:space="preserve">Processo nº: </w:t>
            </w:r>
            <w:r w:rsidR="00004050">
              <w:rPr>
                <w:rFonts w:ascii="Arial" w:hAnsi="Arial" w:cs="Arial"/>
                <w:color w:val="000000" w:themeColor="text1"/>
                <w:sz w:val="16"/>
                <w:szCs w:val="16"/>
              </w:rPr>
              <w:t>337</w:t>
            </w:r>
            <w:r>
              <w:rPr>
                <w:rFonts w:ascii="Arial" w:hAnsi="Arial" w:cs="Arial"/>
                <w:color w:val="000000" w:themeColor="text1"/>
                <w:sz w:val="16"/>
                <w:szCs w:val="16"/>
              </w:rPr>
              <w:t>/2019-</w:t>
            </w:r>
            <w:r w:rsidR="00DA047F">
              <w:rPr>
                <w:rFonts w:ascii="Arial" w:hAnsi="Arial" w:cs="Arial"/>
                <w:color w:val="000000" w:themeColor="text1"/>
                <w:sz w:val="16"/>
                <w:szCs w:val="16"/>
              </w:rPr>
              <w:t>DG/MP</w:t>
            </w:r>
            <w:r>
              <w:rPr>
                <w:rFonts w:ascii="Arial" w:hAnsi="Arial" w:cs="Arial"/>
                <w:color w:val="000000" w:themeColor="text1"/>
                <w:sz w:val="16"/>
                <w:szCs w:val="16"/>
              </w:rPr>
              <w:t xml:space="preserve"> </w:t>
            </w:r>
          </w:p>
          <w:p w14:paraId="3395E076" w14:textId="018D963A" w:rsidR="007A4186" w:rsidRDefault="007A4186" w:rsidP="007A4186">
            <w:pPr>
              <w:spacing w:line="288" w:lineRule="auto"/>
              <w:rPr>
                <w:rFonts w:ascii="Arial" w:hAnsi="Arial" w:cs="Arial"/>
                <w:color w:val="000000" w:themeColor="text1"/>
                <w:sz w:val="16"/>
                <w:szCs w:val="16"/>
              </w:rPr>
            </w:pPr>
            <w:r>
              <w:rPr>
                <w:rFonts w:ascii="Arial" w:hAnsi="Arial" w:cs="Arial"/>
                <w:color w:val="000000" w:themeColor="text1"/>
                <w:sz w:val="16"/>
                <w:szCs w:val="16"/>
              </w:rPr>
              <w:t xml:space="preserve">Pregão nº: </w:t>
            </w:r>
            <w:r w:rsidR="00DA047F">
              <w:rPr>
                <w:rFonts w:ascii="Arial" w:hAnsi="Arial" w:cs="Arial"/>
                <w:color w:val="000000" w:themeColor="text1"/>
                <w:sz w:val="16"/>
                <w:szCs w:val="16"/>
              </w:rPr>
              <w:t>1</w:t>
            </w:r>
            <w:r w:rsidR="00AC217B">
              <w:rPr>
                <w:rFonts w:ascii="Arial" w:hAnsi="Arial" w:cs="Arial"/>
                <w:color w:val="000000" w:themeColor="text1"/>
                <w:sz w:val="16"/>
                <w:szCs w:val="16"/>
              </w:rPr>
              <w:t>23</w:t>
            </w:r>
            <w:r>
              <w:rPr>
                <w:rFonts w:ascii="Arial" w:hAnsi="Arial" w:cs="Arial"/>
                <w:color w:val="000000" w:themeColor="text1"/>
                <w:sz w:val="16"/>
                <w:szCs w:val="16"/>
              </w:rPr>
              <w:t>/2019</w:t>
            </w:r>
          </w:p>
          <w:p w14:paraId="17D0D6CD" w14:textId="77777777" w:rsidR="007A4186" w:rsidRDefault="007A4186" w:rsidP="007A4186">
            <w:pPr>
              <w:pStyle w:val="Footer"/>
              <w:jc w:val="center"/>
              <w:rPr>
                <w:rFonts w:ascii="Times New Roman" w:hAnsi="Times New Roman" w:cs="Times New Roman"/>
                <w:sz w:val="24"/>
                <w:szCs w:val="24"/>
              </w:rPr>
            </w:pPr>
          </w:p>
          <w:p w14:paraId="41CD3856" w14:textId="78DBC69B" w:rsidR="007A4186" w:rsidRDefault="007A4186" w:rsidP="007A4186">
            <w:pPr>
              <w:pStyle w:val="Footer"/>
              <w:jc w:val="center"/>
              <w:rPr>
                <w:rFonts w:ascii="Arial" w:hAnsi="Arial" w:cs="Arial"/>
              </w:rPr>
            </w:pPr>
            <w:r>
              <w:rPr>
                <w:noProof/>
              </w:rPr>
              <mc:AlternateContent>
                <mc:Choice Requires="wps">
                  <w:drawing>
                    <wp:anchor distT="0" distB="0" distL="114300" distR="114300" simplePos="0" relativeHeight="251658241" behindDoc="0" locked="0" layoutInCell="1" allowOverlap="1" wp14:anchorId="20005F1B" wp14:editId="7C04CA56">
                      <wp:simplePos x="0" y="0"/>
                      <wp:positionH relativeFrom="margin">
                        <wp:align>left</wp:align>
                      </wp:positionH>
                      <wp:positionV relativeFrom="paragraph">
                        <wp:posOffset>-123190</wp:posOffset>
                      </wp:positionV>
                      <wp:extent cx="5934075" cy="0"/>
                      <wp:effectExtent l="0" t="0" r="0" b="0"/>
                      <wp:wrapNone/>
                      <wp:docPr id="1" name="Conector reto 1"/>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w:pict>
                    <v:line id="Conector reto 1"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spid="_x0000_s1026" strokecolor="#c40008" strokeweight="1.5pt" from="0,-9.7pt" to="467.25pt,-9.7pt" w14:anchorId="6545CB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">
                      <v:stroke joinstyle="miter"/>
                      <w10:wrap anchorx="margin"/>
                    </v:line>
                  </w:pict>
                </mc:Fallback>
              </mc:AlternateContent>
            </w:r>
            <w:r>
              <w:rPr>
                <w:rFonts w:ascii="Arial" w:hAnsi="Arial" w:cs="Arial"/>
              </w:rPr>
              <w:t>PREGÃO ELETRÔNICO_</w:t>
            </w:r>
            <w:r w:rsidR="00D2757E">
              <w:rPr>
                <w:rFonts w:ascii="Arial" w:hAnsi="Arial" w:cs="Arial"/>
              </w:rPr>
              <w:t>MANUTENÇÃO</w:t>
            </w:r>
            <w:r w:rsidR="00E25AD5">
              <w:rPr>
                <w:rFonts w:ascii="Arial" w:hAnsi="Arial" w:cs="Arial"/>
              </w:rPr>
              <w:t xml:space="preserve"> DE</w:t>
            </w:r>
            <w:r w:rsidR="00D2757E">
              <w:rPr>
                <w:rFonts w:ascii="Arial" w:hAnsi="Arial" w:cs="Arial"/>
              </w:rPr>
              <w:t xml:space="preserve"> ELEVADOR</w:t>
            </w:r>
          </w:p>
          <w:p w14:paraId="3948552A" w14:textId="406FE711" w:rsidR="00105706" w:rsidRDefault="00105706" w:rsidP="007A4186">
            <w:pPr>
              <w:spacing w:line="288" w:lineRule="auto"/>
              <w:rPr>
                <w:rFonts w:ascii="Arial" w:hAnsi="Arial" w:cs="Arial"/>
                <w:sz w:val="18"/>
                <w:szCs w:val="18"/>
              </w:rPr>
            </w:pPr>
          </w:p>
          <w:p w14:paraId="26F7F4A4" w14:textId="2B3A7A0F" w:rsidR="00105706" w:rsidRDefault="00105706">
            <w:pPr>
              <w:pStyle w:val="Footer"/>
              <w:jc w:val="right"/>
            </w:pPr>
            <w:r w:rsidRPr="00105706">
              <w:rPr>
                <w:rFonts w:ascii="Arial" w:hAnsi="Arial" w:cs="Arial"/>
                <w:sz w:val="18"/>
                <w:szCs w:val="18"/>
              </w:rPr>
              <w:t xml:space="preserve">Página </w:t>
            </w:r>
            <w:r w:rsidRPr="00105706">
              <w:rPr>
                <w:rFonts w:ascii="Arial" w:hAnsi="Arial" w:cs="Arial"/>
                <w:bCs/>
                <w:sz w:val="18"/>
                <w:szCs w:val="18"/>
              </w:rPr>
              <w:fldChar w:fldCharType="begin"/>
            </w:r>
            <w:r w:rsidRPr="00105706">
              <w:rPr>
                <w:rFonts w:ascii="Arial" w:hAnsi="Arial" w:cs="Arial"/>
                <w:bCs/>
                <w:sz w:val="18"/>
                <w:szCs w:val="18"/>
              </w:rPr>
              <w:instrText>PAGE</w:instrText>
            </w:r>
            <w:r w:rsidRPr="00105706">
              <w:rPr>
                <w:rFonts w:ascii="Arial" w:hAnsi="Arial" w:cs="Arial"/>
                <w:bCs/>
                <w:sz w:val="18"/>
                <w:szCs w:val="18"/>
              </w:rPr>
              <w:fldChar w:fldCharType="separate"/>
            </w:r>
            <w:r w:rsidR="00F77E57">
              <w:rPr>
                <w:rFonts w:ascii="Arial" w:hAnsi="Arial" w:cs="Arial"/>
                <w:bCs/>
                <w:noProof/>
                <w:sz w:val="18"/>
                <w:szCs w:val="18"/>
              </w:rPr>
              <w:t>1</w:t>
            </w:r>
            <w:r w:rsidRPr="00105706">
              <w:rPr>
                <w:rFonts w:ascii="Arial" w:hAnsi="Arial" w:cs="Arial"/>
                <w:bCs/>
                <w:sz w:val="18"/>
                <w:szCs w:val="18"/>
              </w:rPr>
              <w:fldChar w:fldCharType="end"/>
            </w:r>
            <w:r w:rsidRPr="00105706">
              <w:rPr>
                <w:rFonts w:ascii="Arial" w:hAnsi="Arial" w:cs="Arial"/>
                <w:sz w:val="18"/>
                <w:szCs w:val="18"/>
              </w:rPr>
              <w:t xml:space="preserve"> de </w:t>
            </w:r>
            <w:r w:rsidRPr="00105706">
              <w:rPr>
                <w:rFonts w:ascii="Arial" w:hAnsi="Arial" w:cs="Arial"/>
                <w:bCs/>
                <w:sz w:val="18"/>
                <w:szCs w:val="18"/>
              </w:rPr>
              <w:fldChar w:fldCharType="begin"/>
            </w:r>
            <w:r w:rsidRPr="00105706">
              <w:rPr>
                <w:rFonts w:ascii="Arial" w:hAnsi="Arial" w:cs="Arial"/>
                <w:bCs/>
                <w:sz w:val="18"/>
                <w:szCs w:val="18"/>
              </w:rPr>
              <w:instrText>NUMPAGES</w:instrText>
            </w:r>
            <w:r w:rsidRPr="00105706">
              <w:rPr>
                <w:rFonts w:ascii="Arial" w:hAnsi="Arial" w:cs="Arial"/>
                <w:bCs/>
                <w:sz w:val="18"/>
                <w:szCs w:val="18"/>
              </w:rPr>
              <w:fldChar w:fldCharType="separate"/>
            </w:r>
            <w:r w:rsidR="00F77E57">
              <w:rPr>
                <w:rFonts w:ascii="Arial" w:hAnsi="Arial" w:cs="Arial"/>
                <w:bCs/>
                <w:noProof/>
                <w:sz w:val="18"/>
                <w:szCs w:val="18"/>
              </w:rPr>
              <w:t>1</w:t>
            </w:r>
            <w:r w:rsidRPr="00105706">
              <w:rPr>
                <w:rFonts w:ascii="Arial" w:hAnsi="Arial" w:cs="Arial"/>
                <w:bCs/>
                <w:sz w:val="18"/>
                <w:szCs w:val="18"/>
              </w:rPr>
              <w:fldChar w:fldCharType="end"/>
            </w:r>
          </w:p>
        </w:sdtContent>
      </w:sdt>
    </w:sdtContent>
  </w:sdt>
  <w:p w14:paraId="1170FCE4" w14:textId="77777777" w:rsidR="005D2C35" w:rsidRPr="005D2C35" w:rsidRDefault="005D2C35" w:rsidP="005D2C35">
    <w:pPr>
      <w:pStyle w:val="Footer"/>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56FB4" w14:textId="77777777" w:rsidR="00AC217B" w:rsidRDefault="00AC21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9B735F" w14:textId="77777777" w:rsidR="00A20981" w:rsidRDefault="00A20981" w:rsidP="009F7412">
      <w:r>
        <w:separator/>
      </w:r>
    </w:p>
  </w:footnote>
  <w:footnote w:type="continuationSeparator" w:id="0">
    <w:p w14:paraId="52DE0154" w14:textId="77777777" w:rsidR="00A20981" w:rsidRDefault="00A20981" w:rsidP="009F7412">
      <w:r>
        <w:continuationSeparator/>
      </w:r>
    </w:p>
  </w:footnote>
  <w:footnote w:type="continuationNotice" w:id="1">
    <w:p w14:paraId="71FAF718" w14:textId="77777777" w:rsidR="00A20981" w:rsidRDefault="00A209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990DC" w14:textId="77777777" w:rsidR="00AC217B" w:rsidRDefault="00AC21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40"/>
      <w:gridCol w:w="1564"/>
      <w:gridCol w:w="2410"/>
    </w:tblGrid>
    <w:tr w:rsidR="005D2C35" w14:paraId="7F4776DB" w14:textId="77777777" w:rsidTr="00051736">
      <w:tc>
        <w:tcPr>
          <w:tcW w:w="5240" w:type="dxa"/>
          <w:vAlign w:val="center"/>
        </w:tcPr>
        <w:p w14:paraId="5FC8264D" w14:textId="77777777" w:rsidR="009F7412" w:rsidRDefault="009F7412">
          <w:pPr>
            <w:pStyle w:val="Header"/>
          </w:pPr>
          <w:r>
            <w:rPr>
              <w:noProof/>
            </w:rPr>
            <w:drawing>
              <wp:inline distT="0" distB="0" distL="0" distR="0" wp14:anchorId="4DABBD11" wp14:editId="50811ADA">
                <wp:extent cx="2520000" cy="297813"/>
                <wp:effectExtent l="0" t="0" r="0" b="762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Ativo 29.png"/>
                        <pic:cNvPicPr/>
                      </pic:nvPicPr>
                      <pic:blipFill>
                        <a:blip r:embed="rId1">
                          <a:extLst>
                            <a:ext uri="{28A0092B-C50C-407E-A947-70E740481C1C}">
                              <a14:useLocalDpi xmlns:a14="http://schemas.microsoft.com/office/drawing/2010/main" val="0"/>
                            </a:ext>
                          </a:extLst>
                        </a:blip>
                        <a:stretch>
                          <a:fillRect/>
                        </a:stretch>
                      </pic:blipFill>
                      <pic:spPr>
                        <a:xfrm>
                          <a:off x="0" y="0"/>
                          <a:ext cx="2520000" cy="297813"/>
                        </a:xfrm>
                        <a:prstGeom prst="rect">
                          <a:avLst/>
                        </a:prstGeom>
                      </pic:spPr>
                    </pic:pic>
                  </a:graphicData>
                </a:graphic>
              </wp:inline>
            </w:drawing>
          </w:r>
        </w:p>
      </w:tc>
      <w:tc>
        <w:tcPr>
          <w:tcW w:w="1564" w:type="dxa"/>
        </w:tcPr>
        <w:p w14:paraId="1C72320A" w14:textId="77777777" w:rsidR="009F7412" w:rsidRPr="009F7412" w:rsidRDefault="009F7412" w:rsidP="009F7412">
          <w:pPr>
            <w:pStyle w:val="Header"/>
            <w:jc w:val="both"/>
            <w:rPr>
              <w:sz w:val="28"/>
              <w:szCs w:val="28"/>
            </w:rPr>
          </w:pPr>
        </w:p>
      </w:tc>
      <w:tc>
        <w:tcPr>
          <w:tcW w:w="2410" w:type="dxa"/>
        </w:tcPr>
        <w:p w14:paraId="63F669D8" w14:textId="77777777" w:rsidR="009F7412" w:rsidRPr="00EC69C4" w:rsidRDefault="009F7412" w:rsidP="00EC69C4">
          <w:pPr>
            <w:pStyle w:val="Header"/>
            <w:spacing w:line="276" w:lineRule="auto"/>
            <w:jc w:val="both"/>
            <w:rPr>
              <w:rFonts w:ascii="Arial" w:hAnsi="Arial" w:cs="Arial"/>
            </w:rPr>
          </w:pPr>
        </w:p>
      </w:tc>
    </w:tr>
  </w:tbl>
  <w:p w14:paraId="73A7A545" w14:textId="77777777" w:rsidR="009F7412" w:rsidRDefault="005D2C35">
    <w:pPr>
      <w:pStyle w:val="Header"/>
    </w:pPr>
    <w:r>
      <w:rPr>
        <w:noProof/>
      </w:rPr>
      <mc:AlternateContent>
        <mc:Choice Requires="wps">
          <w:drawing>
            <wp:anchor distT="0" distB="0" distL="114300" distR="114300" simplePos="0" relativeHeight="251658240" behindDoc="0" locked="0" layoutInCell="1" allowOverlap="1" wp14:anchorId="59633F30" wp14:editId="4F7BF4CB">
              <wp:simplePos x="0" y="0"/>
              <wp:positionH relativeFrom="margin">
                <wp:posOffset>0</wp:posOffset>
              </wp:positionH>
              <wp:positionV relativeFrom="paragraph">
                <wp:posOffset>158750</wp:posOffset>
              </wp:positionV>
              <wp:extent cx="5934075" cy="0"/>
              <wp:effectExtent l="0" t="0" r="0" b="0"/>
              <wp:wrapNone/>
              <wp:docPr id="9" name="Conector reto 9"/>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line id="Conector reto 9"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c40008" strokeweight="1.5pt" from="0,12.5pt" to="467.25pt,12.5pt" w14:anchorId="2EE24E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">
              <v:stroke joinstyle="miter"/>
              <w10:wrap anchorx="margin"/>
            </v:line>
          </w:pict>
        </mc:Fallback>
      </mc:AlternateContent>
    </w:r>
  </w:p>
  <w:p w14:paraId="017C2FB2" w14:textId="77777777" w:rsidR="005D2C35" w:rsidRDefault="005D2C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85F13" w14:textId="77777777" w:rsidR="00AC217B" w:rsidRDefault="00AC21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412"/>
    <w:rsid w:val="00004050"/>
    <w:rsid w:val="00045F2A"/>
    <w:rsid w:val="00051736"/>
    <w:rsid w:val="000B1805"/>
    <w:rsid w:val="000D6FDD"/>
    <w:rsid w:val="001039C0"/>
    <w:rsid w:val="0010414C"/>
    <w:rsid w:val="00105706"/>
    <w:rsid w:val="00116495"/>
    <w:rsid w:val="001610E2"/>
    <w:rsid w:val="001D01E2"/>
    <w:rsid w:val="001E190B"/>
    <w:rsid w:val="001F3826"/>
    <w:rsid w:val="002174B9"/>
    <w:rsid w:val="00331B2A"/>
    <w:rsid w:val="0035076C"/>
    <w:rsid w:val="00351E4E"/>
    <w:rsid w:val="003824EB"/>
    <w:rsid w:val="003B4808"/>
    <w:rsid w:val="003B6BBB"/>
    <w:rsid w:val="003F2804"/>
    <w:rsid w:val="00432FE2"/>
    <w:rsid w:val="0043371E"/>
    <w:rsid w:val="00440C75"/>
    <w:rsid w:val="00467EEA"/>
    <w:rsid w:val="004B6A17"/>
    <w:rsid w:val="00513F20"/>
    <w:rsid w:val="005730AE"/>
    <w:rsid w:val="005B3435"/>
    <w:rsid w:val="005C26F6"/>
    <w:rsid w:val="005C2B1B"/>
    <w:rsid w:val="005D2C35"/>
    <w:rsid w:val="005E70B1"/>
    <w:rsid w:val="00623913"/>
    <w:rsid w:val="00696C5C"/>
    <w:rsid w:val="006E3D70"/>
    <w:rsid w:val="00716BFF"/>
    <w:rsid w:val="00784751"/>
    <w:rsid w:val="007A4186"/>
    <w:rsid w:val="007B328B"/>
    <w:rsid w:val="0080767F"/>
    <w:rsid w:val="00817EDC"/>
    <w:rsid w:val="00842AA4"/>
    <w:rsid w:val="008516DB"/>
    <w:rsid w:val="00891041"/>
    <w:rsid w:val="008953F8"/>
    <w:rsid w:val="008B14FE"/>
    <w:rsid w:val="008C14C3"/>
    <w:rsid w:val="008E574A"/>
    <w:rsid w:val="00936654"/>
    <w:rsid w:val="009A0884"/>
    <w:rsid w:val="009D1D0C"/>
    <w:rsid w:val="009F7412"/>
    <w:rsid w:val="00A13B32"/>
    <w:rsid w:val="00A14465"/>
    <w:rsid w:val="00A20981"/>
    <w:rsid w:val="00A46B89"/>
    <w:rsid w:val="00AA17F4"/>
    <w:rsid w:val="00AC16C0"/>
    <w:rsid w:val="00AC217B"/>
    <w:rsid w:val="00AC341E"/>
    <w:rsid w:val="00AE5461"/>
    <w:rsid w:val="00B019FF"/>
    <w:rsid w:val="00B02F3A"/>
    <w:rsid w:val="00B74295"/>
    <w:rsid w:val="00B90D96"/>
    <w:rsid w:val="00BC1CF2"/>
    <w:rsid w:val="00C001C4"/>
    <w:rsid w:val="00C524E6"/>
    <w:rsid w:val="00C64910"/>
    <w:rsid w:val="00CA1661"/>
    <w:rsid w:val="00CE7BA1"/>
    <w:rsid w:val="00CF3609"/>
    <w:rsid w:val="00D26E90"/>
    <w:rsid w:val="00D2757E"/>
    <w:rsid w:val="00D66298"/>
    <w:rsid w:val="00DA047F"/>
    <w:rsid w:val="00DA7575"/>
    <w:rsid w:val="00E21F5B"/>
    <w:rsid w:val="00E25AD5"/>
    <w:rsid w:val="00E7489B"/>
    <w:rsid w:val="00E9601A"/>
    <w:rsid w:val="00EB2080"/>
    <w:rsid w:val="00EB6BE4"/>
    <w:rsid w:val="00EC69C4"/>
    <w:rsid w:val="00ED4ADF"/>
    <w:rsid w:val="00EE04CC"/>
    <w:rsid w:val="00EE69D2"/>
    <w:rsid w:val="00F372C6"/>
    <w:rsid w:val="00F516DB"/>
    <w:rsid w:val="00F75ED6"/>
    <w:rsid w:val="00F7697D"/>
    <w:rsid w:val="00F77E57"/>
    <w:rsid w:val="00F94427"/>
    <w:rsid w:val="746A01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0826CC7"/>
  <w15:chartTrackingRefBased/>
  <w15:docId w15:val="{DFADA7E0-6540-47EB-BC17-A5F89AB5B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71E"/>
    <w:pPr>
      <w:spacing w:after="0" w:line="240" w:lineRule="auto"/>
    </w:pPr>
    <w:rPr>
      <w:rFonts w:ascii="Times New Roman" w:eastAsia="Times New Roman" w:hAnsi="Times New Roman" w:cs="Times New Roman"/>
      <w:sz w:val="20"/>
      <w:szCs w:val="20"/>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412"/>
    <w:pPr>
      <w:tabs>
        <w:tab w:val="center" w:pos="4252"/>
        <w:tab w:val="right" w:pos="8504"/>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F7412"/>
  </w:style>
  <w:style w:type="paragraph" w:styleId="Footer">
    <w:name w:val="footer"/>
    <w:basedOn w:val="Normal"/>
    <w:link w:val="FooterChar"/>
    <w:uiPriority w:val="99"/>
    <w:unhideWhenUsed/>
    <w:rsid w:val="009F7412"/>
    <w:pPr>
      <w:tabs>
        <w:tab w:val="center" w:pos="4252"/>
        <w:tab w:val="right" w:pos="8504"/>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F7412"/>
  </w:style>
  <w:style w:type="table" w:styleId="TableGrid">
    <w:name w:val="Table Grid"/>
    <w:basedOn w:val="TableNormal"/>
    <w:uiPriority w:val="39"/>
    <w:rsid w:val="009F7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unhideWhenUsed/>
    <w:rsid w:val="0043371E"/>
    <w:rPr>
      <w:color w:val="0000FF"/>
      <w:u w:val="single"/>
    </w:rPr>
  </w:style>
  <w:style w:type="paragraph" w:styleId="BodyTextIndent">
    <w:name w:val="Body Text Indent"/>
    <w:basedOn w:val="Normal"/>
    <w:link w:val="BodyTextIndentChar"/>
    <w:semiHidden/>
    <w:unhideWhenUsed/>
    <w:rsid w:val="0043371E"/>
    <w:pPr>
      <w:spacing w:line="360" w:lineRule="auto"/>
      <w:ind w:firstLine="2268"/>
      <w:jc w:val="both"/>
    </w:pPr>
    <w:rPr>
      <w:rFonts w:ascii="Arial" w:hAnsi="Arial"/>
      <w:sz w:val="24"/>
    </w:rPr>
  </w:style>
  <w:style w:type="character" w:customStyle="1" w:styleId="BodyTextIndentChar">
    <w:name w:val="Body Text Indent Char"/>
    <w:basedOn w:val="DefaultParagraphFont"/>
    <w:link w:val="BodyTextIndent"/>
    <w:semiHidden/>
    <w:rsid w:val="0043371E"/>
    <w:rPr>
      <w:rFonts w:ascii="Arial" w:eastAsia="Times New Roman" w:hAnsi="Arial" w:cs="Times New Roman"/>
      <w:sz w:val="24"/>
      <w:szCs w:val="20"/>
      <w:lang w:eastAsia="pt-BR"/>
    </w:rPr>
  </w:style>
  <w:style w:type="paragraph" w:styleId="BalloonText">
    <w:name w:val="Balloon Text"/>
    <w:basedOn w:val="Normal"/>
    <w:link w:val="BalloonTextChar"/>
    <w:uiPriority w:val="99"/>
    <w:semiHidden/>
    <w:unhideWhenUsed/>
    <w:rsid w:val="008E57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74A"/>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413515">
      <w:bodyDiv w:val="1"/>
      <w:marLeft w:val="0"/>
      <w:marRight w:val="0"/>
      <w:marTop w:val="0"/>
      <w:marBottom w:val="0"/>
      <w:divBdr>
        <w:top w:val="none" w:sz="0" w:space="0" w:color="auto"/>
        <w:left w:val="none" w:sz="0" w:space="0" w:color="auto"/>
        <w:bottom w:val="none" w:sz="0" w:space="0" w:color="auto"/>
        <w:right w:val="none" w:sz="0" w:space="0" w:color="auto"/>
      </w:divBdr>
    </w:div>
    <w:div w:id="1740127019">
      <w:bodyDiv w:val="1"/>
      <w:marLeft w:val="0"/>
      <w:marRight w:val="0"/>
      <w:marTop w:val="0"/>
      <w:marBottom w:val="0"/>
      <w:divBdr>
        <w:top w:val="none" w:sz="0" w:space="0" w:color="auto"/>
        <w:left w:val="none" w:sz="0" w:space="0" w:color="auto"/>
        <w:bottom w:val="none" w:sz="0" w:space="0" w:color="auto"/>
        <w:right w:val="none" w:sz="0" w:space="0" w:color="auto"/>
      </w:divBdr>
    </w:div>
    <w:div w:id="176876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negociospublicos.com.b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www.mpsp.mp.br"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ec.sp.gov.br" TargetMode="External"/><Relationship Id="rId5" Type="http://schemas.openxmlformats.org/officeDocument/2006/relationships/styles" Target="styles.xml"/><Relationship Id="rId15" Type="http://schemas.openxmlformats.org/officeDocument/2006/relationships/hyperlink" Target="http://www.bec.sp.gov.br" TargetMode="External"/><Relationship Id="rId23" Type="http://schemas.openxmlformats.org/officeDocument/2006/relationships/theme" Target="theme/theme1.xml"/><Relationship Id="rId10" Type="http://schemas.openxmlformats.org/officeDocument/2006/relationships/hyperlink" Target="http://www.bec.fazenda.sp.gov.br"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ec.fazenda.sp.gov.br"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kdn xmlns="01155ea4-585f-4d5e-8092-2d519e1e5b61" xsi:nil="true"/>
    <PublishingExpirationDate xmlns="http://schemas.microsoft.com/sharepoint/v3" xsi:nil="true"/>
    <PublishingStartDate xmlns="http://schemas.microsoft.com/sharepoint/v3" xsi:nil="true"/>
    <vgmo xmlns="01155ea4-585f-4d5e-8092-2d519e1e5b61" xsi:nil="true"/>
    <Objeto xmlns="01155ea4-585f-4d5e-8092-2d519e1e5b6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9EC3A8766B417041948F7B891E2CDD29" ma:contentTypeVersion="11" ma:contentTypeDescription="Crie um novo documento." ma:contentTypeScope="" ma:versionID="2974fdabd0975f905edb5621edb5bbd5">
  <xsd:schema xmlns:xsd="http://www.w3.org/2001/XMLSchema" xmlns:xs="http://www.w3.org/2001/XMLSchema" xmlns:p="http://schemas.microsoft.com/office/2006/metadata/properties" xmlns:ns1="http://schemas.microsoft.com/sharepoint/v3" xmlns:ns2="01155ea4-585f-4d5e-8092-2d519e1e5b61" xmlns:ns3="ecba7b22-95d3-4fb1-a091-0b638237f2d6" targetNamespace="http://schemas.microsoft.com/office/2006/metadata/properties" ma:root="true" ma:fieldsID="3e7a3c9ae4530add6e041754c467de1a" ns1:_="" ns2:_="" ns3:_="">
    <xsd:import namespace="http://schemas.microsoft.com/sharepoint/v3"/>
    <xsd:import namespace="01155ea4-585f-4d5e-8092-2d519e1e5b61"/>
    <xsd:import namespace="ecba7b22-95d3-4fb1-a091-0b638237f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1:PublishingStartDate" minOccurs="0"/>
                <xsd:element ref="ns1:PublishingExpirationDate" minOccurs="0"/>
                <xsd:element ref="ns2:Objeto" minOccurs="0"/>
                <xsd:element ref="ns2:vgmo" minOccurs="0"/>
                <xsd:element ref="ns2:ekd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Agendamento de Data de Início" ma:description="Data de Início de Agendamento é uma coluna de site criada pelo recurso de Publicação. Ela é usada para especificar a data e hora em que essa página aparecerá pela primeira vez aos visitantes do site." ma:internalName="PublishingStartDate">
      <xsd:simpleType>
        <xsd:restriction base="dms:Unknown"/>
      </xsd:simpleType>
    </xsd:element>
    <xsd:element name="PublishingExpirationDate" ma:index="15" nillable="true" ma:displayName="Agendamento de Data de Término" ma:description="Data Final de Agendamento é uma coluna de site criada pelo recurso de Publicação. Ela é usada para especificar a data e a hora em que essa página não será mais exibida aos visitantes do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155ea4-585f-4d5e-8092-2d519e1e5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Objeto" ma:index="16" nillable="true" ma:displayName="Conteúdo" ma:description="Conteúdo do documento / pasta" ma:format="Dropdown" ma:indexed="true" ma:internalName="Objeto">
      <xsd:simpleType>
        <xsd:restriction base="dms:Text">
          <xsd:maxLength value="255"/>
        </xsd:restriction>
      </xsd:simpleType>
    </xsd:element>
    <xsd:element name="vgmo" ma:index="17" nillable="true" ma:displayName="Número" ma:internalName="vgmo">
      <xsd:simpleType>
        <xsd:restriction base="dms:Number"/>
      </xsd:simpleType>
    </xsd:element>
    <xsd:element name="ekdn" ma:index="18" nillable="true" ma:displayName="Data e Hora" ma:format="DateTime" ma:internalName="ekdn">
      <xsd:simpleType>
        <xsd:restriction base="dms:DateTime"/>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ba7b22-95d3-4fb1-a091-0b638237f2d6"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519209-65BF-4D93-A972-1BD0D41A2585}">
  <ds:schemaRefs>
    <ds:schemaRef ds:uri="http://schemas.microsoft.com/office/2006/metadata/properties"/>
    <ds:schemaRef ds:uri="http://schemas.microsoft.com/office/infopath/2007/PartnerControls"/>
    <ds:schemaRef ds:uri="01155ea4-585f-4d5e-8092-2d519e1e5b61"/>
    <ds:schemaRef ds:uri="http://schemas.microsoft.com/sharepoint/v3"/>
  </ds:schemaRefs>
</ds:datastoreItem>
</file>

<file path=customXml/itemProps2.xml><?xml version="1.0" encoding="utf-8"?>
<ds:datastoreItem xmlns:ds="http://schemas.openxmlformats.org/officeDocument/2006/customXml" ds:itemID="{941FFD6F-181E-4F84-8FDC-6C09FC98B048}"/>
</file>

<file path=customXml/itemProps3.xml><?xml version="1.0" encoding="utf-8"?>
<ds:datastoreItem xmlns:ds="http://schemas.openxmlformats.org/officeDocument/2006/customXml" ds:itemID="{05010AD6-5579-4691-BDF3-23B22390DA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1636</Characters>
  <Application>Microsoft Office Word</Application>
  <DocSecurity>4</DocSecurity>
  <Lines>13</Lines>
  <Paragraphs>3</Paragraphs>
  <ScaleCrop>false</ScaleCrop>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dos Santos Bastos</dc:creator>
  <cp:keywords/>
  <dc:description/>
  <cp:lastModifiedBy>Maria Nazare Antao Pereira da Silva</cp:lastModifiedBy>
  <cp:revision>72</cp:revision>
  <cp:lastPrinted>2019-04-30T02:23:00Z</cp:lastPrinted>
  <dcterms:created xsi:type="dcterms:W3CDTF">2019-04-25T00:35:00Z</dcterms:created>
  <dcterms:modified xsi:type="dcterms:W3CDTF">2019-12-07T02:17:00Z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0x0101009EC3A8766B417041948F7B891E2CDD29</vt:lpwstr>
  </property>
</Properties>
</file>