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1C" w:rsidRPr="009C601C" w:rsidRDefault="009C601C" w:rsidP="009C601C">
      <w:pPr>
        <w:jc w:val="both"/>
        <w:rPr>
          <w:b/>
          <w:bCs/>
        </w:rPr>
      </w:pPr>
      <w:r w:rsidRPr="009C601C">
        <w:rPr>
          <w:b/>
          <w:bCs/>
        </w:rPr>
        <w:t>Despacho do Diretor-Geral, de 03-11-2020</w:t>
      </w:r>
    </w:p>
    <w:p w:rsidR="009C601C" w:rsidRPr="009C601C" w:rsidRDefault="009C601C" w:rsidP="009C601C">
      <w:pPr>
        <w:jc w:val="both"/>
        <w:rPr>
          <w:b/>
          <w:bCs/>
        </w:rPr>
      </w:pPr>
      <w:r w:rsidRPr="009C601C">
        <w:rPr>
          <w:b/>
          <w:bCs/>
        </w:rPr>
        <w:t>Processo 182/20 – DG/MP</w:t>
      </w:r>
    </w:p>
    <w:p w:rsidR="009C601C" w:rsidRDefault="009C601C" w:rsidP="009C601C">
      <w:pPr>
        <w:jc w:val="both"/>
      </w:pPr>
      <w:r w:rsidRPr="009C601C">
        <w:rPr>
          <w:b/>
          <w:bCs/>
        </w:rPr>
        <w:t>Assunto:</w:t>
      </w:r>
      <w:r>
        <w:t xml:space="preserve"> Contratação de empresa para confecção de envelopes personalizados para atender às necessidades da Instituição.</w:t>
      </w:r>
    </w:p>
    <w:p w:rsidR="00FD251C" w:rsidRDefault="009C601C" w:rsidP="009C601C">
      <w:pPr>
        <w:jc w:val="both"/>
      </w:pPr>
      <w:r>
        <w:t>Em face dos elementos constantes dos autos e com fundamento no artigo 49 da Lei Federal 8.666, de 21-06-1993 e alterações posteriores, DETERMINO a ANULAÇÃO do presente procedimento licitatório, a saber, o Pregão Eletrônico 042/2020, por vício de procedimento, tendo em vista que não foi respeitado o prazo legal de 08 (oito) dias úteis entre sua publicação e a data limite para a apresentação das propostas, conforme disposto no artigo 4º, inciso V da Lei Federal 10.520/02, de 17-07-2002. Fica aberto o prazo de 5 (cinco) dias úteis, a partir da publicação desta decisão, para interposição de eventual recurso, nos termos do artigo 109, inciso I, letra "c" da Lei de Licitações, combinado com o § 3º do artigo 49 do mencionado diploma legal.</w:t>
      </w:r>
      <w:bookmarkStart w:id="0" w:name="_GoBack"/>
      <w:bookmarkEnd w:id="0"/>
    </w:p>
    <w:sectPr w:rsidR="00FD2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1C"/>
    <w:rsid w:val="001442B8"/>
    <w:rsid w:val="00181B90"/>
    <w:rsid w:val="009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C424"/>
  <w15:chartTrackingRefBased/>
  <w15:docId w15:val="{720550A6-6B7E-4FF4-B54F-9786D6D6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2020-11-04T14:20:00Z</dcterms:created>
  <dcterms:modified xsi:type="dcterms:W3CDTF">2020-11-04T14:27:00Z</dcterms:modified>
</cp:coreProperties>
</file>