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D7AB5" w14:textId="77777777" w:rsidR="00757813" w:rsidRDefault="00824DD9">
      <w:pPr>
        <w:rPr>
          <w:rFonts w:ascii="Arial" w:hAnsi="Arial" w:cs="Arial"/>
          <w:b/>
          <w:sz w:val="22"/>
          <w:szCs w:val="22"/>
        </w:rPr>
      </w:pPr>
      <w:r>
        <w:rPr>
          <w:rFonts w:ascii="Arial" w:hAnsi="Arial" w:cs="Arial"/>
          <w:b/>
          <w:sz w:val="22"/>
          <w:szCs w:val="22"/>
        </w:rPr>
        <w:t xml:space="preserve">OBSERVAÇÕES: </w:t>
      </w:r>
    </w:p>
    <w:p w14:paraId="5FF93B08" w14:textId="77777777" w:rsidR="00757813" w:rsidRDefault="00824DD9">
      <w:pPr>
        <w:widowControl w:val="0"/>
        <w:pBdr>
          <w:top w:val="single" w:sz="4" w:space="0" w:color="000000"/>
          <w:left w:val="single" w:sz="4" w:space="0" w:color="000000"/>
          <w:bottom w:val="single" w:sz="4" w:space="1" w:color="000000"/>
          <w:right w:val="single" w:sz="4" w:space="0" w:color="000000"/>
        </w:pBdr>
        <w:shd w:val="clear" w:color="auto" w:fill="EEECE1"/>
        <w:tabs>
          <w:tab w:val="left" w:pos="113"/>
        </w:tabs>
        <w:spacing w:line="300" w:lineRule="exact"/>
        <w:jc w:val="both"/>
        <w:rPr>
          <w:rFonts w:ascii="Arial" w:hAnsi="Arial" w:cs="Arial"/>
          <w:b/>
          <w:sz w:val="22"/>
          <w:szCs w:val="22"/>
        </w:rPr>
      </w:pPr>
      <w:r>
        <w:rPr>
          <w:rFonts w:ascii="Arial" w:hAnsi="Arial" w:cs="Arial"/>
          <w:b/>
          <w:sz w:val="22"/>
          <w:szCs w:val="22"/>
        </w:rPr>
        <w:t xml:space="preserve">1.  A LICITANTE DEVE ATENTAR PARA A DESCRIÇÃO DO OBJETO CONSTANTE DO EDITAL (ANEXO I), E NÃO DO ITEM DA “BEC”. </w:t>
      </w:r>
    </w:p>
    <w:p w14:paraId="775A9478" w14:textId="77777777" w:rsidR="00757813" w:rsidRDefault="00824DD9">
      <w:pPr>
        <w:widowControl w:val="0"/>
        <w:pBdr>
          <w:top w:val="single" w:sz="4" w:space="0" w:color="000000"/>
          <w:left w:val="single" w:sz="4" w:space="0" w:color="000000"/>
          <w:bottom w:val="single" w:sz="4" w:space="1" w:color="000000"/>
          <w:right w:val="single" w:sz="4" w:space="0" w:color="000000"/>
        </w:pBdr>
        <w:shd w:val="clear" w:color="auto" w:fill="EEECE1"/>
        <w:tabs>
          <w:tab w:val="left" w:pos="113"/>
        </w:tabs>
        <w:spacing w:line="300" w:lineRule="exact"/>
        <w:jc w:val="both"/>
        <w:rPr>
          <w:rFonts w:ascii="Arial" w:hAnsi="Arial" w:cs="Arial"/>
          <w:b/>
          <w:sz w:val="22"/>
          <w:szCs w:val="22"/>
        </w:rPr>
      </w:pPr>
      <w:r>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68FEB561" w14:textId="77777777" w:rsidR="00757813" w:rsidRDefault="00757813">
      <w:pPr>
        <w:ind w:firstLine="426"/>
        <w:jc w:val="both"/>
        <w:rPr>
          <w:rFonts w:ascii="Century Gothic" w:hAnsi="Century Gothic"/>
          <w:b/>
          <w:w w:val="90"/>
          <w:sz w:val="20"/>
          <w:szCs w:val="20"/>
        </w:rPr>
      </w:pPr>
    </w:p>
    <w:p w14:paraId="0E8138C3" w14:textId="1CB8A9BA" w:rsidR="00757813" w:rsidRDefault="00757813">
      <w:pPr>
        <w:ind w:firstLine="426"/>
        <w:jc w:val="both"/>
        <w:rPr>
          <w:rFonts w:ascii="Century Gothic" w:hAnsi="Century Gothic"/>
          <w:b/>
          <w:w w:val="90"/>
          <w:sz w:val="20"/>
          <w:szCs w:val="20"/>
        </w:rPr>
      </w:pPr>
    </w:p>
    <w:p w14:paraId="7353F5CC" w14:textId="770979E8" w:rsidR="00C26498" w:rsidRDefault="00C26498">
      <w:pPr>
        <w:ind w:firstLine="426"/>
        <w:jc w:val="both"/>
        <w:rPr>
          <w:rFonts w:ascii="Century Gothic" w:hAnsi="Century Gothic"/>
          <w:b/>
          <w:w w:val="90"/>
          <w:sz w:val="20"/>
          <w:szCs w:val="20"/>
        </w:rPr>
      </w:pPr>
    </w:p>
    <w:p w14:paraId="4196C193" w14:textId="4F8D0DD3" w:rsidR="00C26498" w:rsidRDefault="00C26498">
      <w:pPr>
        <w:ind w:firstLine="426"/>
        <w:jc w:val="both"/>
        <w:rPr>
          <w:rFonts w:ascii="Century Gothic" w:hAnsi="Century Gothic"/>
          <w:b/>
          <w:w w:val="90"/>
          <w:sz w:val="20"/>
          <w:szCs w:val="20"/>
        </w:rPr>
      </w:pPr>
    </w:p>
    <w:p w14:paraId="0E6B413F" w14:textId="5B6941A0" w:rsidR="00757813" w:rsidRDefault="00824DD9" w:rsidP="00B147C0">
      <w:pPr>
        <w:rPr>
          <w:rFonts w:ascii="Century Gothic" w:hAnsi="Century Gothic"/>
          <w:b/>
          <w:w w:val="90"/>
          <w:sz w:val="20"/>
          <w:szCs w:val="20"/>
        </w:rPr>
      </w:pPr>
      <w:r>
        <w:rPr>
          <w:rFonts w:ascii="Century Gothic" w:hAnsi="Century Gothic"/>
          <w:b/>
          <w:w w:val="90"/>
          <w:sz w:val="20"/>
          <w:szCs w:val="20"/>
        </w:rPr>
        <w:t xml:space="preserve">EDITAL DE PREGÃO ELETRÔNICO N° </w:t>
      </w:r>
      <w:r w:rsidR="00B147C0">
        <w:rPr>
          <w:rFonts w:ascii="Century Gothic" w:hAnsi="Century Gothic"/>
          <w:b/>
          <w:w w:val="90"/>
          <w:sz w:val="20"/>
          <w:szCs w:val="20"/>
        </w:rPr>
        <w:t>064/2021</w:t>
      </w:r>
    </w:p>
    <w:p w14:paraId="43B2CE66" w14:textId="324A3721" w:rsidR="00757813" w:rsidRDefault="00824DD9" w:rsidP="00B147C0">
      <w:pPr>
        <w:rPr>
          <w:rFonts w:ascii="Century Gothic" w:hAnsi="Century Gothic"/>
          <w:b/>
          <w:w w:val="90"/>
          <w:sz w:val="20"/>
          <w:szCs w:val="20"/>
        </w:rPr>
      </w:pPr>
      <w:r>
        <w:rPr>
          <w:rFonts w:ascii="Century Gothic" w:hAnsi="Century Gothic"/>
          <w:b/>
          <w:w w:val="90"/>
          <w:sz w:val="20"/>
          <w:szCs w:val="20"/>
        </w:rPr>
        <w:t xml:space="preserve">PROCESSO N° </w:t>
      </w:r>
      <w:r w:rsidR="00DB12C4">
        <w:rPr>
          <w:rFonts w:ascii="Century Gothic" w:hAnsi="Century Gothic"/>
          <w:b/>
          <w:w w:val="90"/>
          <w:sz w:val="20"/>
          <w:szCs w:val="20"/>
        </w:rPr>
        <w:t>244</w:t>
      </w:r>
      <w:r>
        <w:rPr>
          <w:rFonts w:ascii="Century Gothic" w:hAnsi="Century Gothic"/>
          <w:b/>
          <w:w w:val="90"/>
          <w:sz w:val="20"/>
          <w:szCs w:val="20"/>
        </w:rPr>
        <w:t>/2021-DG/MP</w:t>
      </w:r>
    </w:p>
    <w:p w14:paraId="3DA507F4" w14:textId="05967228" w:rsidR="00757813" w:rsidRDefault="00824DD9" w:rsidP="00B147C0">
      <w:pPr>
        <w:rPr>
          <w:rFonts w:ascii="Century Gothic" w:hAnsi="Century Gothic"/>
          <w:b/>
          <w:w w:val="90"/>
          <w:sz w:val="20"/>
          <w:szCs w:val="20"/>
        </w:rPr>
      </w:pPr>
      <w:r>
        <w:rPr>
          <w:rFonts w:ascii="Century Gothic" w:hAnsi="Century Gothic"/>
          <w:b/>
          <w:w w:val="90"/>
          <w:sz w:val="20"/>
          <w:szCs w:val="20"/>
        </w:rPr>
        <w:t xml:space="preserve">OFERTA DE COMPRA N° </w:t>
      </w:r>
      <w:r w:rsidR="00B147C0" w:rsidRPr="00B147C0">
        <w:rPr>
          <w:rFonts w:ascii="Century Gothic" w:hAnsi="Century Gothic"/>
          <w:b/>
          <w:w w:val="90"/>
          <w:sz w:val="20"/>
          <w:szCs w:val="20"/>
        </w:rPr>
        <w:t>270101000012021OC00057</w:t>
      </w:r>
    </w:p>
    <w:p w14:paraId="7F2F00DD" w14:textId="662CADEF" w:rsidR="00757813" w:rsidRDefault="00757813">
      <w:pPr>
        <w:ind w:firstLine="426"/>
        <w:rPr>
          <w:rFonts w:ascii="Century Gothic" w:hAnsi="Century Gothic"/>
          <w:b/>
          <w:w w:val="90"/>
          <w:sz w:val="20"/>
          <w:szCs w:val="20"/>
        </w:rPr>
      </w:pPr>
    </w:p>
    <w:p w14:paraId="5B19A2D5" w14:textId="77777777" w:rsidR="00C26498" w:rsidRDefault="00C26498">
      <w:pPr>
        <w:ind w:firstLine="426"/>
        <w:rPr>
          <w:rFonts w:ascii="Century Gothic" w:hAnsi="Century Gothic"/>
          <w:b/>
          <w:w w:val="90"/>
          <w:sz w:val="20"/>
          <w:szCs w:val="20"/>
        </w:rPr>
      </w:pPr>
    </w:p>
    <w:p w14:paraId="49412DB3" w14:textId="77777777" w:rsidR="00757813" w:rsidRPr="00CC0490" w:rsidRDefault="00824DD9" w:rsidP="00B147C0">
      <w:pPr>
        <w:rPr>
          <w:rFonts w:ascii="Arial" w:hAnsi="Arial" w:cs="Arial"/>
          <w:b/>
          <w:w w:val="90"/>
          <w:sz w:val="22"/>
          <w:szCs w:val="22"/>
        </w:rPr>
      </w:pPr>
      <w:r w:rsidRPr="00CC0490">
        <w:rPr>
          <w:rFonts w:ascii="Arial" w:hAnsi="Arial" w:cs="Arial"/>
          <w:b/>
          <w:w w:val="90"/>
          <w:sz w:val="22"/>
          <w:szCs w:val="22"/>
        </w:rPr>
        <w:t>ENDEREÇO ELETRÔNICO: www.bec.sp.gov.br</w:t>
      </w:r>
    </w:p>
    <w:p w14:paraId="6482F8FA" w14:textId="2DB2161C" w:rsidR="00757813" w:rsidRPr="00CC0490" w:rsidRDefault="00824DD9" w:rsidP="00B147C0">
      <w:pPr>
        <w:rPr>
          <w:rFonts w:ascii="Arial" w:hAnsi="Arial" w:cs="Arial"/>
          <w:b/>
          <w:w w:val="90"/>
          <w:sz w:val="22"/>
          <w:szCs w:val="22"/>
        </w:rPr>
      </w:pPr>
      <w:r w:rsidRPr="00CC0490">
        <w:rPr>
          <w:rFonts w:ascii="Arial" w:hAnsi="Arial" w:cs="Arial"/>
          <w:b/>
          <w:w w:val="90"/>
          <w:sz w:val="22"/>
          <w:szCs w:val="22"/>
        </w:rPr>
        <w:t>DATA DO INÍCIO DO PRAZO PARA ENVIO DA PROPOSTA ELETRÔNICA:</w:t>
      </w:r>
      <w:r w:rsidR="00256005" w:rsidRPr="00CC0490">
        <w:rPr>
          <w:rFonts w:ascii="Arial" w:hAnsi="Arial" w:cs="Arial"/>
          <w:b/>
          <w:w w:val="90"/>
          <w:sz w:val="22"/>
          <w:szCs w:val="22"/>
        </w:rPr>
        <w:t xml:space="preserve"> </w:t>
      </w:r>
      <w:r w:rsidR="008D2F07" w:rsidRPr="00CC0490">
        <w:rPr>
          <w:rFonts w:ascii="Arial" w:hAnsi="Arial" w:cs="Arial"/>
          <w:b/>
          <w:w w:val="90"/>
          <w:sz w:val="22"/>
          <w:szCs w:val="22"/>
        </w:rPr>
        <w:t>10</w:t>
      </w:r>
      <w:r w:rsidRPr="00CC0490">
        <w:rPr>
          <w:rFonts w:ascii="Arial" w:hAnsi="Arial" w:cs="Arial"/>
          <w:b/>
          <w:w w:val="90"/>
          <w:sz w:val="22"/>
          <w:szCs w:val="22"/>
        </w:rPr>
        <w:t>/</w:t>
      </w:r>
      <w:r w:rsidR="00B147C0" w:rsidRPr="00CC0490">
        <w:rPr>
          <w:rFonts w:ascii="Arial" w:hAnsi="Arial" w:cs="Arial"/>
          <w:b/>
          <w:w w:val="90"/>
          <w:sz w:val="22"/>
          <w:szCs w:val="22"/>
        </w:rPr>
        <w:t>09</w:t>
      </w:r>
      <w:r w:rsidRPr="00CC0490">
        <w:rPr>
          <w:rFonts w:ascii="Arial" w:hAnsi="Arial" w:cs="Arial"/>
          <w:b/>
          <w:w w:val="90"/>
          <w:sz w:val="22"/>
          <w:szCs w:val="22"/>
        </w:rPr>
        <w:t>/2021</w:t>
      </w:r>
    </w:p>
    <w:p w14:paraId="0F967D91" w14:textId="2C0A88D1" w:rsidR="00757813" w:rsidRPr="00CC0490" w:rsidRDefault="00824DD9" w:rsidP="00B147C0">
      <w:pPr>
        <w:rPr>
          <w:rFonts w:ascii="Arial" w:hAnsi="Arial" w:cs="Arial"/>
          <w:b/>
          <w:w w:val="90"/>
          <w:sz w:val="22"/>
          <w:szCs w:val="22"/>
        </w:rPr>
      </w:pPr>
      <w:r w:rsidRPr="00CC0490">
        <w:rPr>
          <w:rFonts w:ascii="Arial" w:hAnsi="Arial" w:cs="Arial"/>
          <w:b/>
          <w:w w:val="90"/>
          <w:sz w:val="22"/>
          <w:szCs w:val="22"/>
        </w:rPr>
        <w:t>DATA E HORA DA ABERTURA DA SESSÃO PÚBLICA:</w:t>
      </w:r>
      <w:r w:rsidR="008D2F07" w:rsidRPr="00CC0490">
        <w:rPr>
          <w:rFonts w:ascii="Arial" w:hAnsi="Arial" w:cs="Arial"/>
          <w:b/>
          <w:w w:val="90"/>
          <w:sz w:val="22"/>
          <w:szCs w:val="22"/>
        </w:rPr>
        <w:t xml:space="preserve"> 22</w:t>
      </w:r>
      <w:r w:rsidRPr="00CC0490">
        <w:rPr>
          <w:rFonts w:ascii="Arial" w:hAnsi="Arial" w:cs="Arial"/>
          <w:b/>
          <w:w w:val="90"/>
          <w:sz w:val="22"/>
          <w:szCs w:val="22"/>
        </w:rPr>
        <w:t>/</w:t>
      </w:r>
      <w:r w:rsidR="00B147C0" w:rsidRPr="00CC0490">
        <w:rPr>
          <w:rFonts w:ascii="Arial" w:hAnsi="Arial" w:cs="Arial"/>
          <w:b/>
          <w:w w:val="90"/>
          <w:sz w:val="22"/>
          <w:szCs w:val="22"/>
        </w:rPr>
        <w:t>09</w:t>
      </w:r>
      <w:r w:rsidRPr="00CC0490">
        <w:rPr>
          <w:rFonts w:ascii="Arial" w:hAnsi="Arial" w:cs="Arial"/>
          <w:b/>
          <w:w w:val="90"/>
          <w:sz w:val="22"/>
          <w:szCs w:val="22"/>
        </w:rPr>
        <w:t xml:space="preserve">/2021 ÀS </w:t>
      </w:r>
      <w:r w:rsidR="00B147C0" w:rsidRPr="00CC0490">
        <w:rPr>
          <w:rFonts w:ascii="Arial" w:hAnsi="Arial" w:cs="Arial"/>
          <w:b/>
          <w:w w:val="90"/>
          <w:sz w:val="22"/>
          <w:szCs w:val="22"/>
        </w:rPr>
        <w:t>11:30</w:t>
      </w:r>
      <w:r w:rsidRPr="00CC0490">
        <w:rPr>
          <w:rFonts w:ascii="Arial" w:hAnsi="Arial" w:cs="Arial"/>
          <w:b/>
          <w:w w:val="90"/>
          <w:sz w:val="22"/>
          <w:szCs w:val="22"/>
        </w:rPr>
        <w:t xml:space="preserve"> </w:t>
      </w:r>
      <w:r w:rsidR="00B147C0" w:rsidRPr="00CC0490">
        <w:rPr>
          <w:rFonts w:ascii="Arial" w:hAnsi="Arial" w:cs="Arial"/>
          <w:b/>
          <w:w w:val="90"/>
          <w:sz w:val="22"/>
          <w:szCs w:val="22"/>
        </w:rPr>
        <w:t>HORAS</w:t>
      </w:r>
    </w:p>
    <w:p w14:paraId="0F39D474" w14:textId="1372741B" w:rsidR="00CC0490" w:rsidRPr="00CC0490" w:rsidRDefault="00824DD9" w:rsidP="00CC0490">
      <w:pPr>
        <w:rPr>
          <w:rFonts w:ascii="Arial" w:hAnsi="Arial" w:cs="Arial"/>
          <w:b/>
          <w:sz w:val="22"/>
          <w:szCs w:val="22"/>
        </w:rPr>
      </w:pPr>
      <w:r w:rsidRPr="00CC0490">
        <w:rPr>
          <w:rFonts w:ascii="Arial" w:hAnsi="Arial" w:cs="Arial"/>
          <w:b/>
          <w:w w:val="90"/>
          <w:sz w:val="22"/>
          <w:szCs w:val="22"/>
        </w:rPr>
        <w:t>PREGOEIR</w:t>
      </w:r>
      <w:r w:rsidR="00B147C0" w:rsidRPr="00CC0490">
        <w:rPr>
          <w:rFonts w:ascii="Arial" w:hAnsi="Arial" w:cs="Arial"/>
          <w:b/>
          <w:w w:val="90"/>
          <w:sz w:val="22"/>
          <w:szCs w:val="22"/>
        </w:rPr>
        <w:t>O</w:t>
      </w:r>
      <w:r w:rsidR="00CC0490" w:rsidRPr="00CC0490">
        <w:rPr>
          <w:rFonts w:ascii="Arial" w:hAnsi="Arial" w:cs="Arial"/>
          <w:b/>
          <w:w w:val="90"/>
          <w:sz w:val="22"/>
          <w:szCs w:val="22"/>
        </w:rPr>
        <w:t xml:space="preserve">: </w:t>
      </w:r>
      <w:r w:rsidR="00CC0490" w:rsidRPr="00CC0490">
        <w:rPr>
          <w:rFonts w:ascii="Arial" w:hAnsi="Arial" w:cs="Arial"/>
          <w:b/>
          <w:bCs/>
          <w:sz w:val="22"/>
          <w:szCs w:val="22"/>
        </w:rPr>
        <w:t>ULISSES DE AGUIAR GOMES FILHO</w:t>
      </w:r>
    </w:p>
    <w:p w14:paraId="1B5BE8FD" w14:textId="38982EBF" w:rsidR="00757813" w:rsidRDefault="00757813" w:rsidP="00B147C0">
      <w:pPr>
        <w:rPr>
          <w:rFonts w:ascii="Century Gothic" w:hAnsi="Century Gothic"/>
          <w:b/>
          <w:w w:val="90"/>
          <w:sz w:val="20"/>
          <w:szCs w:val="20"/>
        </w:rPr>
      </w:pPr>
    </w:p>
    <w:p w14:paraId="6D57B778" w14:textId="79D555F3"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O </w:t>
      </w:r>
      <w:r>
        <w:rPr>
          <w:rFonts w:ascii="Century Gothic" w:hAnsi="Century Gothic"/>
          <w:b/>
          <w:w w:val="90"/>
          <w:sz w:val="20"/>
          <w:szCs w:val="20"/>
        </w:rPr>
        <w:t>MINISTÉRIO PÚBLICO DO ESTADO DE SÃO PAULO</w:t>
      </w:r>
      <w:r>
        <w:rPr>
          <w:rFonts w:ascii="Century Gothic" w:hAnsi="Century Gothic"/>
          <w:w w:val="90"/>
          <w:sz w:val="20"/>
          <w:szCs w:val="20"/>
        </w:rPr>
        <w:t xml:space="preserve">, por intermédio de seu Diretor-Geral, </w:t>
      </w:r>
      <w:r>
        <w:rPr>
          <w:rFonts w:ascii="Century Gothic" w:hAnsi="Century Gothic"/>
          <w:w w:val="95"/>
          <w:sz w:val="20"/>
          <w:szCs w:val="20"/>
        </w:rPr>
        <w:t xml:space="preserve"> Doutor </w:t>
      </w:r>
      <w:r>
        <w:rPr>
          <w:rFonts w:ascii="Century Gothic" w:hAnsi="Century Gothic"/>
          <w:b/>
          <w:w w:val="90"/>
          <w:sz w:val="20"/>
          <w:szCs w:val="20"/>
        </w:rPr>
        <w:t>MICHEL BETENJANE ROMANO</w:t>
      </w:r>
      <w:r>
        <w:rPr>
          <w:rFonts w:ascii="Century Gothic" w:hAnsi="Century Gothic"/>
          <w:w w:val="90"/>
          <w:sz w:val="20"/>
          <w:szCs w:val="20"/>
        </w:rPr>
        <w:t xml:space="preserve">, Promotor de Justiça, no exercício da competência delegada pelo Ato nº 045/03-PGJ, de 15 de maio de 2003, torna público que se acha aberta, nesta Unidade, licitação na modalidade </w:t>
      </w:r>
      <w:r>
        <w:rPr>
          <w:rFonts w:ascii="Century Gothic" w:hAnsi="Century Gothic"/>
          <w:b/>
          <w:w w:val="90"/>
          <w:sz w:val="20"/>
          <w:szCs w:val="20"/>
        </w:rPr>
        <w:t>PREGÃO</w:t>
      </w:r>
      <w:r>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Pr>
          <w:rFonts w:ascii="Century Gothic" w:hAnsi="Century Gothic"/>
          <w:b/>
          <w:w w:val="90"/>
          <w:sz w:val="20"/>
          <w:szCs w:val="20"/>
        </w:rPr>
        <w:t>PREGÃO ELETRÔNICO, do tipo MENOR PREÇO POR ITEM</w:t>
      </w:r>
      <w:r>
        <w:rPr>
          <w:rFonts w:ascii="Century Gothic" w:hAnsi="Century Gothic"/>
          <w:w w:val="90"/>
          <w:sz w:val="20"/>
          <w:szCs w:val="20"/>
        </w:rPr>
        <w:t xml:space="preserve"> - Processo n° </w:t>
      </w:r>
      <w:r w:rsidR="00DB12C4">
        <w:rPr>
          <w:rFonts w:ascii="Century Gothic" w:hAnsi="Century Gothic"/>
          <w:w w:val="90"/>
          <w:sz w:val="20"/>
          <w:szCs w:val="20"/>
        </w:rPr>
        <w:t>244</w:t>
      </w:r>
      <w:r>
        <w:rPr>
          <w:rFonts w:ascii="Century Gothic" w:hAnsi="Century Gothic"/>
          <w:w w:val="90"/>
          <w:sz w:val="20"/>
          <w:szCs w:val="20"/>
        </w:rPr>
        <w:t>/2021- DG/MP, objetivando a</w:t>
      </w:r>
      <w:r>
        <w:rPr>
          <w:rFonts w:ascii="Century Gothic" w:hAnsi="Century Gothic"/>
          <w:b/>
          <w:w w:val="90"/>
          <w:sz w:val="20"/>
          <w:szCs w:val="20"/>
        </w:rPr>
        <w:t xml:space="preserve"> </w:t>
      </w:r>
      <w:r>
        <w:rPr>
          <w:rFonts w:ascii="Century Gothic" w:hAnsi="Century Gothic"/>
          <w:w w:val="90"/>
          <w:sz w:val="20"/>
          <w:szCs w:val="20"/>
        </w:rPr>
        <w:t xml:space="preserve">seleção de propostas visando ao </w:t>
      </w:r>
      <w:r>
        <w:rPr>
          <w:rFonts w:ascii="Century Gothic" w:hAnsi="Century Gothic"/>
          <w:b/>
          <w:w w:val="90"/>
          <w:sz w:val="20"/>
          <w:szCs w:val="20"/>
        </w:rPr>
        <w:t xml:space="preserve">REGISTRO DE PREÇOS </w:t>
      </w:r>
      <w:r>
        <w:rPr>
          <w:rFonts w:ascii="Century Gothic" w:hAnsi="Century Gothic"/>
          <w:w w:val="90"/>
          <w:sz w:val="20"/>
          <w:szCs w:val="20"/>
        </w:rPr>
        <w:t xml:space="preserve">para a </w:t>
      </w:r>
      <w:r>
        <w:rPr>
          <w:rFonts w:ascii="Century Gothic" w:hAnsi="Century Gothic"/>
          <w:b/>
          <w:w w:val="90"/>
          <w:sz w:val="20"/>
          <w:szCs w:val="20"/>
        </w:rPr>
        <w:t xml:space="preserve">aquisição de </w:t>
      </w:r>
      <w:r w:rsidR="00467D66">
        <w:rPr>
          <w:rFonts w:ascii="Century Gothic" w:hAnsi="Century Gothic"/>
          <w:b/>
          <w:w w:val="90"/>
          <w:sz w:val="20"/>
          <w:szCs w:val="20"/>
        </w:rPr>
        <w:t>webcam</w:t>
      </w:r>
      <w:r>
        <w:rPr>
          <w:rFonts w:ascii="Century Gothic" w:hAnsi="Century Gothic"/>
          <w:w w:val="90"/>
          <w:sz w:val="20"/>
          <w:szCs w:val="20"/>
        </w:rPr>
        <w:t xml:space="preserve">, que será regida pela Lei Federal n° 10.520, de 17 de julho de 2002, pelo Decreto Estadual n° 49.722, de 24 de junho de 2005, pelo regulamento anexo a Resolução nº CC-27, de 25 de maio de 2006, pelo Decreto Estadual nº 63.722, de 21 de setembro de 2018, aplicando-se, subsidiariamente, no que couberem, as disposições da Lei Federal </w:t>
      </w:r>
      <w:proofErr w:type="spellStart"/>
      <w:r>
        <w:rPr>
          <w:rFonts w:ascii="Century Gothic" w:hAnsi="Century Gothic"/>
          <w:w w:val="90"/>
          <w:sz w:val="20"/>
          <w:szCs w:val="20"/>
        </w:rPr>
        <w:t>n.°</w:t>
      </w:r>
      <w:proofErr w:type="spellEnd"/>
      <w:r>
        <w:rPr>
          <w:rFonts w:ascii="Century Gothic" w:hAnsi="Century Gothic"/>
          <w:w w:val="90"/>
          <w:sz w:val="20"/>
          <w:szCs w:val="20"/>
        </w:rPr>
        <w:t xml:space="preserve"> 8.666, de 21 de junho de 1993, da Lei Estadual </w:t>
      </w:r>
      <w:proofErr w:type="spellStart"/>
      <w:r>
        <w:rPr>
          <w:rFonts w:ascii="Century Gothic" w:hAnsi="Century Gothic"/>
          <w:w w:val="90"/>
          <w:sz w:val="20"/>
          <w:szCs w:val="20"/>
        </w:rPr>
        <w:t>n.°</w:t>
      </w:r>
      <w:proofErr w:type="spellEnd"/>
      <w:r>
        <w:rPr>
          <w:rFonts w:ascii="Century Gothic" w:hAnsi="Century Gothic"/>
          <w:w w:val="90"/>
          <w:sz w:val="20"/>
          <w:szCs w:val="20"/>
        </w:rPr>
        <w:t xml:space="preserve"> 6.544, de 22 de novembro de 1989, do Decreto Estadual n° 47.297, de 6 de novembro de 2002, pelo Ato nº 045/03 – PGJ de 15.05.2003 e Resolução nº 597/2009, de 1º de julho de 2009, e demais normas regulamentares aplicáveis à espécie.</w:t>
      </w:r>
    </w:p>
    <w:p w14:paraId="5926779E" w14:textId="77777777" w:rsidR="00757813" w:rsidRDefault="00757813">
      <w:pPr>
        <w:ind w:firstLine="426"/>
        <w:jc w:val="both"/>
        <w:rPr>
          <w:rFonts w:ascii="Century Gothic" w:hAnsi="Century Gothic"/>
          <w:w w:val="90"/>
          <w:sz w:val="20"/>
          <w:szCs w:val="20"/>
        </w:rPr>
      </w:pPr>
    </w:p>
    <w:p w14:paraId="33C7E082"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15FCBB96" w14:textId="77777777" w:rsidR="00757813" w:rsidRDefault="00757813">
      <w:pPr>
        <w:ind w:firstLine="426"/>
        <w:jc w:val="both"/>
        <w:rPr>
          <w:rFonts w:ascii="Century Gothic" w:hAnsi="Century Gothic"/>
          <w:w w:val="90"/>
          <w:sz w:val="20"/>
          <w:szCs w:val="20"/>
        </w:rPr>
      </w:pPr>
    </w:p>
    <w:p w14:paraId="1BB53399" w14:textId="77777777" w:rsidR="00757813" w:rsidRDefault="00824DD9">
      <w:pPr>
        <w:shd w:val="clear" w:color="auto" w:fill="FFFFFF"/>
        <w:ind w:firstLine="426"/>
        <w:jc w:val="both"/>
        <w:rPr>
          <w:rFonts w:ascii="Century Gothic" w:hAnsi="Century Gothic"/>
          <w:w w:val="90"/>
          <w:sz w:val="20"/>
          <w:szCs w:val="20"/>
        </w:rPr>
      </w:pPr>
      <w:r>
        <w:rPr>
          <w:rFonts w:ascii="Century Gothic" w:hAnsi="Century Gothic"/>
          <w:w w:val="90"/>
          <w:sz w:val="20"/>
          <w:szCs w:val="20"/>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por portaria da Diretoria Geral e indicados no sistema pela Autoridade Competente.</w:t>
      </w:r>
    </w:p>
    <w:p w14:paraId="118940B6" w14:textId="77777777" w:rsidR="00757813" w:rsidRDefault="00757813">
      <w:pPr>
        <w:shd w:val="clear" w:color="auto" w:fill="FFFFFF"/>
        <w:ind w:firstLine="426"/>
        <w:jc w:val="both"/>
        <w:rPr>
          <w:w w:val="90"/>
        </w:rPr>
      </w:pPr>
    </w:p>
    <w:p w14:paraId="43C03787" w14:textId="77777777" w:rsidR="00C26498" w:rsidRDefault="00C26498">
      <w:pPr>
        <w:ind w:firstLine="426"/>
        <w:jc w:val="both"/>
        <w:rPr>
          <w:rFonts w:ascii="Century Gothic" w:hAnsi="Century Gothic"/>
          <w:b/>
          <w:w w:val="90"/>
          <w:sz w:val="20"/>
          <w:szCs w:val="20"/>
        </w:rPr>
      </w:pPr>
    </w:p>
    <w:p w14:paraId="59844E92" w14:textId="65A9F245" w:rsidR="00757813" w:rsidRDefault="00824DD9">
      <w:pPr>
        <w:ind w:firstLine="426"/>
        <w:jc w:val="both"/>
        <w:rPr>
          <w:rFonts w:ascii="Century Gothic" w:hAnsi="Century Gothic"/>
          <w:b/>
          <w:w w:val="90"/>
          <w:sz w:val="20"/>
          <w:szCs w:val="20"/>
        </w:rPr>
      </w:pPr>
      <w:r>
        <w:rPr>
          <w:rFonts w:ascii="Century Gothic" w:hAnsi="Century Gothic"/>
          <w:b/>
          <w:w w:val="90"/>
          <w:sz w:val="20"/>
          <w:szCs w:val="20"/>
        </w:rPr>
        <w:t>I. DO OBJETO</w:t>
      </w:r>
    </w:p>
    <w:p w14:paraId="43C729AE" w14:textId="77777777" w:rsidR="00757813" w:rsidRDefault="00757813">
      <w:pPr>
        <w:ind w:firstLine="426"/>
        <w:jc w:val="both"/>
        <w:rPr>
          <w:rFonts w:ascii="Century Gothic" w:hAnsi="Century Gothic"/>
          <w:w w:val="90"/>
          <w:sz w:val="20"/>
          <w:szCs w:val="20"/>
        </w:rPr>
      </w:pPr>
    </w:p>
    <w:p w14:paraId="4A96CE9A" w14:textId="6692561D" w:rsidR="00757813" w:rsidRDefault="00824DD9">
      <w:pPr>
        <w:ind w:firstLine="426"/>
        <w:jc w:val="both"/>
        <w:rPr>
          <w:rFonts w:ascii="Century Gothic" w:hAnsi="Century Gothic"/>
          <w:w w:val="90"/>
          <w:sz w:val="20"/>
          <w:szCs w:val="20"/>
        </w:rPr>
      </w:pPr>
      <w:r>
        <w:rPr>
          <w:rFonts w:ascii="Century Gothic" w:hAnsi="Century Gothic"/>
          <w:w w:val="90"/>
          <w:sz w:val="20"/>
          <w:szCs w:val="20"/>
        </w:rPr>
        <w:t>1.</w:t>
      </w:r>
      <w:r>
        <w:rPr>
          <w:rFonts w:ascii="Century Gothic" w:hAnsi="Century Gothic"/>
          <w:w w:val="90"/>
          <w:sz w:val="20"/>
          <w:szCs w:val="20"/>
        </w:rPr>
        <w:tab/>
        <w:t xml:space="preserve"> A presente licitação tem por objeto a</w:t>
      </w:r>
      <w:r>
        <w:rPr>
          <w:rFonts w:ascii="Century Gothic" w:hAnsi="Century Gothic"/>
          <w:b/>
          <w:w w:val="90"/>
          <w:sz w:val="20"/>
          <w:szCs w:val="20"/>
        </w:rPr>
        <w:t xml:space="preserve"> </w:t>
      </w:r>
      <w:r>
        <w:rPr>
          <w:rFonts w:ascii="Century Gothic" w:hAnsi="Century Gothic"/>
          <w:w w:val="90"/>
          <w:sz w:val="20"/>
          <w:szCs w:val="20"/>
        </w:rPr>
        <w:t xml:space="preserve">seleção de propostas visando ao </w:t>
      </w:r>
      <w:r>
        <w:rPr>
          <w:rFonts w:ascii="Century Gothic" w:hAnsi="Century Gothic"/>
          <w:b/>
          <w:w w:val="90"/>
          <w:sz w:val="20"/>
          <w:szCs w:val="20"/>
        </w:rPr>
        <w:t xml:space="preserve">REGISTRO DE PREÇOS </w:t>
      </w:r>
      <w:r>
        <w:rPr>
          <w:rFonts w:ascii="Century Gothic" w:hAnsi="Century Gothic"/>
          <w:w w:val="90"/>
          <w:sz w:val="20"/>
          <w:szCs w:val="20"/>
        </w:rPr>
        <w:t xml:space="preserve">para a </w:t>
      </w:r>
      <w:r>
        <w:rPr>
          <w:rFonts w:ascii="Century Gothic" w:hAnsi="Century Gothic"/>
          <w:b/>
          <w:w w:val="90"/>
          <w:sz w:val="20"/>
          <w:szCs w:val="20"/>
        </w:rPr>
        <w:t xml:space="preserve">aquisição de </w:t>
      </w:r>
      <w:r w:rsidR="00467D66">
        <w:rPr>
          <w:rFonts w:ascii="Century Gothic" w:hAnsi="Century Gothic"/>
          <w:b/>
          <w:w w:val="90"/>
          <w:sz w:val="20"/>
        </w:rPr>
        <w:t>webcam</w:t>
      </w:r>
      <w:r>
        <w:rPr>
          <w:rFonts w:ascii="Century Gothic" w:hAnsi="Century Gothic"/>
          <w:w w:val="90"/>
          <w:sz w:val="20"/>
          <w:szCs w:val="20"/>
        </w:rPr>
        <w:t xml:space="preserve">, conforme especificações constantes do Memorial Descritivo, que integra este edital como </w:t>
      </w:r>
      <w:r>
        <w:rPr>
          <w:rFonts w:ascii="Century Gothic" w:hAnsi="Century Gothic"/>
          <w:b/>
          <w:w w:val="90"/>
          <w:sz w:val="20"/>
          <w:szCs w:val="20"/>
        </w:rPr>
        <w:t>Anexo 1</w:t>
      </w:r>
      <w:r>
        <w:rPr>
          <w:rFonts w:ascii="Century Gothic" w:hAnsi="Century Gothic"/>
          <w:w w:val="90"/>
          <w:sz w:val="20"/>
          <w:szCs w:val="20"/>
        </w:rPr>
        <w:t>.</w:t>
      </w:r>
    </w:p>
    <w:p w14:paraId="1680D459" w14:textId="77777777" w:rsidR="00757813" w:rsidRDefault="00757813">
      <w:pPr>
        <w:tabs>
          <w:tab w:val="left" w:pos="540"/>
        </w:tabs>
        <w:ind w:left="786"/>
        <w:rPr>
          <w:rFonts w:ascii="Century Gothic" w:hAnsi="Century Gothic"/>
          <w:b/>
          <w:w w:val="90"/>
          <w:sz w:val="20"/>
          <w:szCs w:val="20"/>
          <w:u w:val="single"/>
        </w:rPr>
      </w:pPr>
    </w:p>
    <w:p w14:paraId="5E3E9469" w14:textId="77777777" w:rsidR="00757813" w:rsidRDefault="00824DD9">
      <w:pPr>
        <w:tabs>
          <w:tab w:val="left" w:pos="540"/>
        </w:tabs>
        <w:jc w:val="center"/>
        <w:rPr>
          <w:rFonts w:ascii="Century Gothic" w:hAnsi="Century Gothic"/>
          <w:b/>
          <w:w w:val="90"/>
          <w:sz w:val="20"/>
          <w:szCs w:val="20"/>
          <w:u w:val="single"/>
        </w:rPr>
      </w:pPr>
      <w:r>
        <w:rPr>
          <w:rFonts w:ascii="Century Gothic" w:hAnsi="Century Gothic"/>
          <w:b/>
          <w:w w:val="90"/>
          <w:sz w:val="20"/>
          <w:szCs w:val="20"/>
          <w:u w:val="single"/>
        </w:rPr>
        <w:t>Observação</w:t>
      </w:r>
    </w:p>
    <w:p w14:paraId="21D07004" w14:textId="77777777" w:rsidR="00757813" w:rsidRDefault="00757813">
      <w:pPr>
        <w:tabs>
          <w:tab w:val="left" w:pos="540"/>
        </w:tabs>
        <w:rPr>
          <w:rFonts w:ascii="Century Gothic" w:hAnsi="Century Gothic"/>
          <w:b/>
          <w:sz w:val="20"/>
        </w:rPr>
      </w:pPr>
    </w:p>
    <w:p w14:paraId="54660432" w14:textId="77777777" w:rsidR="00757813" w:rsidRDefault="00757813">
      <w:pPr>
        <w:tabs>
          <w:tab w:val="left" w:pos="540"/>
        </w:tabs>
        <w:ind w:left="540"/>
        <w:jc w:val="both"/>
        <w:rPr>
          <w:rFonts w:ascii="Century Gothic" w:hAnsi="Century Gothic"/>
          <w:w w:val="90"/>
          <w:sz w:val="20"/>
        </w:rPr>
      </w:pPr>
    </w:p>
    <w:p w14:paraId="68BBDB96" w14:textId="77777777" w:rsidR="00757813" w:rsidRDefault="00824DD9">
      <w:pPr>
        <w:numPr>
          <w:ilvl w:val="0"/>
          <w:numId w:val="1"/>
        </w:numPr>
        <w:tabs>
          <w:tab w:val="left" w:pos="540"/>
        </w:tabs>
        <w:ind w:left="540" w:hanging="540"/>
        <w:jc w:val="both"/>
        <w:rPr>
          <w:rFonts w:ascii="Century Gothic" w:hAnsi="Century Gothic"/>
          <w:w w:val="90"/>
          <w:sz w:val="20"/>
        </w:rPr>
      </w:pPr>
      <w:r>
        <w:rPr>
          <w:rFonts w:ascii="Century Gothic" w:hAnsi="Century Gothic"/>
          <w:w w:val="90"/>
          <w:sz w:val="20"/>
        </w:rPr>
        <w:t xml:space="preserve">Os produtos deverão possuir prazo de validade não inferior a 12 (doze) meses, </w:t>
      </w:r>
      <w:r>
        <w:rPr>
          <w:rFonts w:ascii="Century Gothic" w:hAnsi="Century Gothic" w:cs="Arial"/>
          <w:w w:val="90"/>
          <w:sz w:val="20"/>
        </w:rPr>
        <w:t>a contar da data de entrega dos mesmos,</w:t>
      </w:r>
      <w:r>
        <w:rPr>
          <w:rFonts w:ascii="Century Gothic" w:hAnsi="Century Gothic"/>
          <w:w w:val="90"/>
          <w:sz w:val="20"/>
        </w:rPr>
        <w:t xml:space="preserve"> e garantia de, no mínimo, </w:t>
      </w:r>
      <w:r>
        <w:rPr>
          <w:rFonts w:ascii="Century Gothic" w:hAnsi="Century Gothic"/>
          <w:b/>
          <w:w w:val="90"/>
          <w:sz w:val="20"/>
        </w:rPr>
        <w:t>12</w:t>
      </w:r>
      <w:r>
        <w:rPr>
          <w:rFonts w:ascii="Century Gothic" w:hAnsi="Century Gothic"/>
          <w:w w:val="90"/>
          <w:sz w:val="20"/>
        </w:rPr>
        <w:t xml:space="preserve"> (</w:t>
      </w:r>
      <w:r>
        <w:rPr>
          <w:rFonts w:ascii="Century Gothic" w:hAnsi="Century Gothic"/>
          <w:i/>
          <w:w w:val="90"/>
          <w:sz w:val="20"/>
        </w:rPr>
        <w:t>doze</w:t>
      </w:r>
      <w:r>
        <w:rPr>
          <w:rFonts w:ascii="Century Gothic" w:hAnsi="Century Gothic"/>
          <w:w w:val="90"/>
          <w:sz w:val="20"/>
        </w:rPr>
        <w:t xml:space="preserve">) meses, </w:t>
      </w:r>
      <w:r>
        <w:rPr>
          <w:rFonts w:ascii="Century Gothic" w:hAnsi="Century Gothic" w:cs="Arial"/>
          <w:w w:val="90"/>
          <w:sz w:val="20"/>
        </w:rPr>
        <w:t>a contar do aceite definitivo.</w:t>
      </w:r>
    </w:p>
    <w:p w14:paraId="09E3F924" w14:textId="77777777" w:rsidR="00757813" w:rsidRDefault="00757813">
      <w:pPr>
        <w:tabs>
          <w:tab w:val="left" w:pos="540"/>
        </w:tabs>
        <w:jc w:val="center"/>
        <w:rPr>
          <w:rFonts w:ascii="Century Gothic" w:hAnsi="Century Gothic"/>
          <w:b/>
          <w:w w:val="90"/>
          <w:sz w:val="20"/>
          <w:szCs w:val="20"/>
          <w:u w:val="single"/>
        </w:rPr>
      </w:pPr>
    </w:p>
    <w:p w14:paraId="09D97FEC" w14:textId="77777777" w:rsidR="00757813" w:rsidRDefault="00824DD9">
      <w:pPr>
        <w:numPr>
          <w:ilvl w:val="0"/>
          <w:numId w:val="1"/>
        </w:numPr>
        <w:tabs>
          <w:tab w:val="left" w:pos="540"/>
        </w:tabs>
        <w:ind w:left="540" w:hanging="540"/>
        <w:jc w:val="both"/>
        <w:rPr>
          <w:rFonts w:ascii="Century Gothic" w:hAnsi="Century Gothic"/>
          <w:w w:val="90"/>
          <w:sz w:val="20"/>
          <w:szCs w:val="20"/>
        </w:rPr>
      </w:pPr>
      <w:r>
        <w:rPr>
          <w:rFonts w:ascii="Century Gothic" w:hAnsi="Century Gothic" w:cs="Arial"/>
          <w:w w:val="90"/>
          <w:sz w:val="20"/>
          <w:szCs w:val="20"/>
        </w:rPr>
        <w:t xml:space="preserve">Os preços máximos unitários que a Administração se dispõe a pagar estão indicados no </w:t>
      </w:r>
      <w:r>
        <w:rPr>
          <w:rFonts w:ascii="Century Gothic" w:hAnsi="Century Gothic" w:cs="Arial"/>
          <w:b/>
          <w:w w:val="90"/>
          <w:sz w:val="20"/>
          <w:szCs w:val="20"/>
        </w:rPr>
        <w:t>ANEXO 6 - ESTIMATIVA DE AQUISIÇÃO E PREÇO MÁXIMO UNITÁRIO</w:t>
      </w:r>
      <w:r>
        <w:rPr>
          <w:rFonts w:ascii="Century Gothic" w:hAnsi="Century Gothic" w:cs="Arial"/>
          <w:w w:val="90"/>
          <w:sz w:val="20"/>
          <w:szCs w:val="20"/>
        </w:rPr>
        <w:t>, deste Edital.</w:t>
      </w:r>
    </w:p>
    <w:p w14:paraId="780D29CB" w14:textId="77777777" w:rsidR="00757813" w:rsidRDefault="00757813">
      <w:pPr>
        <w:tabs>
          <w:tab w:val="left" w:pos="540"/>
        </w:tabs>
        <w:ind w:left="540"/>
        <w:jc w:val="both"/>
        <w:rPr>
          <w:rFonts w:ascii="Century Gothic" w:hAnsi="Century Gothic"/>
          <w:w w:val="90"/>
          <w:sz w:val="20"/>
          <w:szCs w:val="20"/>
        </w:rPr>
      </w:pPr>
    </w:p>
    <w:p w14:paraId="2C093F44" w14:textId="77777777" w:rsidR="00757813" w:rsidRDefault="00824DD9">
      <w:pPr>
        <w:numPr>
          <w:ilvl w:val="0"/>
          <w:numId w:val="1"/>
        </w:numPr>
        <w:tabs>
          <w:tab w:val="left" w:pos="540"/>
        </w:tabs>
        <w:ind w:left="540" w:hanging="540"/>
        <w:jc w:val="both"/>
        <w:rPr>
          <w:rFonts w:ascii="Century Gothic" w:hAnsi="Century Gothic" w:cs="Arial"/>
          <w:w w:val="90"/>
          <w:sz w:val="20"/>
          <w:szCs w:val="20"/>
        </w:rPr>
      </w:pPr>
      <w:r>
        <w:rPr>
          <w:rFonts w:ascii="Century Gothic" w:hAnsi="Century Gothic" w:cs="Arial"/>
          <w:w w:val="90"/>
          <w:sz w:val="20"/>
          <w:szCs w:val="20"/>
        </w:rPr>
        <w:t>A periodicidade das aquisições é estimada para ocorrer de 03 (três) em 03 (três) meses.</w:t>
      </w:r>
    </w:p>
    <w:p w14:paraId="79CCEA8B" w14:textId="77777777" w:rsidR="00757813" w:rsidRDefault="00757813">
      <w:pPr>
        <w:pStyle w:val="PargrafodaLista"/>
        <w:rPr>
          <w:rFonts w:ascii="Century Gothic" w:hAnsi="Century Gothic" w:cs="Arial"/>
          <w:w w:val="90"/>
          <w:sz w:val="20"/>
          <w:szCs w:val="20"/>
        </w:rPr>
      </w:pPr>
    </w:p>
    <w:p w14:paraId="79CF2288" w14:textId="77777777" w:rsidR="00757813" w:rsidRDefault="00757813">
      <w:pPr>
        <w:ind w:left="540" w:hanging="540"/>
        <w:rPr>
          <w:rFonts w:ascii="Century Gothic" w:hAnsi="Century Gothic" w:cs="Arial"/>
          <w:w w:val="90"/>
          <w:sz w:val="20"/>
        </w:rPr>
      </w:pPr>
    </w:p>
    <w:p w14:paraId="1A6CAEF3" w14:textId="77777777" w:rsidR="00757813" w:rsidRDefault="00824DD9">
      <w:pPr>
        <w:numPr>
          <w:ilvl w:val="0"/>
          <w:numId w:val="1"/>
        </w:numPr>
        <w:tabs>
          <w:tab w:val="left" w:pos="540"/>
        </w:tabs>
        <w:ind w:left="567" w:hanging="567"/>
        <w:jc w:val="both"/>
        <w:rPr>
          <w:rFonts w:ascii="Century Gothic" w:hAnsi="Century Gothic"/>
          <w:w w:val="90"/>
          <w:sz w:val="20"/>
          <w:szCs w:val="20"/>
        </w:rPr>
      </w:pPr>
      <w:r>
        <w:rPr>
          <w:rFonts w:ascii="Century Gothic" w:hAnsi="Century Gothic" w:cs="Arial"/>
          <w:w w:val="90"/>
          <w:sz w:val="20"/>
          <w:szCs w:val="20"/>
        </w:rPr>
        <w:t xml:space="preserve">As quantidades constantes deste Edital são estimativas conforme </w:t>
      </w:r>
      <w:r>
        <w:rPr>
          <w:rFonts w:ascii="Century Gothic" w:hAnsi="Century Gothic" w:cs="Arial"/>
          <w:b/>
          <w:w w:val="90"/>
          <w:sz w:val="20"/>
          <w:szCs w:val="20"/>
        </w:rPr>
        <w:t>ANEXO 6 - ESTIMATIVA DE AQUISIÇÃO E PREÇO MÁXIMO UNITÁRIO</w:t>
      </w:r>
      <w:r>
        <w:rPr>
          <w:rFonts w:ascii="Century Gothic" w:hAnsi="Century Gothic" w:cs="Arial"/>
          <w:w w:val="90"/>
          <w:sz w:val="20"/>
          <w:szCs w:val="20"/>
        </w:rPr>
        <w:t xml:space="preserve"> e referem-se à previsão de consumo para o período de 12 (doze) meses de validade da Ata de Registro de Preços.</w:t>
      </w:r>
    </w:p>
    <w:p w14:paraId="56805759" w14:textId="77777777" w:rsidR="00757813" w:rsidRDefault="00757813">
      <w:pPr>
        <w:pStyle w:val="PargrafodaLista"/>
        <w:rPr>
          <w:rFonts w:ascii="Century Gothic" w:hAnsi="Century Gothic"/>
          <w:w w:val="90"/>
          <w:sz w:val="20"/>
          <w:szCs w:val="20"/>
        </w:rPr>
      </w:pPr>
    </w:p>
    <w:p w14:paraId="14A3DE95" w14:textId="77777777" w:rsidR="00757813" w:rsidRDefault="00824DD9">
      <w:pPr>
        <w:numPr>
          <w:ilvl w:val="0"/>
          <w:numId w:val="1"/>
        </w:numPr>
        <w:tabs>
          <w:tab w:val="left" w:pos="540"/>
        </w:tabs>
        <w:ind w:left="567" w:hanging="567"/>
        <w:jc w:val="both"/>
        <w:rPr>
          <w:rFonts w:ascii="Century Gothic" w:hAnsi="Century Gothic"/>
          <w:w w:val="90"/>
          <w:sz w:val="20"/>
          <w:szCs w:val="20"/>
        </w:rPr>
      </w:pPr>
      <w:r>
        <w:rPr>
          <w:rFonts w:ascii="Century Gothic" w:hAnsi="Century Gothic" w:cs="Arial"/>
          <w:w w:val="90"/>
          <w:sz w:val="20"/>
          <w:szCs w:val="20"/>
        </w:rPr>
        <w:t>As licitantes deverão atentar para o disposto no ITEM X – DAS CONDIÇÕES GERAIS DO FORNECIMENTO deste edital.</w:t>
      </w:r>
    </w:p>
    <w:p w14:paraId="6D9EA729" w14:textId="77777777" w:rsidR="00757813" w:rsidRDefault="00757813">
      <w:pPr>
        <w:pStyle w:val="PargrafodaLista"/>
        <w:rPr>
          <w:rFonts w:ascii="Century Gothic" w:hAnsi="Century Gothic"/>
          <w:w w:val="90"/>
          <w:sz w:val="20"/>
          <w:szCs w:val="20"/>
        </w:rPr>
      </w:pPr>
    </w:p>
    <w:p w14:paraId="7A7FB019" w14:textId="77777777" w:rsidR="00757813" w:rsidRDefault="00757813">
      <w:pPr>
        <w:tabs>
          <w:tab w:val="left" w:pos="540"/>
        </w:tabs>
        <w:ind w:left="567"/>
        <w:jc w:val="both"/>
        <w:rPr>
          <w:rFonts w:ascii="Century Gothic" w:hAnsi="Century Gothic"/>
          <w:w w:val="90"/>
          <w:sz w:val="20"/>
          <w:szCs w:val="20"/>
        </w:rPr>
      </w:pPr>
    </w:p>
    <w:p w14:paraId="0F93B7FB"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II - DA PARTICIPAÇÃO</w:t>
      </w:r>
    </w:p>
    <w:p w14:paraId="3105C644" w14:textId="77777777" w:rsidR="00757813" w:rsidRDefault="00757813">
      <w:pPr>
        <w:ind w:firstLine="426"/>
        <w:jc w:val="both"/>
        <w:rPr>
          <w:rFonts w:ascii="Century Gothic" w:hAnsi="Century Gothic"/>
          <w:w w:val="90"/>
          <w:sz w:val="20"/>
          <w:szCs w:val="20"/>
        </w:rPr>
      </w:pPr>
    </w:p>
    <w:p w14:paraId="4593ED61" w14:textId="416707E8" w:rsidR="00757813" w:rsidRDefault="00824DD9">
      <w:pPr>
        <w:tabs>
          <w:tab w:val="left" w:pos="567"/>
        </w:tabs>
        <w:ind w:firstLine="426"/>
        <w:jc w:val="both"/>
        <w:rPr>
          <w:rFonts w:ascii="Century Gothic" w:hAnsi="Century Gothic"/>
          <w:w w:val="90"/>
          <w:sz w:val="20"/>
          <w:szCs w:val="20"/>
        </w:rPr>
      </w:pPr>
      <w:r>
        <w:rPr>
          <w:rFonts w:ascii="Century Gothic" w:hAnsi="Century Gothic"/>
          <w:w w:val="90"/>
          <w:sz w:val="20"/>
          <w:szCs w:val="20"/>
        </w:rPr>
        <w:t>1.</w:t>
      </w:r>
      <w:r>
        <w:rPr>
          <w:rFonts w:ascii="Century Gothic" w:hAnsi="Century Gothic"/>
          <w:w w:val="90"/>
          <w:sz w:val="20"/>
          <w:szCs w:val="20"/>
        </w:rPr>
        <w:tab/>
        <w:t xml:space="preserve"> 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r w:rsidR="00163A12">
        <w:rPr>
          <w:rFonts w:ascii="Century Gothic" w:hAnsi="Century Gothic"/>
          <w:w w:val="90"/>
          <w:sz w:val="20"/>
          <w:szCs w:val="20"/>
        </w:rPr>
        <w:t xml:space="preserve"> e que preencham os seguintes requisitos:</w:t>
      </w:r>
    </w:p>
    <w:p w14:paraId="28A73410" w14:textId="6B55FB78" w:rsidR="00163A12" w:rsidRDefault="00163A12">
      <w:pPr>
        <w:tabs>
          <w:tab w:val="left" w:pos="567"/>
        </w:tabs>
        <w:ind w:firstLine="426"/>
        <w:jc w:val="both"/>
        <w:rPr>
          <w:rFonts w:ascii="Century Gothic" w:hAnsi="Century Gothic"/>
          <w:w w:val="90"/>
          <w:sz w:val="20"/>
          <w:szCs w:val="20"/>
        </w:rPr>
      </w:pPr>
    </w:p>
    <w:p w14:paraId="066069FE" w14:textId="77777777" w:rsidR="00163A12" w:rsidRPr="00163A12" w:rsidRDefault="00163A12" w:rsidP="00163A12">
      <w:pPr>
        <w:tabs>
          <w:tab w:val="left" w:pos="567"/>
        </w:tabs>
        <w:ind w:firstLine="426"/>
        <w:jc w:val="both"/>
        <w:rPr>
          <w:rFonts w:ascii="Century Gothic" w:hAnsi="Century Gothic"/>
          <w:w w:val="90"/>
          <w:sz w:val="20"/>
          <w:szCs w:val="20"/>
        </w:rPr>
      </w:pPr>
      <w:r>
        <w:rPr>
          <w:rFonts w:ascii="Century Gothic" w:hAnsi="Century Gothic"/>
          <w:w w:val="90"/>
          <w:sz w:val="20"/>
          <w:szCs w:val="20"/>
        </w:rPr>
        <w:t xml:space="preserve">1.1      </w:t>
      </w:r>
      <w:r w:rsidRPr="00163A12">
        <w:rPr>
          <w:rFonts w:ascii="Century Gothic" w:hAnsi="Century Gothic"/>
          <w:w w:val="90"/>
          <w:sz w:val="20"/>
          <w:szCs w:val="20"/>
        </w:rPr>
        <w:t>Em cumprimento ao artigo 48, inciso III, da Lei Complementar nº 123/2006, alterada pela Lei Complementar nº 147/2014, a quantidade total licitada do equipamento descrito no Anexo 1, foi dividida em cota principal e cota reservada.</w:t>
      </w:r>
    </w:p>
    <w:p w14:paraId="3BCEED3F" w14:textId="77777777" w:rsidR="00163A12" w:rsidRPr="00163A12" w:rsidRDefault="00163A12" w:rsidP="00163A12">
      <w:pPr>
        <w:tabs>
          <w:tab w:val="left" w:pos="567"/>
        </w:tabs>
        <w:ind w:firstLine="426"/>
        <w:jc w:val="both"/>
        <w:rPr>
          <w:rFonts w:ascii="Century Gothic" w:hAnsi="Century Gothic"/>
          <w:w w:val="90"/>
          <w:sz w:val="20"/>
          <w:szCs w:val="20"/>
        </w:rPr>
      </w:pPr>
    </w:p>
    <w:p w14:paraId="43309384" w14:textId="115F12BA" w:rsidR="00163A12" w:rsidRPr="00163A12" w:rsidRDefault="00163A12" w:rsidP="00163A12">
      <w:pPr>
        <w:tabs>
          <w:tab w:val="left" w:pos="567"/>
        </w:tabs>
        <w:ind w:firstLine="426"/>
        <w:jc w:val="both"/>
        <w:rPr>
          <w:rFonts w:ascii="Century Gothic" w:hAnsi="Century Gothic"/>
          <w:w w:val="90"/>
          <w:sz w:val="20"/>
          <w:szCs w:val="20"/>
        </w:rPr>
      </w:pPr>
      <w:r w:rsidRPr="00163A12">
        <w:rPr>
          <w:rFonts w:ascii="Century Gothic" w:hAnsi="Century Gothic"/>
          <w:w w:val="90"/>
          <w:sz w:val="20"/>
          <w:szCs w:val="20"/>
        </w:rPr>
        <w:t xml:space="preserve"> a) no tocante ao item 01 (cota principal - correspondente a 83,12% da quantidade máxima total inicial estimada</w:t>
      </w:r>
      <w:r w:rsidRPr="00163A12">
        <w:rPr>
          <w:rFonts w:ascii="Arial" w:hAnsi="Arial" w:cs="Arial"/>
          <w:w w:val="90"/>
          <w:sz w:val="20"/>
          <w:szCs w:val="20"/>
        </w:rPr>
        <w:t>​</w:t>
      </w:r>
      <w:r w:rsidRPr="00163A12">
        <w:rPr>
          <w:rFonts w:ascii="Century Gothic" w:hAnsi="Century Gothic"/>
          <w:w w:val="90"/>
          <w:sz w:val="20"/>
          <w:szCs w:val="20"/>
        </w:rPr>
        <w:t>), poder</w:t>
      </w:r>
      <w:r w:rsidRPr="00163A12">
        <w:rPr>
          <w:rFonts w:ascii="Century Gothic" w:hAnsi="Century Gothic" w:cs="Century Gothic"/>
          <w:w w:val="90"/>
          <w:sz w:val="20"/>
          <w:szCs w:val="20"/>
        </w:rPr>
        <w:t>ã</w:t>
      </w:r>
      <w:r w:rsidRPr="00163A12">
        <w:rPr>
          <w:rFonts w:ascii="Century Gothic" w:hAnsi="Century Gothic"/>
          <w:w w:val="90"/>
          <w:sz w:val="20"/>
          <w:szCs w:val="20"/>
        </w:rPr>
        <w:t>o participar todos os interessados que cumprirem as exig</w:t>
      </w:r>
      <w:r w:rsidRPr="00163A12">
        <w:rPr>
          <w:rFonts w:ascii="Century Gothic" w:hAnsi="Century Gothic" w:cs="Century Gothic"/>
          <w:w w:val="90"/>
          <w:sz w:val="20"/>
          <w:szCs w:val="20"/>
        </w:rPr>
        <w:t>ê</w:t>
      </w:r>
      <w:r w:rsidRPr="00163A12">
        <w:rPr>
          <w:rFonts w:ascii="Century Gothic" w:hAnsi="Century Gothic"/>
          <w:w w:val="90"/>
          <w:sz w:val="20"/>
          <w:szCs w:val="20"/>
        </w:rPr>
        <w:t>ncias fixadas no supracitado subitem 1.</w:t>
      </w:r>
    </w:p>
    <w:p w14:paraId="39980D97" w14:textId="77777777" w:rsidR="00163A12" w:rsidRPr="00163A12" w:rsidRDefault="00163A12" w:rsidP="00163A12">
      <w:pPr>
        <w:tabs>
          <w:tab w:val="left" w:pos="567"/>
        </w:tabs>
        <w:ind w:firstLine="426"/>
        <w:jc w:val="both"/>
        <w:rPr>
          <w:rFonts w:ascii="Century Gothic" w:hAnsi="Century Gothic"/>
          <w:w w:val="90"/>
          <w:sz w:val="20"/>
          <w:szCs w:val="20"/>
        </w:rPr>
      </w:pPr>
    </w:p>
    <w:p w14:paraId="5C9D2E17" w14:textId="194E1D25" w:rsidR="00163A12" w:rsidRDefault="00163A12" w:rsidP="00163A12">
      <w:pPr>
        <w:tabs>
          <w:tab w:val="left" w:pos="567"/>
        </w:tabs>
        <w:ind w:firstLine="426"/>
        <w:jc w:val="both"/>
        <w:rPr>
          <w:rFonts w:ascii="Century Gothic" w:hAnsi="Century Gothic"/>
          <w:w w:val="90"/>
          <w:sz w:val="20"/>
          <w:szCs w:val="20"/>
        </w:rPr>
      </w:pPr>
      <w:r w:rsidRPr="00163A12">
        <w:rPr>
          <w:rFonts w:ascii="Century Gothic" w:hAnsi="Century Gothic"/>
          <w:w w:val="90"/>
          <w:sz w:val="20"/>
          <w:szCs w:val="20"/>
        </w:rPr>
        <w:t>b) no tocante ao item 02 (cota reservada - correspondente a 16,88% da quantidade máxima total inicial estimada), apenas poderão participar os interessados que cumprirem as exigências fixadas no supracitado subitem 1 e que sejam considerados, nos termos da lei, microempresas, empresas de pequeno porte ou cooperativas, nos termos da Lei Complementar nº 123/06, alterada pela Lei Complementar nº 147/14</w:t>
      </w:r>
      <w:r w:rsidRPr="00163A12">
        <w:rPr>
          <w:rFonts w:ascii="Arial" w:hAnsi="Arial" w:cs="Arial"/>
          <w:w w:val="90"/>
          <w:sz w:val="20"/>
          <w:szCs w:val="20"/>
        </w:rPr>
        <w:t>​</w:t>
      </w:r>
      <w:r w:rsidRPr="00163A12">
        <w:rPr>
          <w:rFonts w:ascii="Century Gothic" w:hAnsi="Century Gothic"/>
          <w:w w:val="90"/>
          <w:sz w:val="20"/>
          <w:szCs w:val="20"/>
        </w:rPr>
        <w:t>.</w:t>
      </w:r>
    </w:p>
    <w:p w14:paraId="57067170" w14:textId="77777777" w:rsidR="00757813" w:rsidRDefault="00757813">
      <w:pPr>
        <w:tabs>
          <w:tab w:val="left" w:pos="709"/>
          <w:tab w:val="left" w:pos="1134"/>
        </w:tabs>
        <w:jc w:val="both"/>
        <w:rPr>
          <w:rFonts w:ascii="Century Gothic" w:hAnsi="Century Gothic"/>
          <w:w w:val="90"/>
          <w:sz w:val="20"/>
          <w:szCs w:val="20"/>
        </w:rPr>
      </w:pPr>
    </w:p>
    <w:p w14:paraId="2D3AAF4E" w14:textId="438404E4"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2</w:t>
      </w:r>
      <w:r>
        <w:rPr>
          <w:rFonts w:ascii="Century Gothic" w:hAnsi="Century Gothic"/>
          <w:w w:val="90"/>
          <w:sz w:val="20"/>
          <w:szCs w:val="20"/>
        </w:rPr>
        <w:tab/>
        <w:t>Não será admitida a participação, neste certame licitatório, de pessoas físicas ou jurídicas:</w:t>
      </w:r>
    </w:p>
    <w:p w14:paraId="3F64001A" w14:textId="77777777" w:rsidR="00757813" w:rsidRDefault="00757813">
      <w:pPr>
        <w:tabs>
          <w:tab w:val="left" w:pos="993"/>
        </w:tabs>
        <w:jc w:val="both"/>
        <w:rPr>
          <w:rFonts w:ascii="Century Gothic" w:hAnsi="Century Gothic"/>
          <w:w w:val="90"/>
          <w:sz w:val="20"/>
          <w:szCs w:val="20"/>
        </w:rPr>
      </w:pPr>
    </w:p>
    <w:p w14:paraId="7A64CB32" w14:textId="59C99717"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2.</w:t>
      </w:r>
      <w:r>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7D430A2" w14:textId="77777777" w:rsidR="00757813" w:rsidRDefault="00757813">
      <w:pPr>
        <w:tabs>
          <w:tab w:val="left" w:pos="993"/>
        </w:tabs>
        <w:ind w:firstLine="426"/>
        <w:jc w:val="both"/>
        <w:rPr>
          <w:rFonts w:ascii="Century Gothic" w:hAnsi="Century Gothic"/>
          <w:w w:val="90"/>
          <w:sz w:val="20"/>
          <w:szCs w:val="20"/>
        </w:rPr>
      </w:pPr>
    </w:p>
    <w:p w14:paraId="725A66E1" w14:textId="5780810B"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2</w:t>
      </w:r>
      <w:r>
        <w:rPr>
          <w:rFonts w:ascii="Century Gothic" w:hAnsi="Century Gothic"/>
          <w:w w:val="90"/>
          <w:sz w:val="20"/>
          <w:szCs w:val="20"/>
        </w:rPr>
        <w:t>.2. Que tenham sido declaradas inidôneas pela Administração Pública federal, estadual ou municipal, nos termos do artigo 87, inciso IV, da Lei Federal nº 8.666/1993;</w:t>
      </w:r>
    </w:p>
    <w:p w14:paraId="1129B024" w14:textId="77777777" w:rsidR="00757813" w:rsidRDefault="00757813">
      <w:pPr>
        <w:tabs>
          <w:tab w:val="left" w:pos="993"/>
        </w:tabs>
        <w:ind w:firstLine="426"/>
        <w:jc w:val="both"/>
        <w:rPr>
          <w:rFonts w:ascii="Century Gothic" w:hAnsi="Century Gothic"/>
          <w:w w:val="90"/>
          <w:sz w:val="20"/>
          <w:szCs w:val="20"/>
        </w:rPr>
      </w:pPr>
    </w:p>
    <w:p w14:paraId="075705DC" w14:textId="694205D7"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2</w:t>
      </w:r>
      <w:r>
        <w:rPr>
          <w:rFonts w:ascii="Century Gothic" w:hAnsi="Century Gothic"/>
          <w:w w:val="90"/>
          <w:sz w:val="20"/>
          <w:szCs w:val="20"/>
        </w:rPr>
        <w:t>.3. Que possuam vínculos de natureza técnica, comercial, econômica, financeira ou trabalhista com a autoridade competente, a Pregoeira, o subscritor do edital ou algum dos membros da respectiva equipe de apoio, nos termos do artigo 9º da Lei Federal nº 8.666/1993;</w:t>
      </w:r>
    </w:p>
    <w:p w14:paraId="308885EA" w14:textId="77777777" w:rsidR="00757813" w:rsidRDefault="00757813">
      <w:pPr>
        <w:tabs>
          <w:tab w:val="left" w:pos="993"/>
        </w:tabs>
        <w:ind w:firstLine="426"/>
        <w:jc w:val="both"/>
        <w:rPr>
          <w:rFonts w:ascii="Century Gothic" w:hAnsi="Century Gothic"/>
          <w:w w:val="90"/>
          <w:sz w:val="20"/>
          <w:szCs w:val="20"/>
        </w:rPr>
      </w:pPr>
    </w:p>
    <w:p w14:paraId="0086364E" w14:textId="4E966AC9"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lastRenderedPageBreak/>
        <w:t>1.</w:t>
      </w:r>
      <w:r w:rsidR="00163A12">
        <w:rPr>
          <w:rFonts w:ascii="Century Gothic" w:hAnsi="Century Gothic"/>
          <w:w w:val="90"/>
          <w:sz w:val="20"/>
          <w:szCs w:val="20"/>
        </w:rPr>
        <w:t>2</w:t>
      </w:r>
      <w:r>
        <w:rPr>
          <w:rFonts w:ascii="Century Gothic" w:hAnsi="Century Gothic"/>
          <w:w w:val="90"/>
          <w:sz w:val="20"/>
          <w:szCs w:val="20"/>
        </w:rPr>
        <w:t xml:space="preserve">.4. Que não tenham representação legal no Brasil com poderes expressos para receber citação e responder administrativamente ou judicialmente; </w:t>
      </w:r>
    </w:p>
    <w:p w14:paraId="37DE0F13" w14:textId="77777777" w:rsidR="00757813" w:rsidRDefault="00757813">
      <w:pPr>
        <w:tabs>
          <w:tab w:val="left" w:pos="993"/>
        </w:tabs>
        <w:ind w:firstLine="426"/>
        <w:jc w:val="both"/>
        <w:rPr>
          <w:rFonts w:ascii="Century Gothic" w:hAnsi="Century Gothic"/>
          <w:w w:val="90"/>
          <w:sz w:val="20"/>
          <w:szCs w:val="20"/>
        </w:rPr>
      </w:pPr>
    </w:p>
    <w:p w14:paraId="5CF52358" w14:textId="30096633"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2</w:t>
      </w:r>
      <w:r>
        <w:rPr>
          <w:rFonts w:ascii="Century Gothic" w:hAnsi="Century Gothic"/>
          <w:w w:val="90"/>
          <w:sz w:val="20"/>
          <w:szCs w:val="20"/>
        </w:rPr>
        <w:t>.5. Que estejam reunidas em consórcio ou sejam controladoras, coligadas ou subsidiárias entre si;</w:t>
      </w:r>
    </w:p>
    <w:p w14:paraId="4359CB4C" w14:textId="3CC4D145"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2</w:t>
      </w:r>
      <w:r>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66D904C3" w14:textId="77777777" w:rsidR="00757813" w:rsidRDefault="00757813">
      <w:pPr>
        <w:tabs>
          <w:tab w:val="left" w:pos="993"/>
        </w:tabs>
        <w:ind w:firstLine="426"/>
        <w:jc w:val="both"/>
        <w:rPr>
          <w:rFonts w:ascii="Century Gothic" w:hAnsi="Century Gothic"/>
          <w:w w:val="90"/>
          <w:sz w:val="20"/>
          <w:szCs w:val="20"/>
        </w:rPr>
      </w:pPr>
    </w:p>
    <w:p w14:paraId="2E98AB18" w14:textId="58829417"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2</w:t>
      </w:r>
      <w:r>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31E89408" w14:textId="77777777" w:rsidR="00757813" w:rsidRDefault="00757813">
      <w:pPr>
        <w:tabs>
          <w:tab w:val="left" w:pos="993"/>
        </w:tabs>
        <w:ind w:firstLine="426"/>
        <w:jc w:val="both"/>
        <w:rPr>
          <w:rFonts w:ascii="Century Gothic" w:hAnsi="Century Gothic"/>
          <w:w w:val="90"/>
          <w:sz w:val="20"/>
          <w:szCs w:val="20"/>
        </w:rPr>
      </w:pPr>
    </w:p>
    <w:p w14:paraId="4283C85A" w14:textId="2CDE622A"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2</w:t>
      </w:r>
      <w:r>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54AA0F8B" w14:textId="77777777" w:rsidR="00757813" w:rsidRDefault="00757813">
      <w:pPr>
        <w:tabs>
          <w:tab w:val="left" w:pos="993"/>
        </w:tabs>
        <w:ind w:firstLine="426"/>
        <w:jc w:val="both"/>
        <w:rPr>
          <w:rFonts w:ascii="Century Gothic" w:hAnsi="Century Gothic"/>
          <w:w w:val="90"/>
          <w:sz w:val="20"/>
          <w:szCs w:val="20"/>
        </w:rPr>
      </w:pPr>
    </w:p>
    <w:p w14:paraId="1B232216" w14:textId="4F04F8ED"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2</w:t>
      </w:r>
      <w:r>
        <w:rPr>
          <w:rFonts w:ascii="Century Gothic" w:hAnsi="Century Gothic"/>
          <w:w w:val="90"/>
          <w:sz w:val="20"/>
          <w:szCs w:val="20"/>
        </w:rPr>
        <w:t>.9. Que tenham sido declaradas inidôneas para contratar com a Administração Pública, nos termos da Lei;</w:t>
      </w:r>
    </w:p>
    <w:p w14:paraId="2DDF709F" w14:textId="77777777" w:rsidR="00757813" w:rsidRDefault="00757813">
      <w:pPr>
        <w:tabs>
          <w:tab w:val="left" w:pos="993"/>
        </w:tabs>
        <w:ind w:firstLine="426"/>
        <w:jc w:val="both"/>
        <w:rPr>
          <w:rFonts w:ascii="Century Gothic" w:hAnsi="Century Gothic"/>
          <w:w w:val="90"/>
          <w:sz w:val="20"/>
          <w:szCs w:val="20"/>
        </w:rPr>
      </w:pPr>
    </w:p>
    <w:p w14:paraId="6FF05A4D" w14:textId="6932F6FA"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2</w:t>
      </w:r>
      <w:r>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72C5344E" w14:textId="77777777" w:rsidR="00757813" w:rsidRDefault="00757813">
      <w:pPr>
        <w:tabs>
          <w:tab w:val="left" w:pos="709"/>
          <w:tab w:val="left" w:pos="1134"/>
        </w:tabs>
        <w:jc w:val="both"/>
        <w:rPr>
          <w:rFonts w:ascii="Century Gothic" w:hAnsi="Century Gothic"/>
          <w:w w:val="90"/>
          <w:sz w:val="20"/>
          <w:szCs w:val="20"/>
        </w:rPr>
      </w:pPr>
    </w:p>
    <w:p w14:paraId="127489C0" w14:textId="38AEC6E4" w:rsidR="00757813" w:rsidRDefault="00824DD9">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3</w:t>
      </w:r>
      <w:r>
        <w:rPr>
          <w:rFonts w:ascii="Century Gothic" w:hAnsi="Century Gothic"/>
          <w:w w:val="90"/>
          <w:sz w:val="20"/>
          <w:szCs w:val="20"/>
        </w:rPr>
        <w:t>.</w:t>
      </w:r>
      <w:r>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BD55681" w14:textId="77777777" w:rsidR="00757813" w:rsidRDefault="00757813">
      <w:pPr>
        <w:ind w:firstLine="426"/>
        <w:jc w:val="both"/>
        <w:rPr>
          <w:rFonts w:ascii="Century Gothic" w:hAnsi="Century Gothic"/>
          <w:w w:val="90"/>
          <w:sz w:val="20"/>
          <w:szCs w:val="20"/>
        </w:rPr>
      </w:pPr>
    </w:p>
    <w:p w14:paraId="62645ED7" w14:textId="3A8D8C88" w:rsidR="00757813" w:rsidRDefault="00824DD9">
      <w:pPr>
        <w:tabs>
          <w:tab w:val="left" w:pos="851"/>
        </w:tabs>
        <w:ind w:firstLine="426"/>
        <w:jc w:val="both"/>
        <w:rPr>
          <w:rFonts w:ascii="Century Gothic" w:hAnsi="Century Gothic"/>
          <w:w w:val="90"/>
          <w:sz w:val="20"/>
          <w:szCs w:val="20"/>
        </w:rPr>
      </w:pPr>
      <w:r>
        <w:rPr>
          <w:rFonts w:ascii="Century Gothic" w:hAnsi="Century Gothic"/>
          <w:w w:val="90"/>
          <w:sz w:val="20"/>
          <w:szCs w:val="20"/>
        </w:rPr>
        <w:t>1.</w:t>
      </w:r>
      <w:r w:rsidR="00163A12">
        <w:rPr>
          <w:rFonts w:ascii="Century Gothic" w:hAnsi="Century Gothic"/>
          <w:w w:val="90"/>
          <w:sz w:val="20"/>
          <w:szCs w:val="20"/>
        </w:rPr>
        <w:t>4</w:t>
      </w:r>
      <w:r>
        <w:rPr>
          <w:rFonts w:ascii="Century Gothic" w:hAnsi="Century Gothic"/>
          <w:w w:val="90"/>
          <w:sz w:val="20"/>
          <w:szCs w:val="20"/>
        </w:rPr>
        <w:t>.</w:t>
      </w:r>
      <w:r>
        <w:rPr>
          <w:rFonts w:ascii="Century Gothic" w:hAnsi="Century Gothic"/>
          <w:w w:val="90"/>
          <w:sz w:val="20"/>
          <w:szCs w:val="20"/>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Pr>
          <w:rFonts w:ascii="Century Gothic" w:hAnsi="Century Gothic"/>
          <w:w w:val="90"/>
          <w:sz w:val="20"/>
          <w:szCs w:val="20"/>
          <w:u w:val="single"/>
        </w:rPr>
        <w:t>www.bec.sp.gov.br</w:t>
      </w:r>
      <w:r>
        <w:rPr>
          <w:rFonts w:ascii="Century Gothic" w:hAnsi="Century Gothic"/>
          <w:w w:val="90"/>
          <w:sz w:val="20"/>
          <w:szCs w:val="20"/>
        </w:rPr>
        <w:t>.</w:t>
      </w:r>
    </w:p>
    <w:p w14:paraId="3F973EFD" w14:textId="77777777" w:rsidR="00757813" w:rsidRDefault="00757813">
      <w:pPr>
        <w:ind w:firstLine="426"/>
        <w:jc w:val="both"/>
        <w:rPr>
          <w:rFonts w:ascii="Century Gothic" w:hAnsi="Century Gothic"/>
          <w:w w:val="90"/>
          <w:sz w:val="20"/>
          <w:szCs w:val="20"/>
        </w:rPr>
      </w:pPr>
    </w:p>
    <w:p w14:paraId="2858446E" w14:textId="77777777" w:rsidR="00757813" w:rsidRDefault="00824DD9">
      <w:pPr>
        <w:tabs>
          <w:tab w:val="left" w:pos="851"/>
        </w:tabs>
        <w:ind w:firstLine="426"/>
        <w:jc w:val="both"/>
        <w:rPr>
          <w:rFonts w:ascii="Century Gothic" w:hAnsi="Century Gothic"/>
          <w:w w:val="90"/>
          <w:sz w:val="20"/>
          <w:szCs w:val="20"/>
        </w:rPr>
      </w:pPr>
      <w:r>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5D46059A" w14:textId="77777777" w:rsidR="00757813" w:rsidRDefault="00757813">
      <w:pPr>
        <w:ind w:firstLine="426"/>
        <w:jc w:val="both"/>
        <w:rPr>
          <w:rFonts w:ascii="Century Gothic" w:hAnsi="Century Gothic"/>
          <w:w w:val="90"/>
          <w:sz w:val="20"/>
          <w:szCs w:val="20"/>
        </w:rPr>
      </w:pPr>
    </w:p>
    <w:p w14:paraId="6251D663" w14:textId="77777777" w:rsidR="00757813" w:rsidRDefault="00824DD9">
      <w:pPr>
        <w:tabs>
          <w:tab w:val="left" w:pos="851"/>
        </w:tabs>
        <w:ind w:firstLine="426"/>
        <w:jc w:val="both"/>
        <w:rPr>
          <w:rFonts w:ascii="Century Gothic" w:hAnsi="Century Gothic"/>
          <w:w w:val="90"/>
          <w:sz w:val="20"/>
          <w:szCs w:val="20"/>
        </w:rPr>
      </w:pPr>
      <w:r>
        <w:rPr>
          <w:rFonts w:ascii="Century Gothic" w:hAnsi="Century Gothic"/>
          <w:w w:val="90"/>
          <w:sz w:val="20"/>
          <w:szCs w:val="2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789A6DF3"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 </w:t>
      </w:r>
    </w:p>
    <w:p w14:paraId="5779093F" w14:textId="77777777" w:rsidR="00757813" w:rsidRDefault="00824DD9">
      <w:pPr>
        <w:tabs>
          <w:tab w:val="left" w:pos="851"/>
        </w:tabs>
        <w:ind w:firstLine="426"/>
        <w:jc w:val="both"/>
        <w:rPr>
          <w:rFonts w:ascii="Century Gothic" w:hAnsi="Century Gothic"/>
          <w:w w:val="90"/>
          <w:sz w:val="20"/>
          <w:szCs w:val="20"/>
        </w:rPr>
      </w:pPr>
      <w:r>
        <w:rPr>
          <w:rFonts w:ascii="Century Gothic" w:hAnsi="Century Gothic"/>
          <w:w w:val="90"/>
          <w:sz w:val="20"/>
          <w:szCs w:val="20"/>
        </w:rPr>
        <w:t>4. Cada representante credenciado poderá representar apenas uma licitante, em cada Pregão Eletrônico.</w:t>
      </w:r>
    </w:p>
    <w:p w14:paraId="5964AD65" w14:textId="77777777" w:rsidR="00757813" w:rsidRDefault="00757813">
      <w:pPr>
        <w:ind w:firstLine="426"/>
        <w:jc w:val="both"/>
        <w:rPr>
          <w:rFonts w:ascii="Century Gothic" w:hAnsi="Century Gothic"/>
          <w:w w:val="90"/>
          <w:sz w:val="20"/>
          <w:szCs w:val="20"/>
        </w:rPr>
      </w:pPr>
    </w:p>
    <w:p w14:paraId="065CF108" w14:textId="77777777" w:rsidR="00757813" w:rsidRDefault="00824DD9">
      <w:pPr>
        <w:tabs>
          <w:tab w:val="left" w:pos="851"/>
        </w:tabs>
        <w:ind w:firstLine="426"/>
        <w:jc w:val="both"/>
        <w:rPr>
          <w:rFonts w:ascii="Century Gothic" w:hAnsi="Century Gothic"/>
          <w:w w:val="90"/>
          <w:sz w:val="20"/>
          <w:szCs w:val="20"/>
        </w:rPr>
      </w:pPr>
      <w:r>
        <w:rPr>
          <w:rFonts w:ascii="Century Gothic" w:hAnsi="Century Gothic"/>
          <w:w w:val="90"/>
          <w:sz w:val="20"/>
          <w:szCs w:val="20"/>
        </w:rPr>
        <w:t>5. O envio da proposta vinculará a licitante ao cumprimento de todas as condições e obrigações inerentes ao certame.</w:t>
      </w:r>
    </w:p>
    <w:p w14:paraId="3697849E" w14:textId="77777777" w:rsidR="00757813" w:rsidRDefault="00757813">
      <w:pPr>
        <w:tabs>
          <w:tab w:val="left" w:pos="851"/>
        </w:tabs>
        <w:ind w:firstLine="426"/>
        <w:jc w:val="both"/>
        <w:rPr>
          <w:rFonts w:ascii="Century Gothic" w:hAnsi="Century Gothic"/>
          <w:w w:val="90"/>
          <w:sz w:val="20"/>
          <w:szCs w:val="20"/>
        </w:rPr>
      </w:pPr>
    </w:p>
    <w:p w14:paraId="6DC76A87" w14:textId="77777777" w:rsidR="00757813" w:rsidRDefault="00824DD9">
      <w:pPr>
        <w:tabs>
          <w:tab w:val="left" w:pos="851"/>
        </w:tabs>
        <w:ind w:firstLine="426"/>
        <w:jc w:val="both"/>
        <w:rPr>
          <w:rFonts w:ascii="Century Gothic" w:hAnsi="Century Gothic"/>
          <w:w w:val="90"/>
          <w:sz w:val="20"/>
          <w:szCs w:val="20"/>
        </w:rPr>
      </w:pPr>
      <w:r>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a Resolução nº 308/2003-PGJ, de 18.03.03.</w:t>
      </w:r>
    </w:p>
    <w:p w14:paraId="164EA1AD" w14:textId="77777777" w:rsidR="00757813" w:rsidRDefault="00757813">
      <w:pPr>
        <w:tabs>
          <w:tab w:val="left" w:pos="851"/>
        </w:tabs>
        <w:ind w:firstLine="426"/>
        <w:jc w:val="both"/>
        <w:rPr>
          <w:rFonts w:ascii="Century Gothic" w:hAnsi="Century Gothic"/>
          <w:w w:val="90"/>
          <w:sz w:val="20"/>
          <w:szCs w:val="20"/>
        </w:rPr>
      </w:pPr>
    </w:p>
    <w:p w14:paraId="619D1B39" w14:textId="77777777" w:rsidR="00757813" w:rsidRDefault="00824DD9">
      <w:pPr>
        <w:tabs>
          <w:tab w:val="left" w:pos="851"/>
        </w:tabs>
        <w:ind w:firstLine="426"/>
        <w:jc w:val="both"/>
        <w:rPr>
          <w:rFonts w:ascii="Century Gothic" w:hAnsi="Century Gothic"/>
          <w:w w:val="90"/>
          <w:sz w:val="20"/>
          <w:szCs w:val="20"/>
        </w:rPr>
      </w:pPr>
      <w:r>
        <w:rPr>
          <w:rFonts w:ascii="Century Gothic" w:hAnsi="Century Gothic"/>
          <w:w w:val="90"/>
          <w:sz w:val="20"/>
          <w:szCs w:val="20"/>
        </w:rPr>
        <w:t xml:space="preserve">5.2. A(s) licitante(s) fica(m) ciente(s) de que toda empresa contratada por Órgão Público deverá ter condições para a pronta apresentação de documentos comprobatórios de regularidade perante o </w:t>
      </w:r>
      <w:r>
        <w:rPr>
          <w:rFonts w:ascii="Century Gothic" w:hAnsi="Century Gothic"/>
          <w:w w:val="90"/>
          <w:sz w:val="20"/>
          <w:szCs w:val="20"/>
        </w:rPr>
        <w:lastRenderedPageBreak/>
        <w:t xml:space="preserve">sistema de seguridade social (Certidão de Débitos Relativos a Créditos Tributários Federais e à Dívida Ativa da União), nos termos do artigo 195, parágrafo 3º, da Constituição Federal de 1988, bem como, do Certificado de Regularidade do FGTS, 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1">
        <w:r>
          <w:rPr>
            <w:rStyle w:val="LinkdaInternet"/>
            <w:rFonts w:ascii="Century Gothic" w:hAnsi="Century Gothic"/>
            <w:color w:val="auto"/>
            <w:w w:val="90"/>
            <w:sz w:val="20"/>
            <w:szCs w:val="20"/>
          </w:rPr>
          <w:t>www.receita.fazenda.gov.br</w:t>
        </w:r>
      </w:hyperlink>
      <w:r>
        <w:rPr>
          <w:rFonts w:ascii="Century Gothic" w:hAnsi="Century Gothic"/>
          <w:w w:val="90"/>
          <w:sz w:val="20"/>
          <w:szCs w:val="20"/>
        </w:rPr>
        <w:t xml:space="preserve"> e www.caixa.gov.br.</w:t>
      </w:r>
    </w:p>
    <w:p w14:paraId="632A4E72" w14:textId="77777777" w:rsidR="00757813" w:rsidRDefault="00757813">
      <w:pPr>
        <w:tabs>
          <w:tab w:val="left" w:pos="851"/>
        </w:tabs>
        <w:ind w:firstLine="426"/>
        <w:jc w:val="both"/>
        <w:rPr>
          <w:rFonts w:ascii="Century Gothic" w:hAnsi="Century Gothic"/>
          <w:w w:val="90"/>
          <w:sz w:val="20"/>
          <w:szCs w:val="20"/>
        </w:rPr>
      </w:pPr>
    </w:p>
    <w:p w14:paraId="6910451A" w14:textId="77777777" w:rsidR="00757813" w:rsidRDefault="00824DD9">
      <w:pPr>
        <w:tabs>
          <w:tab w:val="left" w:pos="851"/>
        </w:tabs>
        <w:ind w:firstLine="426"/>
        <w:jc w:val="both"/>
        <w:rPr>
          <w:rFonts w:ascii="Century Gothic" w:hAnsi="Century Gothic"/>
          <w:w w:val="90"/>
          <w:sz w:val="20"/>
          <w:szCs w:val="20"/>
        </w:rPr>
      </w:pPr>
      <w:r>
        <w:rPr>
          <w:rFonts w:ascii="Century Gothic" w:hAnsi="Century Gothic"/>
          <w:w w:val="90"/>
          <w:sz w:val="20"/>
          <w:szCs w:val="20"/>
        </w:rPr>
        <w:t xml:space="preserve">6. Para o exercício do direito de preferência de que trata o subitem 6, bem como para a fruição do benefício da habilitação com irregularidade fiscal </w:t>
      </w:r>
      <w:r>
        <w:rPr>
          <w:rFonts w:ascii="Century Gothic" w:hAnsi="Century Gothic" w:cs="Arial"/>
          <w:w w:val="90"/>
          <w:sz w:val="20"/>
          <w:szCs w:val="20"/>
        </w:rPr>
        <w:t>e/ou trabalhista</w:t>
      </w:r>
      <w:r>
        <w:rPr>
          <w:rFonts w:ascii="Century Gothic" w:hAnsi="Century Gothic"/>
          <w:w w:val="90"/>
          <w:sz w:val="20"/>
          <w:szCs w:val="20"/>
        </w:rPr>
        <w:t xml:space="preserve">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3037E08C" w14:textId="77777777" w:rsidR="00757813" w:rsidRDefault="00757813">
      <w:pPr>
        <w:tabs>
          <w:tab w:val="left" w:pos="851"/>
        </w:tabs>
        <w:ind w:firstLine="426"/>
        <w:jc w:val="both"/>
        <w:rPr>
          <w:rFonts w:ascii="Century Gothic" w:hAnsi="Century Gothic"/>
          <w:w w:val="90"/>
          <w:sz w:val="20"/>
          <w:szCs w:val="20"/>
        </w:rPr>
      </w:pPr>
    </w:p>
    <w:p w14:paraId="774A1B48" w14:textId="543588DE" w:rsidR="00757813" w:rsidRDefault="00757813" w:rsidP="00163A12">
      <w:pPr>
        <w:tabs>
          <w:tab w:val="left" w:pos="851"/>
        </w:tabs>
        <w:ind w:firstLine="426"/>
        <w:jc w:val="both"/>
        <w:rPr>
          <w:rFonts w:ascii="Century Gothic" w:hAnsi="Century Gothic"/>
          <w:w w:val="90"/>
          <w:sz w:val="20"/>
          <w:szCs w:val="20"/>
        </w:rPr>
      </w:pPr>
    </w:p>
    <w:p w14:paraId="4007E448" w14:textId="79387DFB" w:rsidR="00757813" w:rsidRDefault="00757813">
      <w:pPr>
        <w:ind w:firstLine="426"/>
        <w:jc w:val="center"/>
        <w:rPr>
          <w:rFonts w:ascii="Century Gothic" w:hAnsi="Century Gothic"/>
          <w:b/>
          <w:w w:val="90"/>
          <w:sz w:val="20"/>
          <w:szCs w:val="20"/>
        </w:rPr>
      </w:pPr>
    </w:p>
    <w:p w14:paraId="0745F023" w14:textId="77777777" w:rsidR="00300B41" w:rsidRDefault="00300B41">
      <w:pPr>
        <w:ind w:firstLine="426"/>
        <w:jc w:val="center"/>
        <w:rPr>
          <w:rFonts w:ascii="Century Gothic" w:hAnsi="Century Gothic"/>
          <w:b/>
          <w:w w:val="90"/>
          <w:sz w:val="20"/>
          <w:szCs w:val="20"/>
        </w:rPr>
      </w:pPr>
    </w:p>
    <w:p w14:paraId="09CD6737" w14:textId="77777777" w:rsidR="00757813" w:rsidRDefault="00824DD9">
      <w:pPr>
        <w:jc w:val="center"/>
        <w:rPr>
          <w:rFonts w:ascii="Century Gothic" w:hAnsi="Century Gothic"/>
          <w:b/>
          <w:w w:val="90"/>
          <w:sz w:val="20"/>
          <w:szCs w:val="20"/>
        </w:rPr>
      </w:pPr>
      <w:r>
        <w:rPr>
          <w:rFonts w:ascii="Century Gothic" w:hAnsi="Century Gothic"/>
          <w:b/>
          <w:w w:val="90"/>
          <w:sz w:val="20"/>
          <w:szCs w:val="20"/>
        </w:rPr>
        <w:t>III - DAS PROPOSTAS</w:t>
      </w:r>
    </w:p>
    <w:p w14:paraId="27FD6048" w14:textId="77777777" w:rsidR="00757813" w:rsidRDefault="00757813">
      <w:pPr>
        <w:ind w:firstLine="426"/>
        <w:jc w:val="center"/>
        <w:rPr>
          <w:rFonts w:ascii="Century Gothic" w:hAnsi="Century Gothic"/>
          <w:b/>
          <w:w w:val="90"/>
          <w:sz w:val="20"/>
          <w:szCs w:val="20"/>
        </w:rPr>
      </w:pPr>
    </w:p>
    <w:p w14:paraId="3E635F95" w14:textId="77777777" w:rsidR="00757813" w:rsidRDefault="00824DD9">
      <w:pPr>
        <w:tabs>
          <w:tab w:val="left" w:pos="709"/>
        </w:tabs>
        <w:ind w:firstLine="426"/>
        <w:jc w:val="both"/>
        <w:rPr>
          <w:rFonts w:ascii="Century Gothic" w:hAnsi="Century Gothic"/>
          <w:w w:val="90"/>
          <w:sz w:val="20"/>
          <w:szCs w:val="20"/>
        </w:rPr>
      </w:pPr>
      <w:r>
        <w:rPr>
          <w:rFonts w:ascii="Century Gothic" w:hAnsi="Century Gothic"/>
          <w:w w:val="90"/>
          <w:sz w:val="20"/>
          <w:szCs w:val="20"/>
        </w:rPr>
        <w:t>1.</w:t>
      </w:r>
      <w:r>
        <w:rPr>
          <w:rFonts w:ascii="Century Gothic" w:hAnsi="Century Gothic"/>
          <w:w w:val="90"/>
          <w:sz w:val="20"/>
          <w:szCs w:val="20"/>
        </w:rPr>
        <w:tab/>
        <w:t xml:space="preserve">As propostas deverão ser enviadas por meio eletrônico disponível no endereço </w:t>
      </w:r>
      <w:r>
        <w:rPr>
          <w:rFonts w:ascii="Century Gothic" w:hAnsi="Century Gothic"/>
          <w:w w:val="90"/>
          <w:sz w:val="20"/>
          <w:szCs w:val="20"/>
          <w:u w:val="single"/>
        </w:rPr>
        <w:t>www.bec.sp.gov.br</w:t>
      </w:r>
      <w:r>
        <w:rPr>
          <w:rFonts w:ascii="Century Gothic" w:hAnsi="Century Gothic"/>
          <w:w w:val="90"/>
          <w:sz w:val="20"/>
          <w:szCs w:val="20"/>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5569E2A" w14:textId="77777777" w:rsidR="00757813" w:rsidRDefault="00757813">
      <w:pPr>
        <w:ind w:firstLine="426"/>
        <w:jc w:val="both"/>
        <w:rPr>
          <w:rFonts w:ascii="Century Gothic" w:hAnsi="Century Gothic"/>
          <w:w w:val="90"/>
          <w:sz w:val="20"/>
          <w:szCs w:val="20"/>
        </w:rPr>
      </w:pPr>
    </w:p>
    <w:p w14:paraId="66FE6C39" w14:textId="77777777" w:rsidR="00757813" w:rsidRDefault="00824DD9">
      <w:pPr>
        <w:tabs>
          <w:tab w:val="left" w:pos="709"/>
          <w:tab w:val="left" w:pos="851"/>
        </w:tabs>
        <w:ind w:firstLine="426"/>
        <w:jc w:val="both"/>
        <w:rPr>
          <w:rFonts w:ascii="Century Gothic" w:hAnsi="Century Gothic"/>
          <w:w w:val="90"/>
          <w:sz w:val="20"/>
          <w:szCs w:val="20"/>
        </w:rPr>
      </w:pPr>
      <w:r>
        <w:rPr>
          <w:rFonts w:ascii="Century Gothic" w:hAnsi="Century Gothic"/>
          <w:w w:val="90"/>
          <w:sz w:val="20"/>
          <w:szCs w:val="20"/>
        </w:rPr>
        <w:t>2.</w:t>
      </w:r>
      <w:r>
        <w:rPr>
          <w:rFonts w:ascii="Century Gothic" w:hAnsi="Century Gothic"/>
          <w:w w:val="90"/>
          <w:sz w:val="20"/>
          <w:szCs w:val="20"/>
        </w:rPr>
        <w:tab/>
        <w:t>A proposta de preço deverá conter os seguintes elementos:</w:t>
      </w:r>
    </w:p>
    <w:p w14:paraId="498AC509" w14:textId="77777777" w:rsidR="00757813" w:rsidRDefault="00757813">
      <w:pPr>
        <w:ind w:firstLine="426"/>
        <w:jc w:val="both"/>
        <w:rPr>
          <w:rFonts w:ascii="Century Gothic" w:hAnsi="Century Gothic"/>
          <w:w w:val="90"/>
          <w:sz w:val="20"/>
          <w:szCs w:val="20"/>
        </w:rPr>
      </w:pPr>
    </w:p>
    <w:p w14:paraId="6BB5CD8C" w14:textId="77777777" w:rsidR="00757813" w:rsidRDefault="00824DD9">
      <w:pPr>
        <w:tabs>
          <w:tab w:val="left" w:pos="1134"/>
        </w:tabs>
        <w:ind w:firstLine="426"/>
        <w:jc w:val="both"/>
        <w:rPr>
          <w:rFonts w:ascii="Century Gothic" w:hAnsi="Century Gothic"/>
          <w:w w:val="90"/>
          <w:sz w:val="20"/>
          <w:szCs w:val="20"/>
        </w:rPr>
      </w:pPr>
      <w:r>
        <w:rPr>
          <w:rFonts w:ascii="Century Gothic" w:hAnsi="Century Gothic"/>
          <w:w w:val="90"/>
          <w:sz w:val="20"/>
          <w:szCs w:val="20"/>
        </w:rPr>
        <w:t>a) indicação da procedência, marca e modelo do produto cotado, observadas as especificações do memorial descritivo constantes do Anexo 1 deste Edital;</w:t>
      </w:r>
    </w:p>
    <w:p w14:paraId="389B678D" w14:textId="77777777" w:rsidR="00757813" w:rsidRDefault="00757813">
      <w:pPr>
        <w:tabs>
          <w:tab w:val="left" w:pos="993"/>
        </w:tabs>
        <w:ind w:firstLine="426"/>
        <w:jc w:val="both"/>
        <w:rPr>
          <w:rFonts w:ascii="Century Gothic" w:hAnsi="Century Gothic"/>
          <w:w w:val="90"/>
          <w:sz w:val="20"/>
          <w:szCs w:val="20"/>
        </w:rPr>
      </w:pPr>
    </w:p>
    <w:p w14:paraId="3CE05115" w14:textId="77777777" w:rsidR="00757813" w:rsidRDefault="00824DD9">
      <w:pPr>
        <w:tabs>
          <w:tab w:val="left" w:pos="993"/>
          <w:tab w:val="left" w:pos="1134"/>
        </w:tabs>
        <w:ind w:firstLine="426"/>
        <w:jc w:val="both"/>
        <w:rPr>
          <w:rFonts w:ascii="Century Gothic" w:hAnsi="Century Gothic"/>
          <w:w w:val="90"/>
          <w:sz w:val="20"/>
          <w:szCs w:val="20"/>
        </w:rPr>
      </w:pPr>
      <w:r>
        <w:rPr>
          <w:rFonts w:ascii="Century Gothic" w:hAnsi="Century Gothic"/>
          <w:w w:val="90"/>
          <w:sz w:val="20"/>
          <w:szCs w:val="20"/>
        </w:rPr>
        <w:t>b) preços unitário e total, em moeda corrente nacional, em algarismos, apurados à data de sua apresentação, sem inclusão de qualquer encargo financeiro ou previsão inflacionária. No preço proposto deverá estar incluído, além do lucro, todas as despesas e custos, como por exemplo: transportes, tributos de qualquer natureza e todas as despesas, diretas ou indiretas, relacionadas com o fornecimento do objeto da presente licitação, observada a legislação vigente.</w:t>
      </w:r>
    </w:p>
    <w:p w14:paraId="049369B3" w14:textId="77777777" w:rsidR="00757813" w:rsidRDefault="00757813">
      <w:pPr>
        <w:ind w:firstLine="426"/>
        <w:jc w:val="both"/>
        <w:rPr>
          <w:rFonts w:ascii="Century Gothic" w:hAnsi="Century Gothic"/>
          <w:w w:val="90"/>
          <w:sz w:val="20"/>
          <w:szCs w:val="20"/>
        </w:rPr>
      </w:pPr>
    </w:p>
    <w:p w14:paraId="264AAE0D"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3.</w:t>
      </w:r>
      <w:r>
        <w:rPr>
          <w:rFonts w:ascii="Century Gothic" w:hAnsi="Century Gothic"/>
          <w:w w:val="90"/>
          <w:sz w:val="20"/>
          <w:szCs w:val="20"/>
        </w:rPr>
        <w:tab/>
        <w:t>O prazo de validade da proposta será de 60 (sessenta) dias, contados a partir da sessão pública do Pregão Eletrônico.</w:t>
      </w:r>
    </w:p>
    <w:p w14:paraId="1A040124"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 </w:t>
      </w:r>
    </w:p>
    <w:p w14:paraId="26AC8272"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4.</w:t>
      </w:r>
      <w:r>
        <w:rPr>
          <w:rFonts w:ascii="Century Gothic" w:hAnsi="Century Gothic"/>
          <w:w w:val="90"/>
          <w:sz w:val="20"/>
          <w:szCs w:val="20"/>
        </w:rPr>
        <w:tab/>
        <w:t>Não será admitida cotação inferior à quantidade prevista neste Edital.</w:t>
      </w:r>
    </w:p>
    <w:p w14:paraId="43150404" w14:textId="77777777" w:rsidR="00757813" w:rsidRDefault="00757813">
      <w:pPr>
        <w:ind w:firstLine="426"/>
        <w:jc w:val="both"/>
        <w:rPr>
          <w:rFonts w:ascii="Century Gothic" w:hAnsi="Century Gothic"/>
          <w:w w:val="90"/>
          <w:sz w:val="20"/>
          <w:szCs w:val="20"/>
        </w:rPr>
      </w:pPr>
    </w:p>
    <w:p w14:paraId="1847D490"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5.</w:t>
      </w:r>
      <w:r>
        <w:rPr>
          <w:rFonts w:ascii="Century Gothic" w:hAnsi="Century Gothic"/>
          <w:w w:val="90"/>
          <w:sz w:val="20"/>
          <w:szCs w:val="20"/>
        </w:rPr>
        <w:tab/>
        <w:t>O(s) preço(s) ofertado(s) permanecerá(</w:t>
      </w:r>
      <w:proofErr w:type="spellStart"/>
      <w:r>
        <w:rPr>
          <w:rFonts w:ascii="Century Gothic" w:hAnsi="Century Gothic"/>
          <w:w w:val="90"/>
          <w:sz w:val="20"/>
          <w:szCs w:val="20"/>
        </w:rPr>
        <w:t>ão</w:t>
      </w:r>
      <w:proofErr w:type="spellEnd"/>
      <w:r>
        <w:rPr>
          <w:rFonts w:ascii="Century Gothic" w:hAnsi="Century Gothic"/>
          <w:w w:val="90"/>
          <w:sz w:val="20"/>
          <w:szCs w:val="20"/>
        </w:rPr>
        <w:t>) fixo(s) e irreajustável(</w:t>
      </w:r>
      <w:proofErr w:type="spellStart"/>
      <w:r>
        <w:rPr>
          <w:rFonts w:ascii="Century Gothic" w:hAnsi="Century Gothic"/>
          <w:w w:val="90"/>
          <w:sz w:val="20"/>
          <w:szCs w:val="20"/>
        </w:rPr>
        <w:t>is</w:t>
      </w:r>
      <w:proofErr w:type="spellEnd"/>
      <w:r>
        <w:rPr>
          <w:rFonts w:ascii="Century Gothic" w:hAnsi="Century Gothic"/>
          <w:w w:val="90"/>
          <w:sz w:val="20"/>
          <w:szCs w:val="20"/>
        </w:rPr>
        <w:t xml:space="preserve">). </w:t>
      </w:r>
    </w:p>
    <w:p w14:paraId="16B25A41" w14:textId="77777777" w:rsidR="00757813" w:rsidRDefault="00757813">
      <w:pPr>
        <w:ind w:firstLine="426"/>
        <w:jc w:val="both"/>
        <w:rPr>
          <w:rFonts w:ascii="Century Gothic" w:hAnsi="Century Gothic"/>
          <w:w w:val="90"/>
          <w:sz w:val="20"/>
          <w:szCs w:val="20"/>
        </w:rPr>
      </w:pPr>
    </w:p>
    <w:p w14:paraId="533D1D18"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6.  </w:t>
      </w:r>
      <w:r>
        <w:rPr>
          <w:rFonts w:ascii="Century Gothic" w:hAnsi="Century Gothic" w:cs="Arial"/>
          <w:w w:val="90"/>
          <w:sz w:val="20"/>
          <w:szCs w:val="20"/>
        </w:rPr>
        <w:t>Não é obrigatória a apresentação de proposta para todos os itens, podendo a licitante apresentar proposta somente para o(s) item(</w:t>
      </w:r>
      <w:proofErr w:type="spellStart"/>
      <w:r>
        <w:rPr>
          <w:rFonts w:ascii="Century Gothic" w:hAnsi="Century Gothic" w:cs="Arial"/>
          <w:w w:val="90"/>
          <w:sz w:val="20"/>
          <w:szCs w:val="20"/>
        </w:rPr>
        <w:t>ns</w:t>
      </w:r>
      <w:proofErr w:type="spellEnd"/>
      <w:r>
        <w:rPr>
          <w:rFonts w:ascii="Century Gothic" w:hAnsi="Century Gothic" w:cs="Arial"/>
          <w:w w:val="90"/>
          <w:sz w:val="20"/>
          <w:szCs w:val="20"/>
        </w:rPr>
        <w:t>) de seu interesse.</w:t>
      </w:r>
    </w:p>
    <w:p w14:paraId="6A92055F" w14:textId="77777777" w:rsidR="00757813" w:rsidRDefault="00757813">
      <w:pPr>
        <w:ind w:firstLine="426"/>
        <w:jc w:val="center"/>
        <w:rPr>
          <w:rFonts w:ascii="Century Gothic" w:hAnsi="Century Gothic"/>
          <w:b/>
          <w:w w:val="90"/>
          <w:sz w:val="20"/>
          <w:szCs w:val="20"/>
        </w:rPr>
      </w:pPr>
    </w:p>
    <w:p w14:paraId="7EE4FDAD"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IV - DA HABILITAÇÃO</w:t>
      </w:r>
    </w:p>
    <w:p w14:paraId="31E4D2D4" w14:textId="77777777" w:rsidR="00757813" w:rsidRDefault="00757813">
      <w:pPr>
        <w:ind w:firstLine="426"/>
        <w:jc w:val="both"/>
        <w:rPr>
          <w:rFonts w:ascii="Century Gothic" w:hAnsi="Century Gothic"/>
          <w:w w:val="90"/>
          <w:sz w:val="20"/>
          <w:szCs w:val="20"/>
        </w:rPr>
      </w:pPr>
    </w:p>
    <w:p w14:paraId="3278E7F5" w14:textId="77777777" w:rsidR="00757813" w:rsidRDefault="00824DD9">
      <w:pPr>
        <w:tabs>
          <w:tab w:val="left" w:pos="851"/>
        </w:tabs>
        <w:ind w:firstLine="426"/>
        <w:jc w:val="both"/>
        <w:rPr>
          <w:rFonts w:ascii="Century Gothic" w:hAnsi="Century Gothic"/>
          <w:w w:val="90"/>
          <w:sz w:val="20"/>
          <w:szCs w:val="20"/>
        </w:rPr>
      </w:pPr>
      <w:r>
        <w:rPr>
          <w:rFonts w:ascii="Century Gothic" w:hAnsi="Century Gothic"/>
          <w:w w:val="90"/>
          <w:sz w:val="20"/>
          <w:szCs w:val="20"/>
        </w:rPr>
        <w:t>1. O julgamento da habilitação se processará na forma prevista no subitem 9, do item V, deste Edital, mediante o exame dos documentos a seguir relacionados, os quais dizem respeito a:</w:t>
      </w:r>
    </w:p>
    <w:p w14:paraId="63676CC8" w14:textId="77777777" w:rsidR="00757813" w:rsidRDefault="00757813">
      <w:pPr>
        <w:ind w:firstLine="426"/>
        <w:jc w:val="both"/>
        <w:rPr>
          <w:rFonts w:ascii="Century Gothic" w:hAnsi="Century Gothic"/>
          <w:w w:val="90"/>
          <w:sz w:val="20"/>
          <w:szCs w:val="20"/>
        </w:rPr>
      </w:pPr>
    </w:p>
    <w:p w14:paraId="11C51923" w14:textId="77777777" w:rsidR="00757813" w:rsidRDefault="00824DD9">
      <w:pPr>
        <w:ind w:firstLine="426"/>
        <w:jc w:val="both"/>
        <w:rPr>
          <w:rFonts w:ascii="Century Gothic" w:hAnsi="Century Gothic"/>
          <w:b/>
          <w:w w:val="90"/>
          <w:sz w:val="20"/>
          <w:szCs w:val="20"/>
        </w:rPr>
      </w:pPr>
      <w:r>
        <w:rPr>
          <w:rFonts w:ascii="Century Gothic" w:hAnsi="Century Gothic"/>
          <w:b/>
          <w:w w:val="90"/>
          <w:sz w:val="20"/>
          <w:szCs w:val="20"/>
        </w:rPr>
        <w:t>1.1. HABILITAÇÃO JURÍDICA</w:t>
      </w:r>
    </w:p>
    <w:p w14:paraId="51621D72" w14:textId="77777777" w:rsidR="00757813" w:rsidRDefault="00757813">
      <w:pPr>
        <w:ind w:firstLine="426"/>
        <w:jc w:val="both"/>
        <w:rPr>
          <w:rFonts w:ascii="Century Gothic" w:hAnsi="Century Gothic"/>
          <w:b/>
          <w:w w:val="90"/>
          <w:sz w:val="20"/>
          <w:szCs w:val="20"/>
        </w:rPr>
      </w:pPr>
    </w:p>
    <w:p w14:paraId="3C106E10" w14:textId="77777777" w:rsidR="00757813" w:rsidRDefault="00824DD9">
      <w:pPr>
        <w:numPr>
          <w:ilvl w:val="0"/>
          <w:numId w:val="3"/>
        </w:numPr>
        <w:ind w:left="0" w:firstLine="426"/>
        <w:jc w:val="both"/>
        <w:rPr>
          <w:rFonts w:ascii="Century Gothic" w:hAnsi="Century Gothic"/>
          <w:w w:val="90"/>
          <w:sz w:val="20"/>
          <w:szCs w:val="20"/>
        </w:rPr>
      </w:pPr>
      <w:r>
        <w:rPr>
          <w:rFonts w:ascii="Century Gothic" w:hAnsi="Century Gothic"/>
          <w:w w:val="90"/>
          <w:sz w:val="20"/>
          <w:szCs w:val="20"/>
        </w:rPr>
        <w:t>Registro empresarial na Junta Comercial, no caso de empresário individual ou de Empresa Individual de Responsabilidade Limitada – EIRELI;</w:t>
      </w:r>
    </w:p>
    <w:p w14:paraId="5D5B38DF" w14:textId="77777777" w:rsidR="00757813" w:rsidRDefault="00757813">
      <w:pPr>
        <w:ind w:firstLine="426"/>
        <w:jc w:val="both"/>
        <w:rPr>
          <w:rFonts w:ascii="Century Gothic" w:hAnsi="Century Gothic"/>
          <w:w w:val="90"/>
          <w:sz w:val="20"/>
          <w:szCs w:val="20"/>
        </w:rPr>
      </w:pPr>
    </w:p>
    <w:p w14:paraId="0FA1B3C8"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lastRenderedPageBreak/>
        <w:t>b)</w:t>
      </w:r>
      <w:r>
        <w:rPr>
          <w:rFonts w:ascii="Century Gothic" w:hAnsi="Century Gothic"/>
          <w:w w:val="90"/>
          <w:sz w:val="20"/>
          <w:szCs w:val="20"/>
        </w:rPr>
        <w:tab/>
        <w:t>Ato constitutivo, estatuto ou contrato social atualizado e registrado na Junta Comercial, em se tratando de sociedade empresária ou cooperativa, devendo o estatuto, no caso das cooperativas, estar adequado à Lei Federal nº 12.690/2012;</w:t>
      </w:r>
    </w:p>
    <w:p w14:paraId="497AC14B" w14:textId="77777777" w:rsidR="00757813" w:rsidRDefault="00757813">
      <w:pPr>
        <w:ind w:firstLine="426"/>
        <w:jc w:val="both"/>
        <w:rPr>
          <w:rFonts w:ascii="Century Gothic" w:hAnsi="Century Gothic"/>
          <w:w w:val="90"/>
          <w:sz w:val="20"/>
          <w:szCs w:val="20"/>
        </w:rPr>
      </w:pPr>
    </w:p>
    <w:p w14:paraId="05563896"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c)</w:t>
      </w:r>
      <w:r>
        <w:rPr>
          <w:rFonts w:ascii="Century Gothic" w:hAnsi="Century Gothic"/>
          <w:w w:val="90"/>
          <w:sz w:val="20"/>
          <w:szCs w:val="20"/>
        </w:rPr>
        <w:tab/>
        <w:t>Documentos de eleição ou designação dos atuais administradores, tratando-se de sociedades empresárias ou cooperativas;</w:t>
      </w:r>
    </w:p>
    <w:p w14:paraId="57C579E7" w14:textId="77777777" w:rsidR="00757813" w:rsidRDefault="00757813">
      <w:pPr>
        <w:ind w:firstLine="426"/>
        <w:jc w:val="both"/>
        <w:rPr>
          <w:rFonts w:ascii="Century Gothic" w:hAnsi="Century Gothic"/>
          <w:w w:val="90"/>
          <w:sz w:val="20"/>
          <w:szCs w:val="20"/>
        </w:rPr>
      </w:pPr>
    </w:p>
    <w:p w14:paraId="4DE28196"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d)</w:t>
      </w:r>
      <w:r>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05923C33" w14:textId="77777777" w:rsidR="00757813" w:rsidRDefault="00757813">
      <w:pPr>
        <w:ind w:firstLine="426"/>
        <w:jc w:val="both"/>
        <w:rPr>
          <w:rFonts w:ascii="Century Gothic" w:hAnsi="Century Gothic"/>
          <w:w w:val="90"/>
          <w:sz w:val="20"/>
          <w:szCs w:val="20"/>
        </w:rPr>
      </w:pPr>
    </w:p>
    <w:p w14:paraId="561C28CC"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e)</w:t>
      </w:r>
      <w:r>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115603C3" w14:textId="77777777" w:rsidR="00757813" w:rsidRDefault="00757813">
      <w:pPr>
        <w:ind w:firstLine="426"/>
        <w:jc w:val="both"/>
        <w:rPr>
          <w:rFonts w:ascii="Century Gothic" w:hAnsi="Century Gothic"/>
          <w:w w:val="90"/>
          <w:sz w:val="20"/>
          <w:szCs w:val="20"/>
        </w:rPr>
      </w:pPr>
    </w:p>
    <w:p w14:paraId="2BDB07AA" w14:textId="77777777" w:rsidR="00757813" w:rsidRDefault="00824DD9">
      <w:pPr>
        <w:ind w:firstLine="426"/>
        <w:jc w:val="both"/>
        <w:rPr>
          <w:rFonts w:ascii="Century Gothic" w:hAnsi="Century Gothic" w:cs="Arial"/>
          <w:w w:val="90"/>
          <w:sz w:val="20"/>
          <w:szCs w:val="20"/>
        </w:rPr>
      </w:pPr>
      <w:r>
        <w:rPr>
          <w:rFonts w:ascii="Century Gothic" w:hAnsi="Century Gothic"/>
          <w:w w:val="90"/>
          <w:sz w:val="20"/>
          <w:szCs w:val="20"/>
        </w:rPr>
        <w:t xml:space="preserve">f)  </w:t>
      </w:r>
      <w:r>
        <w:rPr>
          <w:rFonts w:ascii="Century Gothic" w:hAnsi="Century Gothic" w:cs="Arial"/>
          <w:w w:val="90"/>
          <w:sz w:val="20"/>
          <w:szCs w:val="20"/>
        </w:rPr>
        <w:t>Registro perante a entidade estadual da Organização das Cooperativas Brasileiras, em se tratando de sociedade cooperativa.</w:t>
      </w:r>
    </w:p>
    <w:p w14:paraId="0CC1C49A" w14:textId="77777777" w:rsidR="00757813" w:rsidRDefault="00757813">
      <w:pPr>
        <w:ind w:firstLine="426"/>
        <w:jc w:val="both"/>
        <w:rPr>
          <w:rFonts w:ascii="Century Gothic" w:hAnsi="Century Gothic"/>
          <w:w w:val="90"/>
          <w:sz w:val="20"/>
          <w:szCs w:val="20"/>
        </w:rPr>
      </w:pPr>
    </w:p>
    <w:p w14:paraId="009FF222" w14:textId="77777777" w:rsidR="00757813" w:rsidRDefault="00824DD9">
      <w:pPr>
        <w:ind w:firstLine="426"/>
        <w:jc w:val="both"/>
        <w:rPr>
          <w:rFonts w:ascii="Century Gothic" w:hAnsi="Century Gothic"/>
          <w:b/>
          <w:w w:val="90"/>
          <w:sz w:val="20"/>
          <w:szCs w:val="20"/>
        </w:rPr>
      </w:pPr>
      <w:r>
        <w:rPr>
          <w:rFonts w:ascii="Century Gothic" w:hAnsi="Century Gothic"/>
          <w:b/>
          <w:w w:val="90"/>
          <w:sz w:val="20"/>
          <w:szCs w:val="20"/>
        </w:rPr>
        <w:t>1.2. REGULARIDADES FISCAL E TRABALHISTA</w:t>
      </w:r>
    </w:p>
    <w:p w14:paraId="1318BFF2" w14:textId="77777777" w:rsidR="00757813" w:rsidRDefault="00757813">
      <w:pPr>
        <w:ind w:firstLine="426"/>
        <w:jc w:val="both"/>
        <w:rPr>
          <w:rFonts w:ascii="Century Gothic" w:hAnsi="Century Gothic"/>
          <w:b/>
          <w:w w:val="90"/>
          <w:sz w:val="20"/>
          <w:szCs w:val="20"/>
        </w:rPr>
      </w:pPr>
    </w:p>
    <w:p w14:paraId="3788663B" w14:textId="77777777" w:rsidR="00757813" w:rsidRDefault="00824DD9">
      <w:pPr>
        <w:numPr>
          <w:ilvl w:val="0"/>
          <w:numId w:val="5"/>
        </w:numPr>
        <w:tabs>
          <w:tab w:val="left" w:pos="851"/>
        </w:tabs>
        <w:ind w:left="0" w:firstLine="426"/>
        <w:jc w:val="both"/>
        <w:rPr>
          <w:rFonts w:ascii="Century Gothic" w:hAnsi="Century Gothic"/>
          <w:w w:val="90"/>
          <w:sz w:val="20"/>
          <w:szCs w:val="20"/>
        </w:rPr>
      </w:pPr>
      <w:r>
        <w:rPr>
          <w:rFonts w:ascii="Century Gothic" w:hAnsi="Century Gothic"/>
          <w:w w:val="90"/>
          <w:sz w:val="20"/>
          <w:szCs w:val="20"/>
        </w:rPr>
        <w:t>Prova de inscrição no Cadastro Nacional de Pessoas Jurídicas do Ministério da Fazenda (CNPJ);</w:t>
      </w:r>
    </w:p>
    <w:p w14:paraId="06C6B712" w14:textId="77777777" w:rsidR="00757813" w:rsidRDefault="00757813">
      <w:pPr>
        <w:ind w:firstLine="426"/>
        <w:jc w:val="both"/>
        <w:rPr>
          <w:rFonts w:ascii="Century Gothic" w:hAnsi="Century Gothic"/>
          <w:w w:val="90"/>
          <w:sz w:val="20"/>
          <w:szCs w:val="20"/>
        </w:rPr>
      </w:pPr>
    </w:p>
    <w:p w14:paraId="1069F03A" w14:textId="77777777" w:rsidR="00757813" w:rsidRDefault="00824DD9">
      <w:pPr>
        <w:numPr>
          <w:ilvl w:val="0"/>
          <w:numId w:val="5"/>
        </w:numPr>
        <w:ind w:left="0" w:firstLine="426"/>
        <w:jc w:val="both"/>
        <w:rPr>
          <w:rFonts w:ascii="Century Gothic" w:hAnsi="Century Gothic"/>
          <w:w w:val="90"/>
          <w:sz w:val="20"/>
          <w:szCs w:val="20"/>
        </w:rPr>
      </w:pPr>
      <w:r>
        <w:rPr>
          <w:rFonts w:ascii="Century Gothic" w:hAnsi="Century Gothic"/>
          <w:w w:val="90"/>
          <w:sz w:val="20"/>
          <w:szCs w:val="20"/>
        </w:rPr>
        <w:t xml:space="preserve">Prova de inscrição no Cadastro de Contribuintes Estadual e/ou Municipal, relativo à sede </w:t>
      </w:r>
      <w:r>
        <w:rPr>
          <w:rFonts w:ascii="Century Gothic" w:hAnsi="Century Gothic" w:cs="Arial"/>
          <w:w w:val="90"/>
          <w:sz w:val="20"/>
          <w:szCs w:val="20"/>
        </w:rPr>
        <w:t>ou ao domicílio</w:t>
      </w:r>
      <w:r>
        <w:rPr>
          <w:rFonts w:ascii="Century Gothic" w:hAnsi="Century Gothic"/>
          <w:w w:val="90"/>
          <w:sz w:val="20"/>
          <w:szCs w:val="20"/>
        </w:rPr>
        <w:t xml:space="preserve"> da licitante, pertinente ao seu ramo de atividade e compatível com o objeto do certame;</w:t>
      </w:r>
    </w:p>
    <w:p w14:paraId="4B31ADDF" w14:textId="77777777" w:rsidR="00757813" w:rsidRDefault="00757813">
      <w:pPr>
        <w:jc w:val="both"/>
        <w:rPr>
          <w:rFonts w:ascii="Century Gothic" w:hAnsi="Century Gothic"/>
          <w:w w:val="90"/>
          <w:sz w:val="20"/>
          <w:szCs w:val="20"/>
        </w:rPr>
      </w:pPr>
    </w:p>
    <w:p w14:paraId="4BE824D2" w14:textId="77777777" w:rsidR="00757813" w:rsidRDefault="00824DD9">
      <w:pPr>
        <w:numPr>
          <w:ilvl w:val="0"/>
          <w:numId w:val="5"/>
        </w:numPr>
        <w:ind w:left="0" w:firstLine="426"/>
        <w:jc w:val="both"/>
        <w:rPr>
          <w:rFonts w:ascii="Century Gothic" w:hAnsi="Century Gothic"/>
          <w:w w:val="90"/>
          <w:sz w:val="20"/>
          <w:szCs w:val="20"/>
        </w:rPr>
      </w:pPr>
      <w:r>
        <w:rPr>
          <w:rFonts w:ascii="Century Gothic" w:hAnsi="Century Gothic"/>
          <w:w w:val="90"/>
          <w:sz w:val="20"/>
          <w:szCs w:val="20"/>
        </w:rPr>
        <w:t xml:space="preserve">Certidão de Regularidade de Débito com as Fazendas Estadual e Municipal, da sede </w:t>
      </w:r>
      <w:r>
        <w:rPr>
          <w:rFonts w:ascii="Century Gothic" w:hAnsi="Century Gothic" w:cs="Arial"/>
          <w:w w:val="90"/>
          <w:sz w:val="20"/>
          <w:szCs w:val="20"/>
        </w:rPr>
        <w:t>ou do domicílio</w:t>
      </w:r>
      <w:r>
        <w:rPr>
          <w:rFonts w:ascii="Century Gothic" w:hAnsi="Century Gothic"/>
          <w:w w:val="90"/>
          <w:sz w:val="20"/>
          <w:szCs w:val="20"/>
        </w:rPr>
        <w:t xml:space="preserve"> da licitante;</w:t>
      </w:r>
    </w:p>
    <w:p w14:paraId="23D959D8" w14:textId="77777777" w:rsidR="00757813" w:rsidRDefault="00757813">
      <w:pPr>
        <w:ind w:left="786"/>
        <w:jc w:val="both"/>
        <w:rPr>
          <w:rFonts w:ascii="Century Gothic" w:hAnsi="Century Gothic"/>
          <w:w w:val="90"/>
          <w:sz w:val="20"/>
          <w:szCs w:val="20"/>
        </w:rPr>
      </w:pPr>
    </w:p>
    <w:p w14:paraId="645866DE" w14:textId="77777777" w:rsidR="00757813" w:rsidRDefault="00824DD9">
      <w:pPr>
        <w:numPr>
          <w:ilvl w:val="0"/>
          <w:numId w:val="5"/>
        </w:numPr>
        <w:ind w:left="782" w:hanging="357"/>
        <w:jc w:val="both"/>
        <w:rPr>
          <w:rFonts w:ascii="Century Gothic" w:hAnsi="Century Gothic"/>
          <w:w w:val="90"/>
          <w:sz w:val="20"/>
          <w:szCs w:val="20"/>
        </w:rPr>
      </w:pPr>
      <w:r>
        <w:rPr>
          <w:rFonts w:ascii="Century Gothic" w:hAnsi="Century Gothic"/>
          <w:w w:val="90"/>
          <w:sz w:val="20"/>
          <w:szCs w:val="20"/>
        </w:rPr>
        <w:t>Certificado de Regularidade do FGTS-CRF;</w:t>
      </w:r>
    </w:p>
    <w:p w14:paraId="2E6F43B7" w14:textId="77777777" w:rsidR="00757813" w:rsidRDefault="00757813">
      <w:pPr>
        <w:jc w:val="both"/>
        <w:rPr>
          <w:rFonts w:ascii="Century Gothic" w:hAnsi="Century Gothic"/>
          <w:w w:val="90"/>
          <w:sz w:val="20"/>
          <w:szCs w:val="20"/>
        </w:rPr>
      </w:pPr>
    </w:p>
    <w:p w14:paraId="7D85A0FD" w14:textId="77777777" w:rsidR="00757813" w:rsidRDefault="00824DD9">
      <w:pPr>
        <w:numPr>
          <w:ilvl w:val="0"/>
          <w:numId w:val="5"/>
        </w:numPr>
        <w:jc w:val="both"/>
        <w:rPr>
          <w:rFonts w:ascii="Century Gothic" w:hAnsi="Century Gothic"/>
          <w:w w:val="90"/>
          <w:sz w:val="20"/>
          <w:szCs w:val="20"/>
        </w:rPr>
      </w:pPr>
      <w:r>
        <w:rPr>
          <w:rFonts w:ascii="Century Gothic" w:hAnsi="Century Gothic"/>
          <w:w w:val="90"/>
          <w:sz w:val="20"/>
          <w:szCs w:val="20"/>
        </w:rPr>
        <w:t>Certidão de Débitos Relativos a Créditos Tributários Federais e à Dívida Ativa da União;</w:t>
      </w:r>
    </w:p>
    <w:p w14:paraId="0A7DFE21" w14:textId="77777777" w:rsidR="00757813" w:rsidRDefault="00757813">
      <w:pPr>
        <w:ind w:firstLine="426"/>
        <w:jc w:val="both"/>
        <w:rPr>
          <w:rFonts w:ascii="Century Gothic" w:hAnsi="Century Gothic"/>
          <w:w w:val="90"/>
          <w:sz w:val="20"/>
          <w:szCs w:val="20"/>
        </w:rPr>
      </w:pPr>
    </w:p>
    <w:p w14:paraId="1E8AE0FA" w14:textId="77777777" w:rsidR="00757813" w:rsidRDefault="00824DD9">
      <w:pPr>
        <w:numPr>
          <w:ilvl w:val="0"/>
          <w:numId w:val="5"/>
        </w:numPr>
        <w:jc w:val="both"/>
        <w:rPr>
          <w:rFonts w:ascii="Century Gothic" w:hAnsi="Century Gothic"/>
          <w:w w:val="90"/>
          <w:sz w:val="20"/>
          <w:szCs w:val="20"/>
        </w:rPr>
      </w:pPr>
      <w:r>
        <w:rPr>
          <w:rFonts w:ascii="Century Gothic" w:hAnsi="Century Gothic"/>
          <w:w w:val="90"/>
          <w:sz w:val="20"/>
          <w:szCs w:val="20"/>
        </w:rPr>
        <w:t>Certidão Negativa de Débitos Trabalhistas (CNDT);</w:t>
      </w:r>
    </w:p>
    <w:p w14:paraId="50E59802" w14:textId="77777777" w:rsidR="00757813" w:rsidRDefault="00757813">
      <w:pPr>
        <w:ind w:firstLine="426"/>
        <w:jc w:val="both"/>
        <w:rPr>
          <w:rFonts w:ascii="Century Gothic" w:hAnsi="Century Gothic"/>
          <w:w w:val="90"/>
          <w:sz w:val="20"/>
          <w:szCs w:val="20"/>
        </w:rPr>
      </w:pPr>
    </w:p>
    <w:p w14:paraId="13055F9E" w14:textId="77777777" w:rsidR="00757813" w:rsidRDefault="00824DD9">
      <w:pPr>
        <w:ind w:firstLine="426"/>
        <w:jc w:val="both"/>
        <w:rPr>
          <w:rFonts w:ascii="Century Gothic" w:hAnsi="Century Gothic"/>
          <w:b/>
          <w:w w:val="90"/>
          <w:sz w:val="20"/>
          <w:szCs w:val="20"/>
        </w:rPr>
      </w:pPr>
      <w:r>
        <w:rPr>
          <w:rFonts w:ascii="Century Gothic" w:hAnsi="Century Gothic"/>
          <w:b/>
          <w:w w:val="90"/>
          <w:sz w:val="20"/>
          <w:szCs w:val="20"/>
        </w:rPr>
        <w:t>1.3. QUALIFICAÇÃO ECONÔMICO - FINANCEIRA</w:t>
      </w:r>
    </w:p>
    <w:p w14:paraId="5031F089" w14:textId="77777777" w:rsidR="00757813" w:rsidRDefault="00757813">
      <w:pPr>
        <w:ind w:firstLine="426"/>
        <w:jc w:val="both"/>
        <w:rPr>
          <w:rFonts w:ascii="Century Gothic" w:hAnsi="Century Gothic"/>
          <w:w w:val="90"/>
          <w:sz w:val="20"/>
          <w:szCs w:val="20"/>
        </w:rPr>
      </w:pPr>
    </w:p>
    <w:p w14:paraId="26E5A431"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a) Certidão Negativa de Falência, Concordata, Recuperação Judicial e Extrajudicial, expedida pelo distribuidor da sede da pessoa jurídica ou do domicílio do empresário individual;</w:t>
      </w:r>
    </w:p>
    <w:p w14:paraId="52D8BF45" w14:textId="77777777" w:rsidR="00757813" w:rsidRDefault="00757813">
      <w:pPr>
        <w:ind w:firstLine="426"/>
        <w:jc w:val="both"/>
        <w:rPr>
          <w:rFonts w:ascii="Century Gothic" w:hAnsi="Century Gothic"/>
          <w:w w:val="90"/>
          <w:sz w:val="20"/>
          <w:szCs w:val="20"/>
        </w:rPr>
      </w:pPr>
    </w:p>
    <w:p w14:paraId="602EA13E" w14:textId="77777777" w:rsidR="00757813" w:rsidRDefault="00824DD9">
      <w:pPr>
        <w:ind w:firstLine="567"/>
        <w:jc w:val="both"/>
        <w:rPr>
          <w:rFonts w:ascii="Century Gothic" w:hAnsi="Century Gothic"/>
          <w:w w:val="90"/>
          <w:sz w:val="20"/>
          <w:szCs w:val="20"/>
        </w:rPr>
      </w:pPr>
      <w:r>
        <w:rPr>
          <w:rFonts w:ascii="Century Gothic" w:hAnsi="Century Gothic"/>
          <w:w w:val="90"/>
          <w:sz w:val="20"/>
          <w:szCs w:val="20"/>
        </w:rPr>
        <w:t>a.1) Se a licitante for cooperativa ou sociedade não empresária, a certidão mencionada na alínea "a", deste subitem 1.3, deverá ser substituída por certidão negativa de ações de insolvência civil.</w:t>
      </w:r>
    </w:p>
    <w:p w14:paraId="77ECA5EE" w14:textId="77777777" w:rsidR="00757813" w:rsidRDefault="00757813">
      <w:pPr>
        <w:spacing w:after="120"/>
        <w:ind w:firstLine="425"/>
        <w:jc w:val="both"/>
        <w:rPr>
          <w:rFonts w:ascii="Century Gothic" w:hAnsi="Century Gothic"/>
          <w:w w:val="90"/>
          <w:sz w:val="20"/>
          <w:szCs w:val="20"/>
        </w:rPr>
      </w:pPr>
    </w:p>
    <w:p w14:paraId="4CA69691" w14:textId="77777777" w:rsidR="00757813" w:rsidRDefault="00824DD9">
      <w:pPr>
        <w:spacing w:after="120"/>
        <w:ind w:firstLine="425"/>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2DEB234D"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 </w:t>
      </w:r>
    </w:p>
    <w:p w14:paraId="30B606A8" w14:textId="77777777" w:rsidR="00757813" w:rsidRDefault="00824DD9">
      <w:pPr>
        <w:ind w:firstLine="426"/>
        <w:jc w:val="both"/>
        <w:rPr>
          <w:rFonts w:ascii="Century Gothic" w:hAnsi="Century Gothic"/>
          <w:b/>
          <w:w w:val="90"/>
          <w:sz w:val="20"/>
          <w:szCs w:val="20"/>
        </w:rPr>
      </w:pPr>
      <w:r>
        <w:rPr>
          <w:rFonts w:ascii="Century Gothic" w:hAnsi="Century Gothic"/>
          <w:b/>
          <w:w w:val="90"/>
          <w:sz w:val="20"/>
          <w:szCs w:val="20"/>
        </w:rPr>
        <w:t>1.4. DECLARAÇÕES E OUTRAS COMPROVAÇÕES</w:t>
      </w:r>
    </w:p>
    <w:p w14:paraId="522A3206" w14:textId="77777777" w:rsidR="00757813" w:rsidRDefault="00757813">
      <w:pPr>
        <w:ind w:firstLine="426"/>
        <w:jc w:val="both"/>
        <w:rPr>
          <w:rFonts w:ascii="Century Gothic" w:hAnsi="Century Gothic"/>
          <w:w w:val="90"/>
          <w:sz w:val="20"/>
          <w:szCs w:val="20"/>
        </w:rPr>
      </w:pPr>
    </w:p>
    <w:p w14:paraId="37CDE599" w14:textId="77777777" w:rsidR="00757813" w:rsidRDefault="00824DD9">
      <w:pPr>
        <w:spacing w:beforeAutospacing="1" w:afterAutospacing="1"/>
        <w:ind w:left="1134" w:hanging="567"/>
        <w:jc w:val="both"/>
        <w:rPr>
          <w:rFonts w:ascii="Century Gothic" w:hAnsi="Century Gothic"/>
          <w:w w:val="90"/>
          <w:sz w:val="20"/>
          <w:szCs w:val="20"/>
        </w:rPr>
      </w:pPr>
      <w:r>
        <w:rPr>
          <w:rFonts w:ascii="Century Gothic" w:hAnsi="Century Gothic"/>
          <w:w w:val="90"/>
          <w:sz w:val="20"/>
          <w:szCs w:val="20"/>
        </w:rPr>
        <w:t xml:space="preserve">1.4.1. </w:t>
      </w:r>
      <w:r>
        <w:rPr>
          <w:rFonts w:ascii="Century Gothic" w:hAnsi="Century Gothic"/>
          <w:iCs/>
          <w:w w:val="90"/>
          <w:sz w:val="20"/>
          <w:szCs w:val="20"/>
        </w:rPr>
        <w:t xml:space="preserve">Declaração subscrita por representante legal da licitante, em conformidade com o modelo constante do </w:t>
      </w:r>
      <w:r>
        <w:rPr>
          <w:rFonts w:ascii="Century Gothic" w:hAnsi="Century Gothic"/>
          <w:iCs/>
          <w:caps/>
          <w:w w:val="90"/>
          <w:sz w:val="20"/>
          <w:szCs w:val="20"/>
        </w:rPr>
        <w:t>Anexo 2</w:t>
      </w:r>
      <w:r>
        <w:rPr>
          <w:rFonts w:ascii="Century Gothic" w:hAnsi="Century Gothic"/>
          <w:iCs/>
          <w:w w:val="90"/>
          <w:sz w:val="20"/>
          <w:szCs w:val="20"/>
        </w:rPr>
        <w:t>, atestando que:</w:t>
      </w:r>
    </w:p>
    <w:p w14:paraId="70EDFB1E" w14:textId="77777777" w:rsidR="00757813" w:rsidRDefault="00824DD9">
      <w:pPr>
        <w:spacing w:beforeAutospacing="1" w:afterAutospacing="1"/>
        <w:ind w:left="1134" w:hanging="567"/>
        <w:jc w:val="both"/>
        <w:rPr>
          <w:rFonts w:ascii="Century Gothic" w:hAnsi="Century Gothic"/>
          <w:w w:val="90"/>
          <w:sz w:val="20"/>
          <w:szCs w:val="20"/>
        </w:rPr>
      </w:pPr>
      <w:r>
        <w:rPr>
          <w:rFonts w:ascii="Century Gothic" w:hAnsi="Century Gothic"/>
          <w:iCs/>
          <w:w w:val="90"/>
          <w:sz w:val="20"/>
          <w:szCs w:val="20"/>
        </w:rPr>
        <w:t xml:space="preserve">a)    atende às normas relativas à saúde e segurança no trabalho, nos termos do artigo 117, parágrafo único, da Constituição Estadual, e que se encontra em situação regular perante </w:t>
      </w:r>
      <w:r>
        <w:rPr>
          <w:rFonts w:ascii="Century Gothic" w:hAnsi="Century Gothic"/>
          <w:iCs/>
          <w:w w:val="90"/>
          <w:sz w:val="20"/>
          <w:szCs w:val="20"/>
        </w:rPr>
        <w:lastRenderedPageBreak/>
        <w:t>o Ministério do Trabalho, no que se refere à observância do disposto no inciso XXXIII do artigo 7º da Constituição Federal, na forma do Decreto estadual nº 42.911/1998;</w:t>
      </w:r>
    </w:p>
    <w:p w14:paraId="74C7943F" w14:textId="77777777" w:rsidR="00757813" w:rsidRDefault="00824DD9">
      <w:pPr>
        <w:spacing w:beforeAutospacing="1" w:afterAutospacing="1"/>
        <w:ind w:left="1134" w:hanging="567"/>
        <w:jc w:val="both"/>
        <w:rPr>
          <w:rFonts w:ascii="Century Gothic" w:hAnsi="Century Gothic"/>
          <w:w w:val="90"/>
          <w:sz w:val="20"/>
          <w:szCs w:val="20"/>
        </w:rPr>
      </w:pPr>
      <w:r>
        <w:rPr>
          <w:rFonts w:ascii="Century Gothic" w:hAnsi="Century Gothic"/>
          <w:iCs/>
          <w:w w:val="90"/>
          <w:sz w:val="20"/>
          <w:szCs w:val="20"/>
        </w:rPr>
        <w:t>b)    inexiste impedimento legal para licitar ou contratar com a Administração, inclusive em virtude das disposições da Lei estadual nº 10.218/1999 e do artigo 10 da Lei federal nº 9.605/1998;</w:t>
      </w:r>
    </w:p>
    <w:p w14:paraId="278F39E3" w14:textId="77777777" w:rsidR="00757813" w:rsidRDefault="00824DD9">
      <w:pPr>
        <w:spacing w:beforeAutospacing="1" w:afterAutospacing="1"/>
        <w:ind w:left="1134" w:hanging="567"/>
        <w:jc w:val="both"/>
        <w:rPr>
          <w:rFonts w:ascii="Century Gothic" w:hAnsi="Century Gothic"/>
          <w:w w:val="90"/>
          <w:sz w:val="20"/>
          <w:szCs w:val="20"/>
        </w:rPr>
      </w:pPr>
      <w:r>
        <w:rPr>
          <w:rFonts w:ascii="Century Gothic" w:hAnsi="Century Gothic"/>
          <w:iCs/>
          <w:w w:val="90"/>
          <w:sz w:val="20"/>
          <w:szCs w:val="20"/>
        </w:rPr>
        <w:t>c)     cumpre as normas relativas à saúde e segurança no trabalho, nos termos do artigo 117, parágrafo único, da Constituição Estadual</w:t>
      </w:r>
      <w:r>
        <w:rPr>
          <w:rFonts w:ascii="Century Gothic" w:hAnsi="Century Gothic"/>
          <w:w w:val="90"/>
          <w:sz w:val="20"/>
          <w:szCs w:val="20"/>
        </w:rPr>
        <w:t>.</w:t>
      </w:r>
    </w:p>
    <w:p w14:paraId="3CAC7CD3" w14:textId="77777777" w:rsidR="00757813" w:rsidRDefault="00824DD9">
      <w:pPr>
        <w:tabs>
          <w:tab w:val="left" w:pos="567"/>
        </w:tabs>
        <w:spacing w:beforeAutospacing="1" w:afterAutospacing="1"/>
        <w:ind w:left="1134" w:hanging="567"/>
        <w:jc w:val="both"/>
        <w:rPr>
          <w:rFonts w:ascii="Century Gothic" w:hAnsi="Century Gothic"/>
          <w:w w:val="90"/>
          <w:sz w:val="20"/>
          <w:szCs w:val="20"/>
        </w:rPr>
      </w:pPr>
      <w:r>
        <w:rPr>
          <w:rFonts w:ascii="Century Gothic" w:hAnsi="Century Gothic"/>
          <w:w w:val="90"/>
          <w:sz w:val="20"/>
          <w:szCs w:val="20"/>
        </w:rPr>
        <w:t xml:space="preserve">1.4.2. </w:t>
      </w:r>
      <w:r>
        <w:rPr>
          <w:rFonts w:ascii="Century Gothic" w:hAnsi="Century Gothic"/>
          <w:iCs/>
          <w:w w:val="90"/>
          <w:sz w:val="20"/>
          <w:szCs w:val="20"/>
        </w:rPr>
        <w:t xml:space="preserve">Declaração subscrita por representante legal da licitante, em conformidade com o modelo constante do </w:t>
      </w:r>
      <w:r>
        <w:rPr>
          <w:rFonts w:ascii="Century Gothic" w:hAnsi="Century Gothic"/>
          <w:iCs/>
          <w:caps/>
          <w:w w:val="90"/>
          <w:sz w:val="20"/>
          <w:szCs w:val="20"/>
        </w:rPr>
        <w:t>Anexo 4</w:t>
      </w:r>
      <w:r>
        <w:rPr>
          <w:rFonts w:ascii="Century Gothic" w:hAnsi="Century Gothic"/>
          <w:iCs/>
          <w:w w:val="90"/>
          <w:sz w:val="20"/>
          <w:szCs w:val="20"/>
        </w:rPr>
        <w:t>, atestando que</w:t>
      </w:r>
      <w:r>
        <w:rPr>
          <w:rFonts w:ascii="Century Gothic" w:hAnsi="Century Gothic"/>
          <w:w w:val="90"/>
          <w:sz w:val="20"/>
          <w:szCs w:val="20"/>
        </w:rPr>
        <w:t xml:space="preserve"> </w:t>
      </w:r>
      <w:r>
        <w:rPr>
          <w:rFonts w:ascii="Century Gothic" w:hAnsi="Century Gothic" w:cs="Arial"/>
          <w:w w:val="90"/>
          <w:sz w:val="20"/>
          <w:szCs w:val="20"/>
          <w:u w:val="single"/>
        </w:rPr>
        <w:t>i</w:t>
      </w:r>
      <w:r>
        <w:rPr>
          <w:rFonts w:ascii="Century Gothic" w:hAnsi="Century Gothic" w:cs="Arial"/>
          <w:w w:val="90"/>
          <w:sz w:val="20"/>
          <w:szCs w:val="20"/>
        </w:rPr>
        <w:t>nexiste impedimento de acordo com a Resolução nº 37, de 28 de abril de 2009, do Conselho Nacional do Ministério Público (Anexo 4).</w:t>
      </w:r>
    </w:p>
    <w:p w14:paraId="403D8FCE" w14:textId="77777777" w:rsidR="00757813" w:rsidRDefault="00824DD9">
      <w:pPr>
        <w:spacing w:beforeAutospacing="1" w:afterAutospacing="1"/>
        <w:ind w:left="1134" w:hanging="567"/>
        <w:jc w:val="both"/>
        <w:rPr>
          <w:rFonts w:ascii="Century Gothic" w:hAnsi="Century Gothic"/>
          <w:w w:val="90"/>
          <w:sz w:val="20"/>
          <w:szCs w:val="20"/>
        </w:rPr>
      </w:pPr>
      <w:r>
        <w:rPr>
          <w:rFonts w:ascii="Century Gothic" w:hAnsi="Century Gothic"/>
          <w:w w:val="90"/>
          <w:sz w:val="20"/>
          <w:szCs w:val="20"/>
        </w:rPr>
        <w:t xml:space="preserve">1.4.3. </w:t>
      </w:r>
      <w:r>
        <w:rPr>
          <w:rFonts w:ascii="Century Gothic" w:hAnsi="Century Gothic"/>
          <w:iCs/>
          <w:w w:val="90"/>
          <w:sz w:val="20"/>
          <w:szCs w:val="20"/>
        </w:rPr>
        <w:t xml:space="preserve">Declaração subscrita por representante legal da licitante, em conformidade com o modelo constante do </w:t>
      </w:r>
      <w:r>
        <w:rPr>
          <w:rFonts w:ascii="Century Gothic" w:hAnsi="Century Gothic"/>
          <w:iCs/>
          <w:caps/>
          <w:w w:val="90"/>
          <w:sz w:val="20"/>
          <w:szCs w:val="20"/>
        </w:rPr>
        <w:t>Anexo 3</w:t>
      </w:r>
      <w:r>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Pr>
          <w:rFonts w:ascii="Century Gothic" w:hAnsi="Century Gothic"/>
          <w:w w:val="90"/>
          <w:sz w:val="20"/>
          <w:szCs w:val="20"/>
        </w:rPr>
        <w:t>.</w:t>
      </w:r>
    </w:p>
    <w:p w14:paraId="14C2B3EC" w14:textId="77777777" w:rsidR="00757813" w:rsidRDefault="00824DD9">
      <w:pPr>
        <w:spacing w:beforeAutospacing="1" w:afterAutospacing="1"/>
        <w:ind w:left="1134" w:hanging="567"/>
        <w:jc w:val="both"/>
        <w:rPr>
          <w:rFonts w:ascii="Century Gothic" w:hAnsi="Century Gothic"/>
          <w:w w:val="90"/>
          <w:sz w:val="20"/>
          <w:szCs w:val="20"/>
        </w:rPr>
      </w:pPr>
      <w:r>
        <w:rPr>
          <w:rFonts w:ascii="Century Gothic" w:hAnsi="Century Gothic"/>
          <w:iCs/>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r>
        <w:rPr>
          <w:rFonts w:ascii="Century Gothic" w:hAnsi="Century Gothic"/>
          <w:w w:val="90"/>
          <w:sz w:val="20"/>
          <w:szCs w:val="20"/>
        </w:rPr>
        <w:t>.</w:t>
      </w:r>
    </w:p>
    <w:p w14:paraId="0C7D0F4C" w14:textId="77777777" w:rsidR="00757813" w:rsidRDefault="00824DD9">
      <w:pPr>
        <w:ind w:firstLine="426"/>
        <w:rPr>
          <w:rFonts w:ascii="Century Gothic" w:hAnsi="Century Gothic"/>
          <w:b/>
          <w:w w:val="90"/>
          <w:sz w:val="20"/>
          <w:szCs w:val="20"/>
        </w:rPr>
      </w:pPr>
      <w:r>
        <w:rPr>
          <w:rFonts w:ascii="Century Gothic" w:hAnsi="Century Gothic"/>
          <w:b/>
          <w:w w:val="90"/>
          <w:sz w:val="20"/>
          <w:szCs w:val="20"/>
        </w:rPr>
        <w:t>2 - DISPOSIÇÕES GERAIS SOBRE OS DOCUMENTOS DE HABILITAÇÃO</w:t>
      </w:r>
    </w:p>
    <w:p w14:paraId="5A7B3448"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43919C87" w14:textId="77777777" w:rsidR="00757813" w:rsidRDefault="00757813">
      <w:pPr>
        <w:ind w:firstLine="426"/>
        <w:jc w:val="both"/>
        <w:rPr>
          <w:rFonts w:ascii="Century Gothic" w:hAnsi="Century Gothic"/>
          <w:w w:val="90"/>
          <w:sz w:val="20"/>
          <w:szCs w:val="20"/>
        </w:rPr>
      </w:pPr>
    </w:p>
    <w:p w14:paraId="442EAFE0"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2.2. A Pregoeira,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4E1DED21" w14:textId="77777777" w:rsidR="00757813" w:rsidRDefault="00757813">
      <w:pPr>
        <w:jc w:val="both"/>
        <w:rPr>
          <w:rFonts w:ascii="Century Gothic" w:hAnsi="Century Gothic"/>
          <w:w w:val="90"/>
          <w:sz w:val="20"/>
          <w:szCs w:val="20"/>
        </w:rPr>
      </w:pPr>
    </w:p>
    <w:p w14:paraId="6D1EF323"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576271FC" w14:textId="77777777" w:rsidR="00757813" w:rsidRDefault="00757813">
      <w:pPr>
        <w:ind w:firstLine="426"/>
        <w:jc w:val="both"/>
        <w:rPr>
          <w:rFonts w:ascii="Century Gothic" w:hAnsi="Century Gothic"/>
          <w:w w:val="90"/>
          <w:sz w:val="20"/>
          <w:szCs w:val="20"/>
        </w:rPr>
      </w:pPr>
    </w:p>
    <w:p w14:paraId="76BBBC84"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1B3C0A58" w14:textId="77777777" w:rsidR="00757813" w:rsidRDefault="00757813">
      <w:pPr>
        <w:ind w:firstLine="426"/>
        <w:jc w:val="both"/>
        <w:rPr>
          <w:rFonts w:ascii="Century Gothic" w:hAnsi="Century Gothic"/>
          <w:w w:val="90"/>
          <w:sz w:val="20"/>
          <w:szCs w:val="20"/>
        </w:rPr>
      </w:pPr>
    </w:p>
    <w:p w14:paraId="69658524"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2.4. A certidão positiva com efeitos de negativa tem os mesmos efeitos da certidão negativa.</w:t>
      </w:r>
    </w:p>
    <w:p w14:paraId="76B1B89A" w14:textId="77777777" w:rsidR="00757813" w:rsidRDefault="00757813">
      <w:pPr>
        <w:ind w:firstLine="426"/>
        <w:jc w:val="both"/>
        <w:rPr>
          <w:rFonts w:ascii="Century Gothic" w:hAnsi="Century Gothic"/>
          <w:w w:val="90"/>
          <w:sz w:val="20"/>
          <w:szCs w:val="20"/>
        </w:rPr>
      </w:pPr>
    </w:p>
    <w:p w14:paraId="1B03D5D2"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7D2EA616" w14:textId="77777777" w:rsidR="00757813" w:rsidRDefault="00757813">
      <w:pPr>
        <w:ind w:firstLine="426"/>
        <w:jc w:val="both"/>
        <w:rPr>
          <w:rFonts w:ascii="Century Gothic" w:hAnsi="Century Gothic"/>
          <w:w w:val="90"/>
          <w:sz w:val="20"/>
          <w:szCs w:val="20"/>
        </w:rPr>
      </w:pPr>
    </w:p>
    <w:p w14:paraId="01A6A12B" w14:textId="77777777" w:rsidR="00757813" w:rsidRDefault="00757813">
      <w:pPr>
        <w:ind w:firstLine="426"/>
        <w:jc w:val="center"/>
        <w:rPr>
          <w:rFonts w:ascii="Century Gothic" w:hAnsi="Century Gothic"/>
          <w:b/>
          <w:w w:val="90"/>
          <w:sz w:val="20"/>
          <w:szCs w:val="20"/>
        </w:rPr>
      </w:pPr>
    </w:p>
    <w:p w14:paraId="708195CE"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V. DA SESSÃO PÚBLICA E DO JULGAMENTO</w:t>
      </w:r>
      <w:bookmarkStart w:id="0" w:name="_Hlk73969579"/>
      <w:bookmarkEnd w:id="0"/>
    </w:p>
    <w:p w14:paraId="365CFFF7" w14:textId="77777777" w:rsidR="00757813" w:rsidRDefault="00757813">
      <w:pPr>
        <w:ind w:firstLine="426"/>
        <w:jc w:val="center"/>
        <w:rPr>
          <w:rFonts w:ascii="Century Gothic" w:hAnsi="Century Gothic"/>
          <w:b/>
          <w:w w:val="90"/>
          <w:sz w:val="20"/>
          <w:szCs w:val="20"/>
        </w:rPr>
      </w:pPr>
    </w:p>
    <w:p w14:paraId="28D47CFA"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1.</w:t>
      </w:r>
      <w:r>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7ACB38EA" w14:textId="77777777" w:rsidR="00757813" w:rsidRDefault="00757813">
      <w:pPr>
        <w:ind w:firstLine="426"/>
        <w:jc w:val="both"/>
        <w:rPr>
          <w:rFonts w:ascii="Century Gothic" w:hAnsi="Century Gothic"/>
          <w:w w:val="90"/>
          <w:sz w:val="20"/>
          <w:szCs w:val="20"/>
        </w:rPr>
      </w:pPr>
    </w:p>
    <w:p w14:paraId="61536EC1"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w:t>
      </w:r>
      <w:r>
        <w:rPr>
          <w:rFonts w:ascii="Century Gothic" w:hAnsi="Century Gothic"/>
          <w:w w:val="90"/>
          <w:sz w:val="20"/>
          <w:szCs w:val="20"/>
        </w:rPr>
        <w:tab/>
        <w:t>A análise das propostas pelo Pregoeiro visará ao atendimento das condições estabelecidas neste Edital e seus anexos.</w:t>
      </w:r>
    </w:p>
    <w:p w14:paraId="58CCC4CB" w14:textId="77777777" w:rsidR="00757813" w:rsidRDefault="00757813">
      <w:pPr>
        <w:ind w:firstLine="426"/>
        <w:jc w:val="both"/>
        <w:rPr>
          <w:rFonts w:ascii="Century Gothic" w:hAnsi="Century Gothic"/>
          <w:w w:val="90"/>
          <w:sz w:val="20"/>
          <w:szCs w:val="20"/>
        </w:rPr>
      </w:pPr>
    </w:p>
    <w:p w14:paraId="42A6820D"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2.1. Serão desclassificadas as propostas:</w:t>
      </w:r>
    </w:p>
    <w:p w14:paraId="08D8128E" w14:textId="77777777" w:rsidR="00757813" w:rsidRDefault="00757813">
      <w:pPr>
        <w:ind w:firstLine="426"/>
        <w:jc w:val="both"/>
        <w:rPr>
          <w:rFonts w:ascii="Century Gothic" w:hAnsi="Century Gothic"/>
          <w:w w:val="90"/>
          <w:sz w:val="20"/>
          <w:szCs w:val="20"/>
        </w:rPr>
      </w:pPr>
    </w:p>
    <w:p w14:paraId="644C7F4A"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a)</w:t>
      </w:r>
      <w:r>
        <w:rPr>
          <w:rFonts w:ascii="Century Gothic" w:hAnsi="Century Gothic"/>
          <w:w w:val="90"/>
          <w:sz w:val="20"/>
          <w:szCs w:val="20"/>
        </w:rPr>
        <w:tab/>
        <w:t xml:space="preserve">cujo objeto, </w:t>
      </w:r>
      <w:r>
        <w:rPr>
          <w:rFonts w:ascii="Century Gothic" w:hAnsi="Century Gothic" w:cs="Arial"/>
          <w:w w:val="90"/>
          <w:sz w:val="20"/>
          <w:szCs w:val="20"/>
        </w:rPr>
        <w:t>por item,</w:t>
      </w:r>
      <w:r>
        <w:rPr>
          <w:rFonts w:ascii="Century Gothic" w:hAnsi="Century Gothic"/>
          <w:w w:val="90"/>
          <w:sz w:val="20"/>
          <w:szCs w:val="20"/>
        </w:rPr>
        <w:t xml:space="preserve"> não atenda as especificações, prazos e condições fixados neste Edital;</w:t>
      </w:r>
    </w:p>
    <w:p w14:paraId="65BC3271" w14:textId="77777777" w:rsidR="00757813" w:rsidRDefault="00757813">
      <w:pPr>
        <w:ind w:firstLine="426"/>
        <w:jc w:val="both"/>
        <w:rPr>
          <w:rFonts w:ascii="Century Gothic" w:hAnsi="Century Gothic"/>
          <w:w w:val="90"/>
          <w:sz w:val="20"/>
          <w:szCs w:val="20"/>
        </w:rPr>
      </w:pPr>
    </w:p>
    <w:p w14:paraId="7FE7FCDA"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b)</w:t>
      </w:r>
      <w:r>
        <w:rPr>
          <w:rFonts w:ascii="Century Gothic" w:hAnsi="Century Gothic"/>
          <w:w w:val="90"/>
          <w:sz w:val="20"/>
          <w:szCs w:val="20"/>
        </w:rPr>
        <w:tab/>
        <w:t xml:space="preserve">que apresentem preços, </w:t>
      </w:r>
      <w:r>
        <w:rPr>
          <w:rFonts w:ascii="Century Gothic" w:hAnsi="Century Gothic" w:cs="Arial"/>
          <w:w w:val="90"/>
          <w:sz w:val="20"/>
          <w:szCs w:val="20"/>
        </w:rPr>
        <w:t xml:space="preserve">por item, </w:t>
      </w:r>
      <w:r>
        <w:rPr>
          <w:rFonts w:ascii="Century Gothic" w:hAnsi="Century Gothic"/>
          <w:w w:val="90"/>
          <w:sz w:val="20"/>
          <w:szCs w:val="20"/>
        </w:rPr>
        <w:t>baseados exclusivamente em proposta das demais licitantes;</w:t>
      </w:r>
    </w:p>
    <w:p w14:paraId="01DC354E" w14:textId="77777777" w:rsidR="00757813" w:rsidRDefault="00757813">
      <w:pPr>
        <w:ind w:firstLine="426"/>
        <w:jc w:val="both"/>
        <w:rPr>
          <w:rFonts w:ascii="Century Gothic" w:hAnsi="Century Gothic"/>
          <w:w w:val="90"/>
          <w:sz w:val="20"/>
          <w:szCs w:val="20"/>
        </w:rPr>
      </w:pPr>
    </w:p>
    <w:p w14:paraId="77F5996B"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c) que contenham qualquer elemento que permita a identificação do licitante, até a fase de lances (inclusive) no processo licitatório;</w:t>
      </w:r>
    </w:p>
    <w:p w14:paraId="240BA4E5" w14:textId="77777777" w:rsidR="00757813" w:rsidRDefault="00757813">
      <w:pPr>
        <w:ind w:firstLine="426"/>
        <w:jc w:val="both"/>
        <w:rPr>
          <w:rFonts w:ascii="Century Gothic" w:hAnsi="Century Gothic"/>
          <w:w w:val="90"/>
          <w:sz w:val="20"/>
          <w:szCs w:val="20"/>
        </w:rPr>
      </w:pPr>
    </w:p>
    <w:p w14:paraId="6DC1BBE2" w14:textId="2AA385D7" w:rsidR="00757813" w:rsidRDefault="00824DD9">
      <w:pPr>
        <w:ind w:firstLine="426"/>
        <w:jc w:val="both"/>
        <w:rPr>
          <w:rFonts w:ascii="Century Gothic" w:hAnsi="Century Gothic"/>
          <w:w w:val="90"/>
          <w:sz w:val="20"/>
          <w:szCs w:val="20"/>
        </w:rPr>
      </w:pPr>
      <w:r>
        <w:rPr>
          <w:rFonts w:ascii="Century Gothic" w:hAnsi="Century Gothic"/>
          <w:w w:val="90"/>
          <w:sz w:val="20"/>
          <w:szCs w:val="20"/>
        </w:rPr>
        <w:t>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r w:rsidR="00B63CA9">
        <w:rPr>
          <w:rFonts w:ascii="Century Gothic" w:hAnsi="Century Gothic"/>
          <w:w w:val="90"/>
          <w:sz w:val="20"/>
          <w:szCs w:val="20"/>
        </w:rPr>
        <w:t>;</w:t>
      </w:r>
    </w:p>
    <w:p w14:paraId="5E525BC0" w14:textId="77777777" w:rsidR="00B63CA9" w:rsidRDefault="00B63CA9">
      <w:pPr>
        <w:ind w:firstLine="426"/>
        <w:jc w:val="both"/>
        <w:rPr>
          <w:rFonts w:ascii="Century Gothic" w:hAnsi="Century Gothic"/>
          <w:w w:val="90"/>
          <w:sz w:val="20"/>
          <w:szCs w:val="20"/>
        </w:rPr>
      </w:pPr>
    </w:p>
    <w:p w14:paraId="4FFA3AA9" w14:textId="7E218483" w:rsidR="00B63CA9" w:rsidRDefault="00B63CA9" w:rsidP="00B63CA9">
      <w:pPr>
        <w:ind w:firstLine="426"/>
        <w:jc w:val="both"/>
        <w:rPr>
          <w:rFonts w:ascii="Century Gothic" w:hAnsi="Century Gothic"/>
          <w:w w:val="90"/>
          <w:sz w:val="20"/>
          <w:szCs w:val="20"/>
        </w:rPr>
      </w:pPr>
      <w:r w:rsidRPr="00B63CA9">
        <w:rPr>
          <w:rFonts w:ascii="Century Gothic" w:hAnsi="Century Gothic"/>
          <w:w w:val="90"/>
          <w:sz w:val="20"/>
          <w:szCs w:val="20"/>
        </w:rPr>
        <w:t xml:space="preserve">d) </w:t>
      </w:r>
      <w:r w:rsidR="00BB738C" w:rsidRPr="00BB738C">
        <w:rPr>
          <w:rFonts w:ascii="Century Gothic" w:hAnsi="Century Gothic"/>
          <w:w w:val="90"/>
          <w:sz w:val="20"/>
          <w:szCs w:val="20"/>
        </w:rPr>
        <w:t>apresentadas por empresas de enquadramento não contemplado no subitem 1, do item II deste edital.</w:t>
      </w:r>
    </w:p>
    <w:p w14:paraId="3C51AD03" w14:textId="77777777" w:rsidR="00757813" w:rsidRDefault="00757813">
      <w:pPr>
        <w:ind w:firstLine="426"/>
        <w:jc w:val="both"/>
        <w:rPr>
          <w:rFonts w:ascii="Century Gothic" w:hAnsi="Century Gothic"/>
          <w:w w:val="90"/>
          <w:sz w:val="20"/>
          <w:szCs w:val="20"/>
        </w:rPr>
      </w:pPr>
    </w:p>
    <w:p w14:paraId="246712C0"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2.1.1. A desclassificação se dará por decisão motivada do Pregoeiro observado o disposto no artigo 43, § 3º, da Lei Federal nº 8.666/1993.</w:t>
      </w:r>
    </w:p>
    <w:p w14:paraId="21470E3E" w14:textId="77777777" w:rsidR="00757813" w:rsidRDefault="00757813">
      <w:pPr>
        <w:ind w:firstLine="426"/>
        <w:jc w:val="both"/>
        <w:rPr>
          <w:rFonts w:ascii="Century Gothic" w:hAnsi="Century Gothic"/>
          <w:w w:val="90"/>
          <w:sz w:val="20"/>
          <w:szCs w:val="20"/>
        </w:rPr>
      </w:pPr>
    </w:p>
    <w:p w14:paraId="3DFA26BB"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2.2. Serão desconsideradas ofertas ou vantagens baseadas nas propostas das demais licitantes.</w:t>
      </w:r>
    </w:p>
    <w:p w14:paraId="40ACB557" w14:textId="77777777" w:rsidR="00757813" w:rsidRDefault="00757813">
      <w:pPr>
        <w:ind w:firstLine="426"/>
        <w:jc w:val="both"/>
        <w:rPr>
          <w:rFonts w:ascii="Century Gothic" w:hAnsi="Century Gothic"/>
          <w:w w:val="90"/>
          <w:sz w:val="20"/>
          <w:szCs w:val="20"/>
        </w:rPr>
      </w:pPr>
    </w:p>
    <w:p w14:paraId="3CB5A98A"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2.3. O eventual desempate de propostas, por item, do mesmo valor, será promovido pelo sistema, com observância dos critérios legais estabelecidos para tanto.</w:t>
      </w:r>
    </w:p>
    <w:p w14:paraId="2035F24B" w14:textId="77777777" w:rsidR="00757813" w:rsidRDefault="00757813">
      <w:pPr>
        <w:ind w:firstLine="426"/>
        <w:jc w:val="both"/>
        <w:rPr>
          <w:rFonts w:ascii="Century Gothic" w:hAnsi="Century Gothic"/>
          <w:w w:val="90"/>
          <w:sz w:val="20"/>
          <w:szCs w:val="20"/>
        </w:rPr>
      </w:pPr>
    </w:p>
    <w:p w14:paraId="509CF4F2"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3.</w:t>
      </w:r>
      <w:r>
        <w:rPr>
          <w:rFonts w:ascii="Century Gothic" w:hAnsi="Century Gothic"/>
          <w:w w:val="90"/>
          <w:sz w:val="20"/>
          <w:szCs w:val="20"/>
        </w:rPr>
        <w:tab/>
        <w:t>Nova grade ordenatória será divulgada pelo sistema, contendo a relação das propostas classificadas e das desclassificadas, por item.</w:t>
      </w:r>
    </w:p>
    <w:p w14:paraId="306DCF9E" w14:textId="77777777" w:rsidR="00757813" w:rsidRDefault="00757813">
      <w:pPr>
        <w:ind w:firstLine="426"/>
        <w:jc w:val="both"/>
        <w:rPr>
          <w:rFonts w:ascii="Century Gothic" w:hAnsi="Century Gothic"/>
          <w:w w:val="90"/>
          <w:sz w:val="20"/>
          <w:szCs w:val="20"/>
        </w:rPr>
      </w:pPr>
    </w:p>
    <w:p w14:paraId="7FC2A2DB"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4.</w:t>
      </w:r>
      <w:r>
        <w:rPr>
          <w:rFonts w:ascii="Century Gothic" w:hAnsi="Century Gothic"/>
          <w:w w:val="90"/>
          <w:sz w:val="20"/>
          <w:szCs w:val="20"/>
        </w:rPr>
        <w:tab/>
        <w:t>Será iniciada a etapa de lances, com a participação de todas as licitantes detentoras de propostas classificadas.</w:t>
      </w:r>
    </w:p>
    <w:p w14:paraId="68EEB02E" w14:textId="77777777" w:rsidR="00757813" w:rsidRDefault="00757813">
      <w:pPr>
        <w:ind w:firstLine="426"/>
        <w:jc w:val="both"/>
        <w:rPr>
          <w:rFonts w:ascii="Century Gothic" w:hAnsi="Century Gothic"/>
          <w:w w:val="90"/>
          <w:sz w:val="20"/>
          <w:szCs w:val="20"/>
        </w:rPr>
      </w:pPr>
    </w:p>
    <w:p w14:paraId="27E9C208"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4.1. A formulação de lances será efetuada, exclusivamente, por meio do sistema eletrônico.</w:t>
      </w:r>
    </w:p>
    <w:p w14:paraId="4DC58745" w14:textId="77777777" w:rsidR="00757813" w:rsidRDefault="00757813">
      <w:pPr>
        <w:ind w:firstLine="426"/>
        <w:jc w:val="both"/>
        <w:rPr>
          <w:rFonts w:ascii="Century Gothic" w:hAnsi="Century Gothic"/>
          <w:w w:val="90"/>
          <w:sz w:val="20"/>
          <w:szCs w:val="20"/>
        </w:rPr>
      </w:pPr>
    </w:p>
    <w:p w14:paraId="2DE33E28"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4.1.1. Os lances deverão ser formulados, por item, em valores distintos e decrescentes, inferiores à proposta de menor preço, ou em valores distintos e decrescentes inferiores ao último valor apresentado pela própria licitante ofertante, observada, </w:t>
      </w:r>
      <w:r>
        <w:rPr>
          <w:rFonts w:ascii="Century Gothic" w:hAnsi="Century Gothic" w:cs="Arial"/>
          <w:w w:val="90"/>
          <w:sz w:val="20"/>
          <w:szCs w:val="20"/>
        </w:rPr>
        <w:t xml:space="preserve">em ambos os casos, </w:t>
      </w:r>
      <w:r>
        <w:rPr>
          <w:rFonts w:ascii="Century Gothic" w:hAnsi="Century Gothic"/>
          <w:w w:val="90"/>
          <w:sz w:val="20"/>
          <w:szCs w:val="20"/>
        </w:rPr>
        <w:t>a redução mínima entre eles de R$ 1,00 (um real), aplicáveis, inclusive, em relação ao primeiro formulado, prevalecendo o primeiro lance recebido quando ocorrerem 2 (dois) ou mais lances do mesmo valor.</w:t>
      </w:r>
    </w:p>
    <w:p w14:paraId="01D44114" w14:textId="77777777" w:rsidR="00757813" w:rsidRDefault="00757813">
      <w:pPr>
        <w:ind w:firstLine="426"/>
        <w:jc w:val="both"/>
        <w:rPr>
          <w:rFonts w:ascii="Century Gothic" w:hAnsi="Century Gothic"/>
          <w:w w:val="90"/>
          <w:sz w:val="20"/>
          <w:szCs w:val="20"/>
        </w:rPr>
      </w:pPr>
    </w:p>
    <w:p w14:paraId="46D146C0"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a) Na etapa de lances será respeitada a seguinte ordem: primeiro serão dados os lances referentes à cota principal; finalizada a cota principal, iniciar-se-á a etapa de lances para a cota reservada;</w:t>
      </w:r>
    </w:p>
    <w:p w14:paraId="65940D37"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 </w:t>
      </w:r>
    </w:p>
    <w:p w14:paraId="7BCBE32C"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a.1) Para a cota reservada, não havendo vencedor, o objeto poderá ser adjudicado ao vencedor da cota principal, ou diante de sua recusa, aos licitantes remanescentes, de forma sucessiva, desde que pratiquem o preço do primeiro colocado, observado ainda o seguinte:</w:t>
      </w:r>
    </w:p>
    <w:p w14:paraId="57D71A46" w14:textId="77777777" w:rsidR="00757813" w:rsidRDefault="00757813">
      <w:pPr>
        <w:ind w:firstLine="426"/>
        <w:jc w:val="both"/>
        <w:rPr>
          <w:rFonts w:ascii="Century Gothic" w:hAnsi="Century Gothic"/>
          <w:w w:val="90"/>
          <w:sz w:val="20"/>
          <w:szCs w:val="20"/>
        </w:rPr>
      </w:pPr>
    </w:p>
    <w:p w14:paraId="7217E30B"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a.1.1) Se a mesma licitante vencer a cota reservada e a cota principal, a contratação deverá ocorrer pelo menor preço ofertado pela empresa.</w:t>
      </w:r>
    </w:p>
    <w:p w14:paraId="196E0141" w14:textId="77777777" w:rsidR="00757813" w:rsidRDefault="00757813">
      <w:pPr>
        <w:ind w:firstLine="426"/>
        <w:jc w:val="both"/>
        <w:rPr>
          <w:rFonts w:ascii="Century Gothic" w:hAnsi="Century Gothic"/>
          <w:w w:val="90"/>
          <w:sz w:val="20"/>
          <w:szCs w:val="20"/>
        </w:rPr>
      </w:pPr>
    </w:p>
    <w:p w14:paraId="2C32CF97"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4.2. A etapa de lances terá a duração de 15 (quinze) minutos.</w:t>
      </w:r>
    </w:p>
    <w:p w14:paraId="34529771" w14:textId="77777777" w:rsidR="00757813" w:rsidRDefault="00757813">
      <w:pPr>
        <w:ind w:firstLine="426"/>
        <w:jc w:val="both"/>
        <w:rPr>
          <w:rFonts w:ascii="Century Gothic" w:hAnsi="Century Gothic"/>
          <w:w w:val="90"/>
          <w:sz w:val="20"/>
          <w:szCs w:val="20"/>
        </w:rPr>
      </w:pPr>
    </w:p>
    <w:p w14:paraId="5F889DBE"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7187E1C" w14:textId="77777777" w:rsidR="00757813" w:rsidRDefault="00757813">
      <w:pPr>
        <w:ind w:firstLine="426"/>
        <w:jc w:val="both"/>
        <w:rPr>
          <w:rFonts w:ascii="Century Gothic" w:hAnsi="Century Gothic"/>
          <w:w w:val="90"/>
          <w:sz w:val="20"/>
          <w:szCs w:val="20"/>
        </w:rPr>
      </w:pPr>
    </w:p>
    <w:p w14:paraId="21AAA3DB"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2A5CDE6E" w14:textId="77777777" w:rsidR="00757813" w:rsidRDefault="00757813">
      <w:pPr>
        <w:ind w:firstLine="426"/>
        <w:jc w:val="both"/>
        <w:rPr>
          <w:rFonts w:ascii="Century Gothic" w:hAnsi="Century Gothic"/>
          <w:w w:val="90"/>
          <w:sz w:val="20"/>
          <w:szCs w:val="20"/>
        </w:rPr>
      </w:pPr>
    </w:p>
    <w:p w14:paraId="47CDDB95"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4.3. No decorrer da etapa de lances, as licitantes serão informadas pelo sistema eletrônico:</w:t>
      </w:r>
    </w:p>
    <w:p w14:paraId="3F6DB0C1" w14:textId="77777777" w:rsidR="00757813" w:rsidRDefault="00757813">
      <w:pPr>
        <w:ind w:firstLine="426"/>
        <w:jc w:val="both"/>
        <w:rPr>
          <w:rFonts w:ascii="Century Gothic" w:hAnsi="Century Gothic"/>
          <w:w w:val="90"/>
          <w:sz w:val="20"/>
          <w:szCs w:val="20"/>
        </w:rPr>
      </w:pPr>
    </w:p>
    <w:p w14:paraId="6E22BCD8"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a)</w:t>
      </w:r>
      <w:r>
        <w:rPr>
          <w:rFonts w:ascii="Century Gothic" w:hAnsi="Century Gothic"/>
          <w:w w:val="90"/>
          <w:sz w:val="20"/>
          <w:szCs w:val="20"/>
        </w:rPr>
        <w:tab/>
        <w:t>dos lances admitidos e dos inválidos, horários de seus registros no sistema e respectivos valores;</w:t>
      </w:r>
    </w:p>
    <w:p w14:paraId="45B3976A" w14:textId="77777777" w:rsidR="00757813" w:rsidRDefault="00757813">
      <w:pPr>
        <w:ind w:firstLine="426"/>
        <w:jc w:val="both"/>
        <w:rPr>
          <w:rFonts w:ascii="Century Gothic" w:hAnsi="Century Gothic"/>
          <w:w w:val="90"/>
          <w:sz w:val="20"/>
          <w:szCs w:val="20"/>
        </w:rPr>
      </w:pPr>
    </w:p>
    <w:p w14:paraId="15C49B8C"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b)</w:t>
      </w:r>
      <w:r>
        <w:rPr>
          <w:rFonts w:ascii="Century Gothic" w:hAnsi="Century Gothic"/>
          <w:w w:val="90"/>
          <w:sz w:val="20"/>
          <w:szCs w:val="20"/>
        </w:rPr>
        <w:tab/>
        <w:t>do tempo restante para o encerramento da etapa de lances.</w:t>
      </w:r>
    </w:p>
    <w:p w14:paraId="328FFBC3" w14:textId="77777777" w:rsidR="00757813" w:rsidRDefault="00757813">
      <w:pPr>
        <w:ind w:firstLine="426"/>
        <w:jc w:val="both"/>
        <w:rPr>
          <w:rFonts w:ascii="Century Gothic" w:hAnsi="Century Gothic"/>
          <w:w w:val="90"/>
          <w:sz w:val="20"/>
          <w:szCs w:val="20"/>
        </w:rPr>
      </w:pPr>
    </w:p>
    <w:p w14:paraId="58BA40A1" w14:textId="77777777" w:rsidR="00757813" w:rsidRDefault="00824DD9">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4.4.</w:t>
      </w:r>
      <w:r>
        <w:rPr>
          <w:rFonts w:ascii="Century Gothic" w:hAnsi="Century Gothic"/>
          <w:w w:val="90"/>
          <w:sz w:val="20"/>
          <w:szCs w:val="20"/>
        </w:rPr>
        <w:tab/>
        <w:t>A etapa de lances será considerada encerrada, findos os períodos de duração indicados no subitem 4.2.</w:t>
      </w:r>
    </w:p>
    <w:p w14:paraId="7C4E43B1" w14:textId="77777777" w:rsidR="00757813" w:rsidRDefault="00757813">
      <w:pPr>
        <w:tabs>
          <w:tab w:val="left" w:pos="851"/>
          <w:tab w:val="left" w:pos="1134"/>
        </w:tabs>
        <w:ind w:firstLine="426"/>
        <w:jc w:val="both"/>
        <w:rPr>
          <w:rFonts w:ascii="Century Gothic" w:hAnsi="Century Gothic"/>
          <w:w w:val="90"/>
          <w:sz w:val="20"/>
          <w:szCs w:val="20"/>
        </w:rPr>
      </w:pPr>
    </w:p>
    <w:p w14:paraId="6187CA05"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5.</w:t>
      </w:r>
      <w:r>
        <w:rPr>
          <w:rFonts w:ascii="Century Gothic" w:hAnsi="Century Gothic"/>
          <w:w w:val="90"/>
          <w:sz w:val="20"/>
          <w:szCs w:val="20"/>
        </w:rPr>
        <w:tab/>
        <w:t>Encerrada a etapa de lances, por item proposto, o sistema divulgará a nova grade ordenatória, contendo a classificação final, em ordem crescente de valores.</w:t>
      </w:r>
    </w:p>
    <w:p w14:paraId="315E113C" w14:textId="77777777" w:rsidR="00757813" w:rsidRDefault="00757813">
      <w:pPr>
        <w:ind w:firstLine="426"/>
        <w:jc w:val="both"/>
        <w:rPr>
          <w:rFonts w:ascii="Century Gothic" w:hAnsi="Century Gothic"/>
          <w:w w:val="90"/>
          <w:sz w:val="20"/>
          <w:szCs w:val="20"/>
        </w:rPr>
      </w:pPr>
    </w:p>
    <w:p w14:paraId="00C80876"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5.1. Para essa classificação será considerado o último preço admitido, por item, de cada licitante.</w:t>
      </w:r>
    </w:p>
    <w:p w14:paraId="14F94C4B" w14:textId="77777777" w:rsidR="00757813" w:rsidRDefault="00757813">
      <w:pPr>
        <w:ind w:firstLine="426"/>
        <w:jc w:val="both"/>
        <w:rPr>
          <w:rFonts w:ascii="Century Gothic" w:hAnsi="Century Gothic"/>
          <w:w w:val="90"/>
          <w:sz w:val="20"/>
          <w:szCs w:val="20"/>
        </w:rPr>
      </w:pPr>
    </w:p>
    <w:p w14:paraId="3AF0A048" w14:textId="0F7A6C9A" w:rsidR="00757813" w:rsidRDefault="00824DD9">
      <w:pPr>
        <w:ind w:firstLine="426"/>
        <w:jc w:val="both"/>
        <w:rPr>
          <w:rFonts w:ascii="Century Gothic" w:hAnsi="Century Gothic"/>
          <w:w w:val="90"/>
          <w:sz w:val="20"/>
          <w:szCs w:val="20"/>
        </w:rPr>
      </w:pPr>
      <w:r>
        <w:rPr>
          <w:rFonts w:ascii="Century Gothic" w:hAnsi="Century Gothic"/>
          <w:w w:val="90"/>
          <w:sz w:val="20"/>
          <w:szCs w:val="20"/>
        </w:rPr>
        <w:t>6.</w:t>
      </w:r>
      <w:r>
        <w:rPr>
          <w:rFonts w:ascii="Century Gothic" w:hAnsi="Century Gothic"/>
          <w:w w:val="90"/>
          <w:sz w:val="20"/>
          <w:szCs w:val="20"/>
        </w:rPr>
        <w:tab/>
        <w:t xml:space="preserve">Com base na classificação a que alude o subitem 5 deste item, será assegurada às licitantes microempresas, empresas de pequeno porte e cooperativas que preencham as condições estabelecidas no artigo 34, da Lei federal n° 11.488, de 15/06/2007, preferência à contratação da cota principal, </w:t>
      </w:r>
      <w:r>
        <w:rPr>
          <w:rFonts w:ascii="Century Gothic" w:hAnsi="Century Gothic" w:cs="Arial"/>
          <w:w w:val="90"/>
          <w:sz w:val="20"/>
          <w:szCs w:val="20"/>
        </w:rPr>
        <w:t>relativamente ao ite</w:t>
      </w:r>
      <w:r w:rsidR="00D7483C">
        <w:rPr>
          <w:rFonts w:ascii="Century Gothic" w:hAnsi="Century Gothic" w:cs="Arial"/>
          <w:w w:val="90"/>
          <w:sz w:val="20"/>
          <w:szCs w:val="20"/>
        </w:rPr>
        <w:t>m</w:t>
      </w:r>
      <w:r>
        <w:rPr>
          <w:rFonts w:ascii="Century Gothic" w:hAnsi="Century Gothic" w:cs="Arial"/>
          <w:w w:val="90"/>
          <w:sz w:val="20"/>
          <w:szCs w:val="20"/>
        </w:rPr>
        <w:t xml:space="preserve"> 0</w:t>
      </w:r>
      <w:r w:rsidR="00D7483C">
        <w:rPr>
          <w:rFonts w:ascii="Century Gothic" w:hAnsi="Century Gothic" w:cs="Arial"/>
          <w:w w:val="90"/>
          <w:sz w:val="20"/>
          <w:szCs w:val="20"/>
        </w:rPr>
        <w:t>1</w:t>
      </w:r>
      <w:r>
        <w:rPr>
          <w:rFonts w:ascii="Century Gothic" w:hAnsi="Century Gothic" w:cs="Arial"/>
          <w:b/>
          <w:w w:val="90"/>
          <w:sz w:val="20"/>
          <w:szCs w:val="20"/>
        </w:rPr>
        <w:t xml:space="preserve"> </w:t>
      </w:r>
      <w:r>
        <w:rPr>
          <w:rFonts w:ascii="Century Gothic" w:hAnsi="Century Gothic"/>
          <w:w w:val="90"/>
          <w:sz w:val="20"/>
          <w:szCs w:val="20"/>
        </w:rPr>
        <w:t>desta licitação, observadas as seguintes regras:</w:t>
      </w:r>
    </w:p>
    <w:p w14:paraId="3C41B0A0" w14:textId="77777777" w:rsidR="00757813" w:rsidRDefault="00757813">
      <w:pPr>
        <w:ind w:firstLine="426"/>
        <w:jc w:val="both"/>
        <w:rPr>
          <w:rFonts w:ascii="Century Gothic" w:hAnsi="Century Gothic"/>
          <w:w w:val="90"/>
          <w:sz w:val="20"/>
          <w:szCs w:val="20"/>
        </w:rPr>
      </w:pPr>
    </w:p>
    <w:p w14:paraId="3F21D0C7"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Pr>
          <w:rFonts w:ascii="Century Gothic" w:hAnsi="Century Gothic"/>
          <w:w w:val="90"/>
          <w:sz w:val="20"/>
          <w:szCs w:val="20"/>
        </w:rPr>
        <w:t>ão</w:t>
      </w:r>
      <w:proofErr w:type="spellEnd"/>
      <w:r>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0F53364A"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 </w:t>
      </w:r>
    </w:p>
    <w:p w14:paraId="0656801D" w14:textId="77777777" w:rsidR="00757813" w:rsidRDefault="00824DD9">
      <w:pPr>
        <w:tabs>
          <w:tab w:val="left" w:pos="1276"/>
        </w:tabs>
        <w:ind w:firstLine="426"/>
        <w:jc w:val="both"/>
        <w:rPr>
          <w:rFonts w:ascii="Century Gothic" w:hAnsi="Century Gothic"/>
          <w:w w:val="90"/>
          <w:sz w:val="20"/>
          <w:szCs w:val="20"/>
        </w:rPr>
      </w:pPr>
      <w:r>
        <w:rPr>
          <w:rFonts w:ascii="Century Gothic" w:hAnsi="Century Gothic"/>
          <w:w w:val="90"/>
          <w:sz w:val="20"/>
          <w:szCs w:val="20"/>
        </w:rPr>
        <w:t>6.1.1. A convocação recairá sobre a licitante vencedora, por item, de sorteio, no caso de haver propostas empatadas, nas condições do subitem 6.1.</w:t>
      </w:r>
    </w:p>
    <w:p w14:paraId="3F7D9A19" w14:textId="77777777" w:rsidR="00757813" w:rsidRDefault="00757813">
      <w:pPr>
        <w:ind w:firstLine="426"/>
        <w:jc w:val="both"/>
        <w:rPr>
          <w:rFonts w:ascii="Century Gothic" w:hAnsi="Century Gothic"/>
          <w:w w:val="90"/>
          <w:sz w:val="20"/>
          <w:szCs w:val="20"/>
        </w:rPr>
      </w:pPr>
    </w:p>
    <w:p w14:paraId="508D8873" w14:textId="77777777" w:rsidR="00757813" w:rsidRDefault="00824DD9">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6.2.</w:t>
      </w:r>
      <w:r>
        <w:rPr>
          <w:rFonts w:ascii="Century Gothic" w:hAnsi="Century Gothic"/>
          <w:w w:val="90"/>
          <w:sz w:val="20"/>
          <w:szCs w:val="20"/>
        </w:rPr>
        <w:tab/>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60B875AC" w14:textId="77777777" w:rsidR="00757813" w:rsidRDefault="00757813">
      <w:pPr>
        <w:ind w:firstLine="426"/>
        <w:jc w:val="both"/>
        <w:rPr>
          <w:rFonts w:ascii="Century Gothic" w:hAnsi="Century Gothic"/>
          <w:w w:val="90"/>
          <w:sz w:val="20"/>
          <w:szCs w:val="20"/>
        </w:rPr>
      </w:pPr>
    </w:p>
    <w:p w14:paraId="1F8735C8" w14:textId="77777777" w:rsidR="00757813" w:rsidRDefault="00824DD9">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6.3.</w:t>
      </w:r>
      <w:r>
        <w:rPr>
          <w:rFonts w:ascii="Century Gothic" w:hAnsi="Century Gothic"/>
          <w:w w:val="90"/>
          <w:sz w:val="20"/>
          <w:szCs w:val="20"/>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2126FB85" w14:textId="77777777" w:rsidR="00757813" w:rsidRDefault="00757813">
      <w:pPr>
        <w:ind w:firstLine="426"/>
        <w:jc w:val="both"/>
        <w:rPr>
          <w:rFonts w:ascii="Century Gothic" w:hAnsi="Century Gothic"/>
          <w:w w:val="90"/>
          <w:sz w:val="20"/>
          <w:szCs w:val="20"/>
        </w:rPr>
      </w:pPr>
    </w:p>
    <w:p w14:paraId="6F8BEA31"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7.</w:t>
      </w:r>
      <w:r>
        <w:rPr>
          <w:rFonts w:ascii="Century Gothic" w:hAnsi="Century Gothic"/>
          <w:w w:val="90"/>
          <w:sz w:val="20"/>
          <w:szCs w:val="20"/>
        </w:rPr>
        <w:tab/>
        <w:t>A Pregoeira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65A44193" w14:textId="77777777" w:rsidR="00757813" w:rsidRDefault="00757813">
      <w:pPr>
        <w:ind w:firstLine="426"/>
        <w:jc w:val="both"/>
        <w:rPr>
          <w:rFonts w:ascii="Century Gothic" w:hAnsi="Century Gothic"/>
          <w:w w:val="90"/>
          <w:sz w:val="20"/>
          <w:szCs w:val="20"/>
        </w:rPr>
      </w:pPr>
    </w:p>
    <w:p w14:paraId="69749445"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lastRenderedPageBreak/>
        <w:t>8.</w:t>
      </w:r>
      <w:r>
        <w:rPr>
          <w:rFonts w:ascii="Century Gothic" w:hAnsi="Century Gothic"/>
          <w:w w:val="90"/>
          <w:sz w:val="20"/>
          <w:szCs w:val="20"/>
        </w:rPr>
        <w:tab/>
        <w:t>Após a negociação, se houver, o Pregoeiro examinará a aceitabilidade do menor preço, decidindo motivadamente a respeito.</w:t>
      </w:r>
    </w:p>
    <w:p w14:paraId="3868FC2D" w14:textId="77777777" w:rsidR="00757813" w:rsidRDefault="00757813">
      <w:pPr>
        <w:ind w:firstLine="426"/>
        <w:jc w:val="both"/>
        <w:rPr>
          <w:rFonts w:ascii="Century Gothic" w:hAnsi="Century Gothic"/>
          <w:w w:val="90"/>
          <w:sz w:val="20"/>
          <w:szCs w:val="20"/>
        </w:rPr>
      </w:pPr>
    </w:p>
    <w:p w14:paraId="2E9F0D69" w14:textId="77777777"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8.1. A aceitabilidade será aferida a partir dos preços de mercado vigentes apurados mediante pesquisa realizada por este Ministério Público, juntada aos autos.</w:t>
      </w:r>
    </w:p>
    <w:p w14:paraId="26D23E6D" w14:textId="77777777" w:rsidR="00757813" w:rsidRDefault="00757813">
      <w:pPr>
        <w:tabs>
          <w:tab w:val="left" w:pos="993"/>
        </w:tabs>
        <w:ind w:firstLine="426"/>
        <w:jc w:val="both"/>
        <w:rPr>
          <w:rFonts w:ascii="Century Gothic" w:hAnsi="Century Gothic"/>
          <w:w w:val="90"/>
          <w:sz w:val="20"/>
          <w:szCs w:val="20"/>
        </w:rPr>
      </w:pPr>
    </w:p>
    <w:p w14:paraId="6AB1A7CC" w14:textId="77777777" w:rsidR="00757813" w:rsidRDefault="00824DD9">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8.2. Na mesma sessão pública, o Pregoeiro solicitará, da licitante detentora da melhor oferta, o envio, no campo próprio do sistema, da planilha de proposta detalhada, contendo o preço unitário e o novo valor total para a contratação a partir do valor total final obtido no certame.</w:t>
      </w:r>
    </w:p>
    <w:p w14:paraId="7C4EF1B8" w14:textId="5310B65E" w:rsidR="00757813" w:rsidRDefault="00D7483C">
      <w:pPr>
        <w:ind w:firstLine="426"/>
        <w:jc w:val="both"/>
        <w:rPr>
          <w:rFonts w:ascii="Century Gothic" w:hAnsi="Century Gothic"/>
          <w:w w:val="90"/>
          <w:sz w:val="20"/>
          <w:szCs w:val="20"/>
        </w:rPr>
      </w:pPr>
      <w:r>
        <w:rPr>
          <w:rFonts w:ascii="Century Gothic" w:hAnsi="Century Gothic"/>
          <w:w w:val="90"/>
          <w:sz w:val="20"/>
          <w:szCs w:val="20"/>
        </w:rPr>
        <w:t>9</w:t>
      </w:r>
      <w:r w:rsidR="00824DD9">
        <w:rPr>
          <w:rFonts w:ascii="Century Gothic" w:hAnsi="Century Gothic"/>
          <w:w w:val="90"/>
          <w:sz w:val="20"/>
          <w:szCs w:val="20"/>
        </w:rPr>
        <w:t>.</w:t>
      </w:r>
      <w:r w:rsidR="00824DD9">
        <w:rPr>
          <w:rFonts w:ascii="Century Gothic" w:hAnsi="Century Gothic"/>
          <w:w w:val="90"/>
          <w:sz w:val="20"/>
          <w:szCs w:val="20"/>
        </w:rPr>
        <w:tab/>
        <w:t>Considerada aceitável a oferta de menor preço, por item, passará o Pregoeiro ao julgamento da habilitação, observando as seguintes diretrizes:</w:t>
      </w:r>
    </w:p>
    <w:p w14:paraId="7B9C12EE" w14:textId="77777777" w:rsidR="00757813" w:rsidRDefault="00757813">
      <w:pPr>
        <w:ind w:firstLine="426"/>
        <w:jc w:val="both"/>
        <w:rPr>
          <w:rFonts w:ascii="Century Gothic" w:hAnsi="Century Gothic"/>
          <w:w w:val="90"/>
          <w:sz w:val="20"/>
          <w:szCs w:val="20"/>
        </w:rPr>
      </w:pPr>
    </w:p>
    <w:p w14:paraId="2D8F34AA"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a)</w:t>
      </w:r>
      <w:r>
        <w:rPr>
          <w:rFonts w:ascii="Century Gothic" w:hAnsi="Century Gothic"/>
          <w:w w:val="90"/>
          <w:sz w:val="20"/>
          <w:szCs w:val="20"/>
        </w:rPr>
        <w:tab/>
        <w:t>verificação dos dados e informações do autor da oferta aceita, constantes do CAUFESP e extraídos dos documentos indicados no item IV deste Edital;</w:t>
      </w:r>
    </w:p>
    <w:p w14:paraId="69E42F81"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 </w:t>
      </w:r>
    </w:p>
    <w:p w14:paraId="71FF4838"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b)</w:t>
      </w:r>
      <w:r>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69827CCF" w14:textId="77777777" w:rsidR="00757813" w:rsidRDefault="00757813">
      <w:pPr>
        <w:ind w:firstLine="426"/>
        <w:jc w:val="both"/>
        <w:rPr>
          <w:rFonts w:ascii="Century Gothic" w:hAnsi="Century Gothic"/>
          <w:w w:val="90"/>
          <w:sz w:val="20"/>
          <w:szCs w:val="20"/>
        </w:rPr>
      </w:pPr>
    </w:p>
    <w:p w14:paraId="4DFB03C4"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31CC45A1" w14:textId="77777777" w:rsidR="00757813" w:rsidRDefault="00757813">
      <w:pPr>
        <w:ind w:firstLine="426"/>
        <w:jc w:val="both"/>
        <w:rPr>
          <w:rFonts w:ascii="Century Gothic" w:hAnsi="Century Gothic"/>
          <w:w w:val="90"/>
          <w:sz w:val="20"/>
          <w:szCs w:val="20"/>
        </w:rPr>
      </w:pPr>
    </w:p>
    <w:p w14:paraId="0497F9A6"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c)</w:t>
      </w:r>
      <w:r>
        <w:rPr>
          <w:rFonts w:ascii="Century Gothic" w:hAnsi="Century Gothic"/>
          <w:w w:val="90"/>
          <w:sz w:val="20"/>
          <w:szCs w:val="20"/>
        </w:rPr>
        <w:tab/>
        <w:t>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“cjl@mpsp.mp.br”.</w:t>
      </w:r>
    </w:p>
    <w:p w14:paraId="555105B5" w14:textId="77777777" w:rsidR="00757813" w:rsidRDefault="00757813">
      <w:pPr>
        <w:ind w:firstLine="426"/>
        <w:jc w:val="both"/>
        <w:rPr>
          <w:rFonts w:ascii="Century Gothic" w:hAnsi="Century Gothic"/>
          <w:w w:val="90"/>
          <w:sz w:val="20"/>
          <w:szCs w:val="20"/>
        </w:rPr>
      </w:pPr>
    </w:p>
    <w:p w14:paraId="2054D7A2" w14:textId="6CAE10D6" w:rsidR="00757813" w:rsidRDefault="00824DD9">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c.1)</w:t>
      </w:r>
      <w:r>
        <w:rPr>
          <w:rFonts w:ascii="Century Gothic" w:hAnsi="Century Gothic"/>
          <w:w w:val="90"/>
          <w:sz w:val="20"/>
          <w:szCs w:val="20"/>
        </w:rPr>
        <w:tab/>
        <w:t xml:space="preserve">sem prejuízo do disposto </w:t>
      </w:r>
      <w:proofErr w:type="spellStart"/>
      <w:r>
        <w:rPr>
          <w:rFonts w:ascii="Century Gothic" w:hAnsi="Century Gothic"/>
          <w:w w:val="90"/>
          <w:sz w:val="20"/>
          <w:szCs w:val="20"/>
        </w:rPr>
        <w:t>nas</w:t>
      </w:r>
      <w:proofErr w:type="spellEnd"/>
      <w:r>
        <w:rPr>
          <w:rFonts w:ascii="Century Gothic" w:hAnsi="Century Gothic"/>
          <w:w w:val="90"/>
          <w:sz w:val="20"/>
          <w:szCs w:val="20"/>
        </w:rPr>
        <w:t xml:space="preserve"> alíneas "a", "b", "c", "d" e "e", deste subitem </w:t>
      </w:r>
      <w:r w:rsidR="00D64A84">
        <w:rPr>
          <w:rFonts w:ascii="Century Gothic" w:hAnsi="Century Gothic"/>
          <w:w w:val="90"/>
          <w:sz w:val="20"/>
          <w:szCs w:val="20"/>
        </w:rPr>
        <w:t>9</w:t>
      </w:r>
      <w:r>
        <w:rPr>
          <w:rFonts w:ascii="Century Gothic" w:hAnsi="Century Gothic"/>
          <w:w w:val="90"/>
          <w:sz w:val="20"/>
          <w:szCs w:val="20"/>
        </w:rPr>
        <w:t xml:space="preserve">, serão apresentados, obrigatoriamente, pelos meios indicados na letra “c”, as declarações a que se refere o subitem 1.4.1, do item IV, deste edital, </w:t>
      </w:r>
      <w:r>
        <w:rPr>
          <w:rFonts w:ascii="Century Gothic" w:hAnsi="Century Gothic" w:cs="Arial"/>
          <w:w w:val="90"/>
          <w:sz w:val="20"/>
          <w:szCs w:val="20"/>
        </w:rPr>
        <w:t>que não constarem do cadastro junto ao CAUFESP.</w:t>
      </w:r>
    </w:p>
    <w:p w14:paraId="71E12463" w14:textId="77777777" w:rsidR="00757813" w:rsidRDefault="00757813">
      <w:pPr>
        <w:tabs>
          <w:tab w:val="left" w:pos="851"/>
          <w:tab w:val="left" w:pos="993"/>
        </w:tabs>
        <w:ind w:firstLine="426"/>
        <w:jc w:val="both"/>
        <w:rPr>
          <w:rFonts w:ascii="Century Gothic" w:hAnsi="Century Gothic"/>
          <w:w w:val="90"/>
          <w:sz w:val="20"/>
          <w:szCs w:val="20"/>
        </w:rPr>
      </w:pPr>
    </w:p>
    <w:p w14:paraId="653DCF31" w14:textId="71DE6F3E" w:rsidR="00757813" w:rsidRDefault="00824DD9">
      <w:pPr>
        <w:ind w:firstLine="426"/>
        <w:jc w:val="both"/>
        <w:rPr>
          <w:rFonts w:ascii="Century Gothic" w:hAnsi="Century Gothic"/>
          <w:w w:val="90"/>
          <w:sz w:val="20"/>
          <w:szCs w:val="20"/>
        </w:rPr>
      </w:pPr>
      <w:r>
        <w:rPr>
          <w:rFonts w:ascii="Century Gothic" w:hAnsi="Century Gothic"/>
          <w:w w:val="90"/>
          <w:sz w:val="20"/>
          <w:szCs w:val="20"/>
        </w:rPr>
        <w:t>d)</w:t>
      </w:r>
      <w:r>
        <w:rPr>
          <w:rFonts w:ascii="Century Gothic" w:hAnsi="Century Gothic"/>
          <w:w w:val="90"/>
          <w:sz w:val="20"/>
          <w:szCs w:val="20"/>
        </w:rPr>
        <w:tab/>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D64A84">
        <w:rPr>
          <w:rFonts w:ascii="Century Gothic" w:hAnsi="Century Gothic"/>
          <w:w w:val="90"/>
          <w:sz w:val="20"/>
          <w:szCs w:val="20"/>
        </w:rPr>
        <w:t>9</w:t>
      </w:r>
      <w:r>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0F4273EE" w14:textId="77777777" w:rsidR="00757813" w:rsidRDefault="00757813">
      <w:pPr>
        <w:ind w:firstLine="426"/>
        <w:jc w:val="both"/>
        <w:rPr>
          <w:rFonts w:ascii="Century Gothic" w:hAnsi="Century Gothic"/>
          <w:w w:val="90"/>
          <w:sz w:val="20"/>
          <w:szCs w:val="20"/>
        </w:rPr>
      </w:pPr>
    </w:p>
    <w:p w14:paraId="03661EDF"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e)</w:t>
      </w:r>
      <w:r>
        <w:rPr>
          <w:rFonts w:ascii="Century Gothic" w:hAnsi="Century Gothic"/>
          <w:w w:val="90"/>
          <w:sz w:val="20"/>
          <w:szCs w:val="20"/>
        </w:rPr>
        <w:tab/>
        <w:t>Os originais ou cópias autenticadas por tabelião de notas dos documentos enviados na forma indicada da alínea "c" deverão ser apresentados na Comissão Julgadora de Licitações, situada na Rua Senador Feijó, 176 – 8º andar – sala 820 – São Paulo, SP, em até 02 (dois) dias úteis após o encerramento da sessão pública, sob pena de invalidade do respectivo ato de habilitação e da aplicação das penalidades cabíveis, assegurado o direito ao contraditório e à ampla defesa;</w:t>
      </w:r>
    </w:p>
    <w:p w14:paraId="7FBB0755" w14:textId="77777777" w:rsidR="00757813" w:rsidRDefault="00757813">
      <w:pPr>
        <w:ind w:firstLine="426"/>
        <w:jc w:val="both"/>
        <w:rPr>
          <w:rFonts w:ascii="Century Gothic" w:hAnsi="Century Gothic"/>
          <w:w w:val="90"/>
          <w:sz w:val="20"/>
          <w:szCs w:val="20"/>
        </w:rPr>
      </w:pPr>
    </w:p>
    <w:p w14:paraId="45153C2B"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e.1) Os documentos poderão ser apresentados mediante publicação em órgão da imprensa oficial, ou em cópia simples, desde que acompanhados do original para que seja autenticado pelo Pregoeiro ou por um dos membros da Equipe de Apoio no ato de sua apresentação.</w:t>
      </w:r>
    </w:p>
    <w:p w14:paraId="5AB213DD" w14:textId="77777777" w:rsidR="00757813" w:rsidRDefault="00757813">
      <w:pPr>
        <w:ind w:firstLine="426"/>
        <w:jc w:val="both"/>
        <w:rPr>
          <w:rFonts w:ascii="Century Gothic" w:hAnsi="Century Gothic"/>
          <w:w w:val="90"/>
          <w:sz w:val="20"/>
          <w:szCs w:val="20"/>
        </w:rPr>
      </w:pPr>
    </w:p>
    <w:p w14:paraId="7CB0E1BE"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e.2) Os documentos eletrônicos produzidos com a utilização de processo de certificação disponibilizada pela </w:t>
      </w:r>
      <w:proofErr w:type="spellStart"/>
      <w:r>
        <w:rPr>
          <w:rFonts w:ascii="Century Gothic" w:hAnsi="Century Gothic"/>
          <w:w w:val="90"/>
          <w:sz w:val="20"/>
          <w:szCs w:val="20"/>
        </w:rPr>
        <w:t>ICPBrasil</w:t>
      </w:r>
      <w:proofErr w:type="spellEnd"/>
      <w:r>
        <w:rPr>
          <w:rFonts w:ascii="Century Gothic" w:hAnsi="Century Gothic"/>
          <w:w w:val="90"/>
          <w:sz w:val="20"/>
          <w:szCs w:val="20"/>
        </w:rPr>
        <w:t xml:space="preserve">, nos termos da Medida Provisória nº 2.200-2, de 24 de agosto de 2001, serão </w:t>
      </w:r>
      <w:r>
        <w:rPr>
          <w:rFonts w:ascii="Century Gothic" w:hAnsi="Century Gothic"/>
          <w:w w:val="90"/>
          <w:sz w:val="20"/>
          <w:szCs w:val="20"/>
        </w:rPr>
        <w:lastRenderedPageBreak/>
        <w:t>recebidos e presumidos verdadeiros em relação aos signatários, dispensando-se o envio de documentos originais e cópias autenticadas em papel.</w:t>
      </w:r>
    </w:p>
    <w:p w14:paraId="28D13BC6"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 </w:t>
      </w:r>
    </w:p>
    <w:p w14:paraId="7DEED73E"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f) A comprovação da regularidade fiscal e trabalhista de microempresas, empresas de pequeno porte ou cooperativas que preencham as condições estabelecidas no art. 34 da Lei Federal nº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4EC46E31" w14:textId="77777777" w:rsidR="00757813" w:rsidRDefault="00757813">
      <w:pPr>
        <w:ind w:firstLine="426"/>
        <w:jc w:val="both"/>
        <w:rPr>
          <w:rFonts w:ascii="Century Gothic" w:hAnsi="Century Gothic"/>
          <w:w w:val="90"/>
          <w:sz w:val="20"/>
          <w:szCs w:val="20"/>
        </w:rPr>
      </w:pPr>
    </w:p>
    <w:p w14:paraId="60C433A0"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f.1) A prerrogativa tratada na alínea “f” abrange apenas a regularidade fiscal e trabalhista do licitante enquadrado como microempresa, empresa de pequeno porte ou cooperativa que preencha as condições estabelecidas no art. 34 da Lei Federal nº 11.488/07, não abrangendo os demais requisitos de habilitação exigidos neste edital, os quais deverão ser comprovados durante o certame licitatório e na forma prescrita neste subitem 9.</w:t>
      </w:r>
    </w:p>
    <w:p w14:paraId="61FD7B8E" w14:textId="77777777" w:rsidR="00757813" w:rsidRDefault="00757813">
      <w:pPr>
        <w:ind w:firstLine="426"/>
        <w:jc w:val="both"/>
        <w:rPr>
          <w:rFonts w:ascii="Century Gothic" w:hAnsi="Century Gothic"/>
          <w:w w:val="90"/>
          <w:sz w:val="20"/>
          <w:szCs w:val="20"/>
        </w:rPr>
      </w:pPr>
    </w:p>
    <w:p w14:paraId="5479EF25" w14:textId="77777777" w:rsidR="00757813" w:rsidRDefault="00824DD9">
      <w:pPr>
        <w:numPr>
          <w:ilvl w:val="0"/>
          <w:numId w:val="6"/>
        </w:numPr>
        <w:ind w:left="0" w:firstLine="426"/>
        <w:jc w:val="both"/>
        <w:rPr>
          <w:rFonts w:ascii="Century Gothic" w:hAnsi="Century Gothic"/>
          <w:w w:val="90"/>
          <w:sz w:val="20"/>
          <w:szCs w:val="20"/>
        </w:rPr>
      </w:pPr>
      <w:r>
        <w:rPr>
          <w:rFonts w:ascii="Century Gothic" w:hAnsi="Century Gothic"/>
          <w:w w:val="90"/>
          <w:sz w:val="20"/>
          <w:szCs w:val="20"/>
        </w:rPr>
        <w:t>Constatado o cumprimento dos requisitos e condições estabelecidos no Edital, a(s) licitante(s) será(</w:t>
      </w:r>
      <w:proofErr w:type="spellStart"/>
      <w:r>
        <w:rPr>
          <w:rFonts w:ascii="Century Gothic" w:hAnsi="Century Gothic"/>
          <w:w w:val="90"/>
          <w:sz w:val="20"/>
          <w:szCs w:val="20"/>
        </w:rPr>
        <w:t>ão</w:t>
      </w:r>
      <w:proofErr w:type="spellEnd"/>
      <w:r>
        <w:rPr>
          <w:rFonts w:ascii="Century Gothic" w:hAnsi="Century Gothic"/>
          <w:w w:val="90"/>
          <w:sz w:val="20"/>
          <w:szCs w:val="20"/>
        </w:rPr>
        <w:t>) habilitada(s) e declarada(s) vencedora(s) do certame;</w:t>
      </w:r>
    </w:p>
    <w:p w14:paraId="64D8423E" w14:textId="77777777" w:rsidR="00757813" w:rsidRDefault="00757813">
      <w:pPr>
        <w:ind w:firstLine="426"/>
        <w:jc w:val="both"/>
        <w:rPr>
          <w:rFonts w:ascii="Century Gothic" w:hAnsi="Century Gothic"/>
          <w:w w:val="90"/>
          <w:sz w:val="20"/>
          <w:szCs w:val="20"/>
        </w:rPr>
      </w:pPr>
    </w:p>
    <w:p w14:paraId="577242A0" w14:textId="77777777" w:rsidR="00757813" w:rsidRDefault="00824DD9">
      <w:pPr>
        <w:numPr>
          <w:ilvl w:val="0"/>
          <w:numId w:val="6"/>
        </w:numPr>
        <w:ind w:left="0" w:firstLine="426"/>
        <w:jc w:val="both"/>
        <w:rPr>
          <w:rFonts w:ascii="Century Gothic" w:hAnsi="Century Gothic"/>
          <w:w w:val="90"/>
          <w:sz w:val="20"/>
          <w:szCs w:val="20"/>
        </w:rPr>
      </w:pPr>
      <w:r>
        <w:rPr>
          <w:rFonts w:ascii="Century Gothic" w:hAnsi="Century Gothic"/>
          <w:w w:val="90"/>
          <w:sz w:val="20"/>
          <w:szCs w:val="20"/>
        </w:rPr>
        <w:t>Por meio de aviso lançado no sistema, o Pregoeiro informará às demais licitantes que poderão consultar as informações cadastrais da(s) licitante(s) vencedora(s) utilizando opção disponibilizada no próprio sistema para tanto. Deverá, ainda, informar o teor dos documentos recebidos por meio eletrônico.</w:t>
      </w:r>
    </w:p>
    <w:p w14:paraId="5572E8DD" w14:textId="77777777" w:rsidR="00757813" w:rsidRDefault="00757813">
      <w:pPr>
        <w:tabs>
          <w:tab w:val="left" w:pos="600"/>
        </w:tabs>
        <w:ind w:firstLine="426"/>
        <w:jc w:val="both"/>
        <w:rPr>
          <w:rFonts w:ascii="Century Gothic" w:hAnsi="Century Gothic"/>
          <w:w w:val="90"/>
          <w:sz w:val="20"/>
          <w:szCs w:val="20"/>
        </w:rPr>
      </w:pPr>
    </w:p>
    <w:p w14:paraId="345C3FFA" w14:textId="77777777" w:rsidR="00757813" w:rsidRDefault="00824DD9">
      <w:pPr>
        <w:numPr>
          <w:ilvl w:val="0"/>
          <w:numId w:val="6"/>
        </w:numPr>
        <w:ind w:left="0" w:firstLine="426"/>
        <w:jc w:val="both"/>
        <w:rPr>
          <w:rFonts w:ascii="Century Gothic" w:hAnsi="Century Gothic"/>
          <w:w w:val="90"/>
          <w:sz w:val="20"/>
          <w:szCs w:val="20"/>
        </w:rPr>
      </w:pPr>
      <w:r>
        <w:rPr>
          <w:rFonts w:ascii="Century Gothic" w:hAnsi="Century Gothic"/>
          <w:w w:val="90"/>
          <w:sz w:val="20"/>
          <w:szCs w:val="20"/>
        </w:rPr>
        <w:t xml:space="preserve">Havendo necessidade de maior prazo para analisar os documentos exigidos, o Pregoeiro suspenderá a sessão, informando no </w:t>
      </w:r>
      <w:r>
        <w:rPr>
          <w:rFonts w:ascii="Century Gothic" w:hAnsi="Century Gothic"/>
          <w:i/>
          <w:w w:val="90"/>
          <w:sz w:val="20"/>
          <w:szCs w:val="20"/>
        </w:rPr>
        <w:t>chat</w:t>
      </w:r>
      <w:r>
        <w:rPr>
          <w:rFonts w:ascii="Century Gothic" w:hAnsi="Century Gothic"/>
          <w:w w:val="90"/>
          <w:sz w:val="20"/>
          <w:szCs w:val="20"/>
        </w:rPr>
        <w:t xml:space="preserve"> eletrônico a nova data e horário para sua continuidade.</w:t>
      </w:r>
    </w:p>
    <w:p w14:paraId="520F1D8E" w14:textId="77777777" w:rsidR="00757813" w:rsidRDefault="00757813">
      <w:pPr>
        <w:ind w:firstLine="426"/>
        <w:jc w:val="both"/>
        <w:rPr>
          <w:rFonts w:ascii="Century Gothic" w:hAnsi="Century Gothic"/>
          <w:w w:val="90"/>
          <w:sz w:val="20"/>
          <w:szCs w:val="20"/>
        </w:rPr>
      </w:pPr>
    </w:p>
    <w:p w14:paraId="28EDB238" w14:textId="2EB0DE88" w:rsidR="00757813" w:rsidRDefault="00824DD9">
      <w:pPr>
        <w:ind w:firstLine="426"/>
        <w:jc w:val="both"/>
        <w:rPr>
          <w:rFonts w:ascii="Century Gothic" w:hAnsi="Century Gothic"/>
          <w:w w:val="90"/>
          <w:sz w:val="20"/>
          <w:szCs w:val="20"/>
        </w:rPr>
      </w:pPr>
      <w:r>
        <w:rPr>
          <w:rFonts w:ascii="Century Gothic" w:hAnsi="Century Gothic"/>
          <w:w w:val="90"/>
          <w:sz w:val="20"/>
          <w:szCs w:val="20"/>
        </w:rPr>
        <w:t>1</w:t>
      </w:r>
      <w:r w:rsidR="00D64A84">
        <w:rPr>
          <w:rFonts w:ascii="Century Gothic" w:hAnsi="Century Gothic"/>
          <w:w w:val="90"/>
          <w:sz w:val="20"/>
          <w:szCs w:val="20"/>
        </w:rPr>
        <w:t>0</w:t>
      </w:r>
      <w:r>
        <w:rPr>
          <w:rFonts w:ascii="Century Gothic" w:hAnsi="Century Gothic"/>
          <w:w w:val="90"/>
          <w:sz w:val="20"/>
          <w:szCs w:val="20"/>
        </w:rPr>
        <w:t>.</w:t>
      </w:r>
      <w:r>
        <w:rPr>
          <w:rFonts w:ascii="Century Gothic" w:hAnsi="Century Gothic"/>
          <w:w w:val="90"/>
          <w:sz w:val="20"/>
          <w:szCs w:val="20"/>
        </w:rPr>
        <w:tab/>
        <w:t xml:space="preserve"> A(s) licitante(s) habilitada(s) nas condições da alínea "f”, do subitem 9 deste item V, deverá(</w:t>
      </w:r>
      <w:proofErr w:type="spellStart"/>
      <w:r>
        <w:rPr>
          <w:rFonts w:ascii="Century Gothic" w:hAnsi="Century Gothic"/>
          <w:w w:val="90"/>
          <w:sz w:val="20"/>
          <w:szCs w:val="20"/>
        </w:rPr>
        <w:t>ão</w:t>
      </w:r>
      <w:proofErr w:type="spellEnd"/>
      <w:r>
        <w:rPr>
          <w:rFonts w:ascii="Century Gothic" w:hAnsi="Century Gothic"/>
          <w:w w:val="90"/>
          <w:sz w:val="20"/>
          <w:szCs w:val="20"/>
        </w:rPr>
        <w:t xml:space="preserve">) comprovar sua regularidade fiscal </w:t>
      </w:r>
      <w:r>
        <w:rPr>
          <w:rFonts w:ascii="Century Gothic" w:hAnsi="Century Gothic" w:cs="Arial"/>
          <w:w w:val="90"/>
          <w:sz w:val="20"/>
          <w:szCs w:val="20"/>
        </w:rPr>
        <w:t>e trabalhista</w:t>
      </w:r>
      <w:r>
        <w:rPr>
          <w:rFonts w:ascii="Century Gothic" w:hAnsi="Century Gothic"/>
          <w:w w:val="90"/>
          <w:sz w:val="20"/>
          <w:szCs w:val="20"/>
        </w:rPr>
        <w:t>, sob pena de decadência do direito à contratação, sem prejuízo da aplicação das sanções cabíveis.</w:t>
      </w:r>
    </w:p>
    <w:p w14:paraId="41DADBD2" w14:textId="77777777" w:rsidR="00757813" w:rsidRDefault="00757813">
      <w:pPr>
        <w:ind w:firstLine="426"/>
        <w:jc w:val="both"/>
        <w:rPr>
          <w:rFonts w:ascii="Century Gothic" w:hAnsi="Century Gothic"/>
          <w:w w:val="90"/>
          <w:sz w:val="20"/>
          <w:szCs w:val="20"/>
        </w:rPr>
      </w:pPr>
    </w:p>
    <w:p w14:paraId="042FDA17" w14:textId="2568FE36" w:rsidR="00757813" w:rsidRDefault="00824DD9">
      <w:pPr>
        <w:ind w:firstLine="426"/>
        <w:jc w:val="both"/>
        <w:rPr>
          <w:rFonts w:ascii="Century Gothic" w:hAnsi="Century Gothic"/>
          <w:w w:val="90"/>
          <w:sz w:val="20"/>
          <w:szCs w:val="20"/>
        </w:rPr>
      </w:pPr>
      <w:r>
        <w:rPr>
          <w:rFonts w:ascii="Century Gothic" w:hAnsi="Century Gothic"/>
          <w:w w:val="90"/>
          <w:sz w:val="20"/>
          <w:szCs w:val="20"/>
        </w:rPr>
        <w:t>1</w:t>
      </w:r>
      <w:r w:rsidR="00D64A84">
        <w:rPr>
          <w:rFonts w:ascii="Century Gothic" w:hAnsi="Century Gothic"/>
          <w:w w:val="90"/>
          <w:sz w:val="20"/>
          <w:szCs w:val="20"/>
        </w:rPr>
        <w:t>1</w:t>
      </w:r>
      <w:r>
        <w:rPr>
          <w:rFonts w:ascii="Century Gothic" w:hAnsi="Century Gothic"/>
          <w:w w:val="90"/>
          <w:sz w:val="20"/>
          <w:szCs w:val="20"/>
        </w:rPr>
        <w:t>.</w:t>
      </w:r>
      <w:r>
        <w:rPr>
          <w:rFonts w:ascii="Century Gothic" w:hAnsi="Century Gothic"/>
          <w:w w:val="90"/>
          <w:sz w:val="20"/>
          <w:szCs w:val="20"/>
        </w:rPr>
        <w:tab/>
        <w:t xml:space="preserve"> A comprovação de que trata o subitem </w:t>
      </w:r>
      <w:r w:rsidR="00BB738C">
        <w:rPr>
          <w:rFonts w:ascii="Century Gothic" w:hAnsi="Century Gothic"/>
          <w:w w:val="90"/>
          <w:sz w:val="20"/>
          <w:szCs w:val="20"/>
        </w:rPr>
        <w:t>10</w:t>
      </w:r>
      <w:r>
        <w:rPr>
          <w:rFonts w:ascii="Century Gothic" w:hAnsi="Century Gothic"/>
          <w:w w:val="90"/>
          <w:sz w:val="20"/>
          <w:szCs w:val="20"/>
        </w:rPr>
        <w:t xml:space="preserve">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3ACE4CD1" w14:textId="77777777" w:rsidR="00757813" w:rsidRDefault="00757813">
      <w:pPr>
        <w:ind w:firstLine="426"/>
        <w:jc w:val="both"/>
        <w:rPr>
          <w:rFonts w:ascii="Century Gothic" w:hAnsi="Century Gothic"/>
          <w:w w:val="90"/>
          <w:sz w:val="20"/>
          <w:szCs w:val="20"/>
        </w:rPr>
      </w:pPr>
    </w:p>
    <w:p w14:paraId="1765CB10" w14:textId="7047AE43" w:rsidR="00757813" w:rsidRDefault="00824DD9">
      <w:pPr>
        <w:ind w:firstLine="426"/>
        <w:jc w:val="both"/>
        <w:rPr>
          <w:rFonts w:ascii="Century Gothic" w:hAnsi="Century Gothic"/>
          <w:w w:val="90"/>
          <w:sz w:val="20"/>
          <w:szCs w:val="20"/>
        </w:rPr>
      </w:pPr>
      <w:r>
        <w:rPr>
          <w:rFonts w:ascii="Century Gothic" w:hAnsi="Century Gothic"/>
          <w:w w:val="90"/>
          <w:sz w:val="20"/>
          <w:szCs w:val="20"/>
        </w:rPr>
        <w:t>1</w:t>
      </w:r>
      <w:r w:rsidR="00BB738C">
        <w:rPr>
          <w:rFonts w:ascii="Century Gothic" w:hAnsi="Century Gothic"/>
          <w:w w:val="90"/>
          <w:sz w:val="20"/>
          <w:szCs w:val="20"/>
        </w:rPr>
        <w:t>2</w:t>
      </w:r>
      <w:r>
        <w:rPr>
          <w:rFonts w:ascii="Century Gothic" w:hAnsi="Century Gothic"/>
          <w:w w:val="90"/>
          <w:sz w:val="20"/>
          <w:szCs w:val="20"/>
        </w:rPr>
        <w:t>.</w:t>
      </w:r>
      <w:r>
        <w:rPr>
          <w:rFonts w:ascii="Century Gothic" w:hAnsi="Century Gothic"/>
          <w:w w:val="90"/>
          <w:sz w:val="20"/>
          <w:szCs w:val="20"/>
        </w:rPr>
        <w:tab/>
        <w:t xml:space="preserve"> Ocorrendo a habilitação na forma indicada na alínea "f”, do subitem 9, a sessão pública será suspensa pelo Pregoeiro, observados os prazos previstos no subitem 11, para que a(s) licitante(s) vencedora(s) possa(m) comprovar a regularidade fiscal </w:t>
      </w:r>
      <w:r>
        <w:rPr>
          <w:rFonts w:ascii="Century Gothic" w:hAnsi="Century Gothic" w:cs="Arial"/>
          <w:w w:val="90"/>
          <w:sz w:val="20"/>
          <w:szCs w:val="20"/>
        </w:rPr>
        <w:t>e trabalhista</w:t>
      </w:r>
      <w:r>
        <w:rPr>
          <w:rFonts w:ascii="Century Gothic" w:hAnsi="Century Gothic"/>
          <w:w w:val="90"/>
          <w:sz w:val="20"/>
          <w:szCs w:val="20"/>
        </w:rPr>
        <w:t xml:space="preserve"> de que tratam os subitens 10 e 11 deste item V.</w:t>
      </w:r>
    </w:p>
    <w:p w14:paraId="372BF62F" w14:textId="77777777" w:rsidR="00757813" w:rsidRDefault="00757813">
      <w:pPr>
        <w:ind w:firstLine="426"/>
        <w:jc w:val="both"/>
        <w:rPr>
          <w:rFonts w:ascii="Century Gothic" w:hAnsi="Century Gothic"/>
          <w:w w:val="90"/>
          <w:sz w:val="20"/>
          <w:szCs w:val="20"/>
        </w:rPr>
      </w:pPr>
    </w:p>
    <w:p w14:paraId="2C904CF5" w14:textId="42BCF1A0" w:rsidR="00757813" w:rsidRDefault="00824DD9">
      <w:pPr>
        <w:ind w:firstLine="426"/>
        <w:jc w:val="both"/>
        <w:rPr>
          <w:rFonts w:ascii="Century Gothic" w:hAnsi="Century Gothic"/>
          <w:w w:val="90"/>
          <w:sz w:val="20"/>
          <w:szCs w:val="20"/>
        </w:rPr>
      </w:pPr>
      <w:r>
        <w:rPr>
          <w:rFonts w:ascii="Century Gothic" w:hAnsi="Century Gothic"/>
          <w:w w:val="90"/>
          <w:sz w:val="20"/>
          <w:szCs w:val="20"/>
        </w:rPr>
        <w:t>1</w:t>
      </w:r>
      <w:r w:rsidR="00BB738C">
        <w:rPr>
          <w:rFonts w:ascii="Century Gothic" w:hAnsi="Century Gothic"/>
          <w:w w:val="90"/>
          <w:sz w:val="20"/>
          <w:szCs w:val="20"/>
        </w:rPr>
        <w:t>3</w:t>
      </w:r>
      <w:r>
        <w:rPr>
          <w:rFonts w:ascii="Century Gothic" w:hAnsi="Century Gothic"/>
          <w:w w:val="90"/>
          <w:sz w:val="20"/>
          <w:szCs w:val="20"/>
        </w:rPr>
        <w:t>.</w:t>
      </w:r>
      <w:r>
        <w:rPr>
          <w:rFonts w:ascii="Century Gothic" w:hAnsi="Century Gothic"/>
          <w:w w:val="90"/>
          <w:sz w:val="20"/>
          <w:szCs w:val="20"/>
        </w:rPr>
        <w:tab/>
        <w:t xml:space="preserve"> Por ocasião da retomada da sessão, o Pregoeiro decidirá motivadamente sobre a comprovação ou não da regularidade fiscal </w:t>
      </w:r>
      <w:r>
        <w:rPr>
          <w:rFonts w:ascii="Century Gothic" w:hAnsi="Century Gothic" w:cs="Arial"/>
          <w:w w:val="90"/>
          <w:sz w:val="20"/>
          <w:szCs w:val="20"/>
        </w:rPr>
        <w:t>e trabalhista</w:t>
      </w:r>
      <w:r>
        <w:rPr>
          <w:rFonts w:ascii="Century Gothic" w:hAnsi="Century Gothic"/>
          <w:w w:val="90"/>
          <w:sz w:val="20"/>
          <w:szCs w:val="20"/>
        </w:rPr>
        <w:t xml:space="preserve"> de que tratam os subitens 10 e 11 deste item V, ou sobre a prorrogação de prazo para a mesma comprovação, observado o disposto no mesmo subitem 11.</w:t>
      </w:r>
    </w:p>
    <w:p w14:paraId="36E50B5A"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 </w:t>
      </w:r>
    </w:p>
    <w:p w14:paraId="0BF145F4" w14:textId="3BBE7BD8" w:rsidR="00757813" w:rsidRDefault="00824DD9" w:rsidP="00B63CA9">
      <w:pPr>
        <w:ind w:firstLine="426"/>
        <w:jc w:val="both"/>
        <w:rPr>
          <w:rFonts w:ascii="Century Gothic" w:hAnsi="Century Gothic"/>
          <w:w w:val="90"/>
          <w:sz w:val="20"/>
          <w:szCs w:val="20"/>
        </w:rPr>
      </w:pPr>
      <w:r>
        <w:rPr>
          <w:rFonts w:ascii="Century Gothic" w:hAnsi="Century Gothic"/>
          <w:w w:val="90"/>
          <w:sz w:val="20"/>
          <w:szCs w:val="20"/>
        </w:rPr>
        <w:t>1</w:t>
      </w:r>
      <w:r w:rsidR="00BB738C">
        <w:rPr>
          <w:rFonts w:ascii="Century Gothic" w:hAnsi="Century Gothic"/>
          <w:w w:val="90"/>
          <w:sz w:val="20"/>
          <w:szCs w:val="20"/>
        </w:rPr>
        <w:t>4</w:t>
      </w:r>
      <w:r>
        <w:rPr>
          <w:rFonts w:ascii="Century Gothic" w:hAnsi="Century Gothic"/>
          <w:w w:val="90"/>
          <w:sz w:val="20"/>
          <w:szCs w:val="20"/>
        </w:rPr>
        <w:t xml:space="preserve">. </w:t>
      </w:r>
      <w:r w:rsidR="00BB738C" w:rsidRPr="00BB738C">
        <w:rPr>
          <w:rFonts w:ascii="Century Gothic" w:hAnsi="Century Gothic"/>
          <w:w w:val="90"/>
          <w:sz w:val="20"/>
          <w:szCs w:val="20"/>
        </w:rPr>
        <w:t>Se a(s) oferta(s) não for(em) aceitável(eis), se a(s) licitante(s) desatender(em) às exigências para a habilitação, ou não sendo saneada a irregularidade fiscal e/ou trabalhista, nos moldes dos subitens 10 a 13,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00BB738C" w:rsidRPr="00BB738C">
        <w:rPr>
          <w:rFonts w:ascii="Century Gothic" w:hAnsi="Century Gothic"/>
          <w:w w:val="90"/>
          <w:sz w:val="20"/>
          <w:szCs w:val="20"/>
        </w:rPr>
        <w:t>ão</w:t>
      </w:r>
      <w:proofErr w:type="spellEnd"/>
      <w:r w:rsidR="00BB738C" w:rsidRPr="00BB738C">
        <w:rPr>
          <w:rFonts w:ascii="Century Gothic" w:hAnsi="Century Gothic"/>
          <w:w w:val="90"/>
          <w:sz w:val="20"/>
          <w:szCs w:val="20"/>
        </w:rPr>
        <w:t>) declarado(s) vencedor(es).</w:t>
      </w:r>
    </w:p>
    <w:p w14:paraId="42155557" w14:textId="77777777" w:rsidR="00757813" w:rsidRDefault="00757813">
      <w:pPr>
        <w:ind w:firstLine="426"/>
        <w:jc w:val="both"/>
        <w:rPr>
          <w:rFonts w:ascii="Century Gothic" w:hAnsi="Century Gothic"/>
          <w:w w:val="90"/>
          <w:sz w:val="20"/>
          <w:szCs w:val="20"/>
        </w:rPr>
      </w:pPr>
    </w:p>
    <w:p w14:paraId="4777D12F" w14:textId="77777777" w:rsidR="00757813" w:rsidRDefault="00824DD9">
      <w:pPr>
        <w:ind w:firstLine="426"/>
        <w:jc w:val="both"/>
        <w:rPr>
          <w:rFonts w:ascii="Calibri" w:hAnsi="Calibri"/>
          <w:w w:val="90"/>
          <w:sz w:val="22"/>
          <w:szCs w:val="21"/>
          <w:lang w:eastAsia="en-US"/>
        </w:rPr>
      </w:pPr>
      <w:r>
        <w:rPr>
          <w:rFonts w:ascii="Century Gothic" w:hAnsi="Century Gothic"/>
          <w:w w:val="90"/>
          <w:sz w:val="20"/>
          <w:szCs w:val="20"/>
          <w:lang w:eastAsia="en-US"/>
        </w:rPr>
        <w:lastRenderedPageBreak/>
        <w:t>16.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Pr>
          <w:rFonts w:ascii="Calibri" w:hAnsi="Calibri"/>
          <w:w w:val="90"/>
          <w:sz w:val="22"/>
          <w:szCs w:val="21"/>
          <w:lang w:eastAsia="en-US"/>
        </w:rPr>
        <w:t>.</w:t>
      </w:r>
    </w:p>
    <w:p w14:paraId="5AA0C519" w14:textId="77777777" w:rsidR="00757813" w:rsidRDefault="00757813">
      <w:pPr>
        <w:ind w:firstLine="426"/>
        <w:jc w:val="both"/>
        <w:rPr>
          <w:rFonts w:ascii="Century Gothic" w:hAnsi="Century Gothic"/>
          <w:w w:val="90"/>
          <w:sz w:val="20"/>
          <w:szCs w:val="20"/>
          <w:lang w:eastAsia="en-US"/>
        </w:rPr>
      </w:pPr>
    </w:p>
    <w:p w14:paraId="64B645CB" w14:textId="77777777" w:rsidR="00757813" w:rsidRDefault="00824DD9">
      <w:pPr>
        <w:ind w:firstLine="426"/>
        <w:jc w:val="both"/>
        <w:rPr>
          <w:rFonts w:ascii="Century Gothic" w:hAnsi="Century Gothic"/>
          <w:w w:val="90"/>
          <w:sz w:val="20"/>
          <w:szCs w:val="20"/>
          <w:lang w:eastAsia="en-US"/>
        </w:rPr>
      </w:pPr>
      <w:r>
        <w:rPr>
          <w:rFonts w:ascii="Century Gothic" w:hAnsi="Century Gothic"/>
          <w:w w:val="90"/>
          <w:sz w:val="20"/>
          <w:szCs w:val="20"/>
          <w:lang w:eastAsia="en-US"/>
        </w:rPr>
        <w:t>17.O Pregoeiro poderá a qualquer momento solicitar às licitantes a composição de preços unitários de serviços e/ou de materiais/equipamentos, bem como os demais esclarecimentos que julgar necessários.</w:t>
      </w:r>
    </w:p>
    <w:p w14:paraId="3FA0644C" w14:textId="77777777" w:rsidR="00757813" w:rsidRDefault="00757813">
      <w:pPr>
        <w:ind w:firstLine="426"/>
        <w:jc w:val="both"/>
        <w:rPr>
          <w:rFonts w:ascii="Century Gothic" w:hAnsi="Century Gothic"/>
          <w:w w:val="90"/>
          <w:sz w:val="20"/>
          <w:szCs w:val="20"/>
        </w:rPr>
      </w:pPr>
    </w:p>
    <w:p w14:paraId="07349280"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VI - DO RECURSO, DA ADJUDICAÇÃO E DA HOMOLOGAÇÃO</w:t>
      </w:r>
    </w:p>
    <w:p w14:paraId="192371A4"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1.</w:t>
      </w:r>
      <w:r>
        <w:rPr>
          <w:rFonts w:ascii="Century Gothic" w:hAnsi="Century Gothic"/>
          <w:w w:val="90"/>
          <w:sz w:val="20"/>
          <w:szCs w:val="20"/>
        </w:rPr>
        <w:tab/>
        <w:t xml:space="preserve">Divulgado(s) o(s) vencedor(es) ou, se for o caso, saneada a irregularidade fiscal </w:t>
      </w:r>
      <w:r>
        <w:rPr>
          <w:rFonts w:ascii="Century Gothic" w:hAnsi="Century Gothic" w:cs="Arial"/>
          <w:w w:val="90"/>
          <w:sz w:val="20"/>
          <w:szCs w:val="20"/>
        </w:rPr>
        <w:t>e/ou trabalhista</w:t>
      </w:r>
      <w:r>
        <w:rPr>
          <w:rFonts w:ascii="Century Gothic" w:hAnsi="Century Gothic"/>
          <w:w w:val="90"/>
          <w:sz w:val="20"/>
          <w:szCs w:val="20"/>
        </w:rPr>
        <w:t xml:space="preserve"> nos moldes dos subitens 10 a 13 do item V, o Pregoeiro informará às licitantes, por meio de mensagem lançada no sistema, que poderão interpor recurso, imediata e motivadamente, por meio eletrônico, utilizando para tanto, exclusivamente, campo próprio disponibilizado no sistema.</w:t>
      </w:r>
    </w:p>
    <w:p w14:paraId="7FCB4DAE" w14:textId="77777777" w:rsidR="00757813" w:rsidRDefault="00757813">
      <w:pPr>
        <w:ind w:firstLine="426"/>
        <w:jc w:val="both"/>
        <w:rPr>
          <w:rFonts w:ascii="Century Gothic" w:hAnsi="Century Gothic"/>
          <w:w w:val="90"/>
          <w:sz w:val="20"/>
          <w:szCs w:val="20"/>
        </w:rPr>
      </w:pPr>
    </w:p>
    <w:p w14:paraId="357019C0" w14:textId="77777777" w:rsidR="00757813" w:rsidRDefault="00824DD9">
      <w:pPr>
        <w:ind w:firstLine="426"/>
        <w:jc w:val="both"/>
        <w:rPr>
          <w:rFonts w:ascii="Century Gothic" w:hAnsi="Century Gothic"/>
          <w:w w:val="90"/>
          <w:sz w:val="20"/>
          <w:szCs w:val="20"/>
        </w:rPr>
      </w:pPr>
      <w:proofErr w:type="gramStart"/>
      <w:r>
        <w:rPr>
          <w:rFonts w:ascii="Century Gothic" w:hAnsi="Century Gothic"/>
          <w:w w:val="90"/>
          <w:sz w:val="20"/>
          <w:szCs w:val="20"/>
        </w:rPr>
        <w:t>2 .</w:t>
      </w:r>
      <w:proofErr w:type="gramEnd"/>
      <w:r>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contrarrazões, em igual número de dias, os quais começarão a correr do término do prazo para apresentação de memoriais, sendo-lhes assegurada vista imediata dos autos, no endereço da unidade promotora da licitação, ou seja, Rua Senador Feijó, 176 – 8º andar – sala 820 – São Paulo, SP ou vista eletrônica mediante prévia solicitação.</w:t>
      </w:r>
    </w:p>
    <w:p w14:paraId="2898B93D" w14:textId="77777777" w:rsidR="00757813" w:rsidRDefault="00757813">
      <w:pPr>
        <w:ind w:firstLine="426"/>
        <w:rPr>
          <w:rFonts w:ascii="Century Gothic" w:hAnsi="Century Gothic"/>
          <w:w w:val="90"/>
          <w:sz w:val="20"/>
          <w:szCs w:val="20"/>
        </w:rPr>
      </w:pPr>
    </w:p>
    <w:p w14:paraId="06070E83" w14:textId="77777777"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2.1. Os memoriais de recurso e as contrarrazões serão oferecidos por meio eletrônico, no sítio </w:t>
      </w:r>
      <w:r>
        <w:rPr>
          <w:rFonts w:ascii="Century Gothic" w:hAnsi="Century Gothic"/>
          <w:w w:val="90"/>
          <w:sz w:val="20"/>
          <w:szCs w:val="20"/>
          <w:u w:val="single"/>
        </w:rPr>
        <w:t>www.bec.sp.gov.br</w:t>
      </w:r>
      <w:r>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57C477A7"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 </w:t>
      </w:r>
    </w:p>
    <w:p w14:paraId="272F271F"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3. </w:t>
      </w:r>
      <w:r>
        <w:rPr>
          <w:rFonts w:ascii="Century Gothic" w:hAnsi="Century Gothic"/>
          <w:w w:val="90"/>
          <w:sz w:val="20"/>
          <w:szCs w:val="20"/>
        </w:rPr>
        <w:tab/>
        <w:t>A falta de interposição na forma prevista no subitem "1" deste item importará a decadência do direito de recurso e o pregoeiro adjudicará o objeto do certame ao(s) vencedor(es), na própria sessão, propondo à autoridade competente a homologação do procedimento licitatório.</w:t>
      </w:r>
    </w:p>
    <w:p w14:paraId="56FCA7DA" w14:textId="77777777" w:rsidR="00757813" w:rsidRDefault="00757813">
      <w:pPr>
        <w:ind w:firstLine="426"/>
        <w:jc w:val="both"/>
        <w:rPr>
          <w:rFonts w:ascii="Century Gothic" w:hAnsi="Century Gothic"/>
          <w:w w:val="90"/>
          <w:sz w:val="20"/>
          <w:szCs w:val="20"/>
        </w:rPr>
      </w:pPr>
    </w:p>
    <w:p w14:paraId="35C03CFF"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4. Decididos os recursos e constatada a regularidade dos atos praticados, a autoridade competente adjudicará o objeto da licitação à(s) licitante(s) vencedora(s) e homologará o procedimento licitatório.</w:t>
      </w:r>
    </w:p>
    <w:p w14:paraId="2AF0E492" w14:textId="77777777" w:rsidR="00757813" w:rsidRDefault="00757813">
      <w:pPr>
        <w:ind w:firstLine="426"/>
        <w:jc w:val="both"/>
        <w:rPr>
          <w:rFonts w:ascii="Century Gothic" w:hAnsi="Century Gothic"/>
          <w:w w:val="90"/>
          <w:sz w:val="20"/>
          <w:szCs w:val="20"/>
        </w:rPr>
      </w:pPr>
    </w:p>
    <w:p w14:paraId="767D7806"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5. </w:t>
      </w:r>
      <w:r>
        <w:rPr>
          <w:rFonts w:ascii="Century Gothic" w:hAnsi="Century Gothic"/>
          <w:w w:val="90"/>
          <w:sz w:val="20"/>
          <w:szCs w:val="20"/>
        </w:rPr>
        <w:tab/>
        <w:t>O recurso terá efeito suspensivo e o seu acolhimento importará a invalidação dos atos insuscetíveis de aproveitamento.</w:t>
      </w:r>
    </w:p>
    <w:p w14:paraId="467266DB" w14:textId="77777777" w:rsidR="00757813" w:rsidRDefault="00757813">
      <w:pPr>
        <w:ind w:firstLine="426"/>
        <w:jc w:val="both"/>
        <w:rPr>
          <w:rFonts w:ascii="Century Gothic" w:hAnsi="Century Gothic"/>
          <w:w w:val="90"/>
          <w:sz w:val="20"/>
          <w:szCs w:val="20"/>
        </w:rPr>
      </w:pPr>
    </w:p>
    <w:p w14:paraId="2DE0AFF5" w14:textId="77777777" w:rsidR="00757813" w:rsidRDefault="00824DD9">
      <w:pPr>
        <w:ind w:firstLine="426"/>
        <w:jc w:val="both"/>
        <w:rPr>
          <w:rFonts w:ascii="Century Gothic" w:hAnsi="Century Gothic" w:cs="Arial"/>
          <w:w w:val="90"/>
          <w:sz w:val="20"/>
          <w:szCs w:val="20"/>
        </w:rPr>
      </w:pPr>
      <w:r>
        <w:rPr>
          <w:rFonts w:ascii="Century Gothic" w:hAnsi="Century Gothic"/>
          <w:w w:val="90"/>
          <w:sz w:val="20"/>
          <w:szCs w:val="20"/>
        </w:rPr>
        <w:t xml:space="preserve">6. </w:t>
      </w:r>
      <w:r>
        <w:rPr>
          <w:rFonts w:ascii="Century Gothic" w:hAnsi="Century Gothic"/>
          <w:w w:val="90"/>
          <w:sz w:val="20"/>
          <w:szCs w:val="20"/>
        </w:rPr>
        <w:tab/>
      </w:r>
      <w:r>
        <w:rPr>
          <w:rFonts w:ascii="Century Gothic" w:hAnsi="Century Gothic" w:cs="Arial"/>
          <w:w w:val="90"/>
          <w:sz w:val="20"/>
          <w:szCs w:val="20"/>
        </w:rPr>
        <w:t>A adjudicação será feita por item proposto.</w:t>
      </w:r>
    </w:p>
    <w:p w14:paraId="1FCB2006" w14:textId="77777777" w:rsidR="00757813" w:rsidRDefault="00757813">
      <w:pPr>
        <w:ind w:firstLine="426"/>
        <w:jc w:val="both"/>
        <w:rPr>
          <w:rFonts w:ascii="Century Gothic" w:hAnsi="Century Gothic" w:cs="Arial"/>
          <w:w w:val="90"/>
          <w:sz w:val="20"/>
          <w:szCs w:val="20"/>
        </w:rPr>
      </w:pPr>
    </w:p>
    <w:p w14:paraId="4E984DBC" w14:textId="47DC6FF2" w:rsidR="00757813" w:rsidRDefault="00824DD9">
      <w:pPr>
        <w:ind w:firstLine="426"/>
        <w:jc w:val="both"/>
        <w:rPr>
          <w:rFonts w:ascii="Century Gothic" w:hAnsi="Century Gothic" w:cs="Arial"/>
          <w:w w:val="90"/>
          <w:sz w:val="20"/>
          <w:szCs w:val="20"/>
        </w:rPr>
      </w:pPr>
      <w:r>
        <w:rPr>
          <w:rFonts w:ascii="Century Gothic" w:hAnsi="Century Gothic" w:cs="Arial"/>
          <w:w w:val="90"/>
          <w:sz w:val="20"/>
          <w:szCs w:val="20"/>
        </w:rPr>
        <w:t>7. A adjudicatária deverá providenciar o cadastramento do(s) representante(s) legal(</w:t>
      </w:r>
      <w:proofErr w:type="spellStart"/>
      <w:r>
        <w:rPr>
          <w:rFonts w:ascii="Century Gothic" w:hAnsi="Century Gothic" w:cs="Arial"/>
          <w:w w:val="90"/>
          <w:sz w:val="20"/>
          <w:szCs w:val="20"/>
        </w:rPr>
        <w:t>is</w:t>
      </w:r>
      <w:proofErr w:type="spellEnd"/>
      <w:r>
        <w:rPr>
          <w:rFonts w:ascii="Century Gothic" w:hAnsi="Century Gothic" w:cs="Arial"/>
          <w:w w:val="90"/>
          <w:sz w:val="20"/>
          <w:szCs w:val="20"/>
        </w:rPr>
        <w:t>) no Sistema SEI do MPSP, como usuário externo, por intermédio do link https://wwwj.mpsp.mp.br/sei/controlador_externo.php?acao=usuario_externo_logar&amp;id_orgao_acesso_externo=0, para que a Ata de Registro de Preços e os futuros termos de contrato possam ser assinados eletronicamente, em ambiente digital. O cadastro também será considerado para fins de recebimento de notificações oriundas deste MPSP</w:t>
      </w:r>
      <w:r w:rsidR="00435882">
        <w:rPr>
          <w:rFonts w:ascii="Century Gothic" w:hAnsi="Century Gothic" w:cs="Arial"/>
          <w:w w:val="90"/>
          <w:sz w:val="20"/>
          <w:szCs w:val="20"/>
        </w:rPr>
        <w:t xml:space="preserve">, </w:t>
      </w:r>
      <w:r w:rsidR="00435882" w:rsidRPr="00435882">
        <w:rPr>
          <w:rFonts w:ascii="Century Gothic" w:hAnsi="Century Gothic" w:cs="Arial"/>
          <w:w w:val="90"/>
          <w:sz w:val="20"/>
          <w:szCs w:val="20"/>
        </w:rPr>
        <w:t>nos termos do Aviso nº 21/2021-DG, de 04 de março de 2021.</w:t>
      </w:r>
      <w:r>
        <w:rPr>
          <w:rFonts w:ascii="Century Gothic" w:hAnsi="Century Gothic" w:cs="Arial"/>
          <w:w w:val="90"/>
          <w:sz w:val="20"/>
          <w:szCs w:val="20"/>
        </w:rPr>
        <w:t xml:space="preserve"> Havendo alteração de qualquer informação constante do cadastro, a contratada deverá atualizá-lo no sistema, sob pena de ser considerado o cadastro constante no momento.</w:t>
      </w:r>
    </w:p>
    <w:p w14:paraId="43EB110B" w14:textId="77777777" w:rsidR="00757813" w:rsidRDefault="00757813">
      <w:pPr>
        <w:ind w:firstLine="426"/>
        <w:jc w:val="both"/>
        <w:rPr>
          <w:rFonts w:ascii="Century Gothic" w:hAnsi="Century Gothic" w:cs="Arial"/>
          <w:w w:val="90"/>
          <w:sz w:val="20"/>
          <w:szCs w:val="20"/>
        </w:rPr>
      </w:pPr>
    </w:p>
    <w:p w14:paraId="2BF9B47B" w14:textId="77777777" w:rsidR="00757813" w:rsidRDefault="00757813">
      <w:pPr>
        <w:ind w:firstLine="426"/>
        <w:jc w:val="both"/>
        <w:rPr>
          <w:rFonts w:ascii="Century Gothic" w:hAnsi="Century Gothic" w:cs="Arial"/>
          <w:w w:val="90"/>
          <w:sz w:val="20"/>
          <w:szCs w:val="20"/>
        </w:rPr>
      </w:pPr>
    </w:p>
    <w:p w14:paraId="258D923A" w14:textId="77777777" w:rsidR="00757813" w:rsidRDefault="00824DD9">
      <w:pPr>
        <w:pStyle w:val="Ttulo1"/>
        <w:spacing w:before="0"/>
        <w:jc w:val="center"/>
        <w:rPr>
          <w:rFonts w:ascii="Century Gothic" w:hAnsi="Century Gothic"/>
          <w:w w:val="90"/>
          <w:szCs w:val="20"/>
        </w:rPr>
      </w:pPr>
      <w:r>
        <w:rPr>
          <w:rFonts w:ascii="Century Gothic" w:hAnsi="Century Gothic"/>
          <w:w w:val="90"/>
          <w:szCs w:val="20"/>
          <w:lang w:val="pt-BR"/>
        </w:rPr>
        <w:t>VII</w:t>
      </w:r>
      <w:r>
        <w:rPr>
          <w:rFonts w:ascii="Century Gothic" w:hAnsi="Century Gothic"/>
          <w:w w:val="90"/>
          <w:szCs w:val="20"/>
        </w:rPr>
        <w:t xml:space="preserve"> - </w:t>
      </w:r>
      <w:r>
        <w:rPr>
          <w:rFonts w:ascii="Century Gothic" w:hAnsi="Century Gothic" w:cs="Arial"/>
          <w:w w:val="90"/>
          <w:szCs w:val="20"/>
        </w:rPr>
        <w:t>ATA DE REGISTRO DE PREÇOS E CONTRATAÇÕES</w:t>
      </w:r>
    </w:p>
    <w:p w14:paraId="432F6FBF" w14:textId="77777777" w:rsidR="00757813" w:rsidRDefault="00757813">
      <w:pPr>
        <w:rPr>
          <w:rFonts w:ascii="Century Gothic" w:hAnsi="Century Gothic"/>
          <w:w w:val="90"/>
          <w:sz w:val="20"/>
          <w:szCs w:val="20"/>
        </w:rPr>
      </w:pPr>
    </w:p>
    <w:p w14:paraId="0DDEC077" w14:textId="77777777" w:rsidR="00757813" w:rsidRDefault="00824DD9">
      <w:pPr>
        <w:tabs>
          <w:tab w:val="left" w:pos="0"/>
        </w:tabs>
        <w:ind w:firstLine="426"/>
        <w:jc w:val="both"/>
        <w:rPr>
          <w:rFonts w:ascii="Century Gothic" w:hAnsi="Century Gothic" w:cs="Arial"/>
          <w:w w:val="90"/>
          <w:sz w:val="20"/>
          <w:szCs w:val="20"/>
        </w:rPr>
      </w:pPr>
      <w:r>
        <w:rPr>
          <w:rFonts w:ascii="Century Gothic" w:hAnsi="Century Gothic" w:cs="Arial"/>
          <w:bCs/>
          <w:w w:val="90"/>
          <w:sz w:val="20"/>
          <w:szCs w:val="20"/>
        </w:rPr>
        <w:t xml:space="preserve">1 </w:t>
      </w:r>
      <w:r>
        <w:rPr>
          <w:rFonts w:ascii="Century Gothic" w:hAnsi="Century Gothic" w:cs="Arial"/>
          <w:w w:val="90"/>
          <w:sz w:val="20"/>
          <w:szCs w:val="20"/>
        </w:rPr>
        <w:t xml:space="preserve">- A Ata de Registro de Preços será formalizada com observância da </w:t>
      </w:r>
      <w:r>
        <w:rPr>
          <w:rFonts w:ascii="Century Gothic" w:hAnsi="Century Gothic"/>
          <w:w w:val="90"/>
          <w:sz w:val="20"/>
          <w:szCs w:val="20"/>
        </w:rPr>
        <w:t>Resolução</w:t>
      </w:r>
      <w:r>
        <w:rPr>
          <w:rFonts w:ascii="Century Gothic" w:hAnsi="Century Gothic" w:cs="Arial"/>
          <w:w w:val="90"/>
          <w:sz w:val="20"/>
          <w:szCs w:val="20"/>
        </w:rPr>
        <w:t xml:space="preserve"> nº 597/2009 - PGJ, de 1º de julho de 2009 e, no que couber, das disposições do artigo 11 do Decreto Estadual nº 63.722, de 21 de setembro de 2018 e será subscrita pela autoridade que assinou o edital.</w:t>
      </w:r>
    </w:p>
    <w:p w14:paraId="358A530C" w14:textId="77777777" w:rsidR="00757813" w:rsidRDefault="00757813">
      <w:pPr>
        <w:tabs>
          <w:tab w:val="left" w:pos="0"/>
        </w:tabs>
        <w:ind w:firstLine="426"/>
        <w:jc w:val="both"/>
        <w:rPr>
          <w:rFonts w:ascii="Century Gothic" w:hAnsi="Century Gothic" w:cs="Arial"/>
          <w:bCs/>
          <w:w w:val="90"/>
          <w:sz w:val="20"/>
          <w:szCs w:val="20"/>
        </w:rPr>
      </w:pPr>
    </w:p>
    <w:p w14:paraId="16A0C795" w14:textId="77777777" w:rsidR="00757813" w:rsidRDefault="00824DD9">
      <w:pPr>
        <w:tabs>
          <w:tab w:val="left" w:pos="0"/>
        </w:tabs>
        <w:ind w:firstLine="426"/>
        <w:jc w:val="both"/>
        <w:rPr>
          <w:rFonts w:ascii="Century Gothic" w:hAnsi="Century Gothic" w:cs="Arial"/>
          <w:w w:val="90"/>
          <w:sz w:val="20"/>
          <w:szCs w:val="20"/>
        </w:rPr>
      </w:pPr>
      <w:r>
        <w:rPr>
          <w:rFonts w:ascii="Century Gothic" w:hAnsi="Century Gothic" w:cs="Arial"/>
          <w:bCs/>
          <w:w w:val="90"/>
          <w:sz w:val="20"/>
          <w:szCs w:val="20"/>
        </w:rPr>
        <w:t xml:space="preserve">2 </w:t>
      </w:r>
      <w:r>
        <w:rPr>
          <w:rFonts w:ascii="Century Gothic" w:hAnsi="Century Gothic" w:cs="Arial"/>
          <w:w w:val="90"/>
          <w:sz w:val="20"/>
          <w:szCs w:val="20"/>
        </w:rPr>
        <w:t>- A Ata de Registro de Preços deverá registrar o(s) preço(s) e o(s) fornecedor(es) do(s) produto(s), com observância da ordem de classificação, as quantidades e as condições que serão observadas nas futuras contratações.</w:t>
      </w:r>
    </w:p>
    <w:p w14:paraId="311558E6" w14:textId="77777777" w:rsidR="00757813" w:rsidRDefault="00757813">
      <w:pPr>
        <w:tabs>
          <w:tab w:val="left" w:pos="0"/>
        </w:tabs>
        <w:ind w:firstLine="426"/>
        <w:jc w:val="both"/>
        <w:rPr>
          <w:rFonts w:ascii="Century Gothic" w:hAnsi="Century Gothic" w:cs="Arial"/>
          <w:bCs/>
          <w:w w:val="90"/>
          <w:sz w:val="20"/>
          <w:szCs w:val="20"/>
        </w:rPr>
      </w:pPr>
    </w:p>
    <w:p w14:paraId="1B004B1F" w14:textId="77777777" w:rsidR="00757813" w:rsidRDefault="00824DD9">
      <w:pPr>
        <w:tabs>
          <w:tab w:val="left" w:pos="0"/>
          <w:tab w:val="left" w:pos="567"/>
        </w:tabs>
        <w:ind w:firstLine="426"/>
        <w:jc w:val="both"/>
        <w:rPr>
          <w:rFonts w:ascii="Century Gothic" w:hAnsi="Century Gothic" w:cs="Arial"/>
          <w:bCs/>
          <w:w w:val="90"/>
          <w:sz w:val="20"/>
          <w:szCs w:val="20"/>
        </w:rPr>
      </w:pPr>
      <w:r>
        <w:rPr>
          <w:rFonts w:ascii="Century Gothic" w:hAnsi="Century Gothic" w:cs="Arial"/>
          <w:bCs/>
          <w:w w:val="90"/>
          <w:sz w:val="20"/>
          <w:szCs w:val="20"/>
        </w:rPr>
        <w:t>3 - A Ata de Registro de Preços deverá ser assinada digitalmente pelos eventuais beneficiários, por meio do Sistema SEI do MPSP,</w:t>
      </w:r>
      <w:r>
        <w:t xml:space="preserve"> </w:t>
      </w:r>
      <w:r>
        <w:rPr>
          <w:rFonts w:ascii="Century Gothic" w:hAnsi="Century Gothic" w:cs="Arial"/>
          <w:bCs/>
          <w:w w:val="90"/>
          <w:sz w:val="20"/>
          <w:szCs w:val="20"/>
        </w:rPr>
        <w:t xml:space="preserve">nos termos do Aviso nº 21/2021-DG, de 04 de março de 2021,  no prazo de 5 (cinco) dias corridos, a partir da convocação, que se dará por meio de publicação no Diário Oficial do Estado. A proponente que deixar de fazê-lo no prazo estabelecido, dela será excluída. </w:t>
      </w:r>
    </w:p>
    <w:p w14:paraId="754E9663" w14:textId="77777777" w:rsidR="00757813" w:rsidRDefault="00824DD9">
      <w:pPr>
        <w:tabs>
          <w:tab w:val="left" w:pos="0"/>
          <w:tab w:val="left" w:pos="567"/>
        </w:tabs>
        <w:ind w:firstLine="426"/>
        <w:jc w:val="both"/>
        <w:rPr>
          <w:rFonts w:ascii="Century Gothic" w:hAnsi="Century Gothic" w:cs="Arial"/>
          <w:bCs/>
          <w:w w:val="90"/>
          <w:sz w:val="20"/>
          <w:szCs w:val="20"/>
        </w:rPr>
      </w:pPr>
      <w:r>
        <w:rPr>
          <w:rFonts w:ascii="Century Gothic" w:hAnsi="Century Gothic" w:cs="Arial"/>
          <w:bCs/>
          <w:w w:val="90"/>
          <w:sz w:val="20"/>
          <w:szCs w:val="20"/>
        </w:rPr>
        <w:t xml:space="preserve"> </w:t>
      </w:r>
    </w:p>
    <w:p w14:paraId="62EC41A8" w14:textId="77777777" w:rsidR="00757813" w:rsidRDefault="00824DD9">
      <w:pPr>
        <w:tabs>
          <w:tab w:val="left" w:pos="0"/>
          <w:tab w:val="left" w:pos="567"/>
        </w:tabs>
        <w:ind w:firstLine="426"/>
        <w:jc w:val="both"/>
        <w:rPr>
          <w:rFonts w:ascii="Century Gothic" w:hAnsi="Century Gothic" w:cs="Arial"/>
          <w:bCs/>
          <w:w w:val="90"/>
          <w:sz w:val="20"/>
          <w:szCs w:val="20"/>
        </w:rPr>
      </w:pPr>
      <w:r>
        <w:rPr>
          <w:rFonts w:ascii="Century Gothic" w:hAnsi="Century Gothic" w:cs="Arial"/>
          <w:bCs/>
          <w:w w:val="90"/>
          <w:sz w:val="20"/>
          <w:szCs w:val="20"/>
        </w:rPr>
        <w:t>3.1. Para tanto, os eventuais beneficiários deverão providenciar o cadastramento do(s)representante (s) legal (</w:t>
      </w:r>
      <w:proofErr w:type="spellStart"/>
      <w:r>
        <w:rPr>
          <w:rFonts w:ascii="Century Gothic" w:hAnsi="Century Gothic" w:cs="Arial"/>
          <w:bCs/>
          <w:w w:val="90"/>
          <w:sz w:val="20"/>
          <w:szCs w:val="20"/>
        </w:rPr>
        <w:t>is</w:t>
      </w:r>
      <w:proofErr w:type="spellEnd"/>
      <w:r>
        <w:rPr>
          <w:rFonts w:ascii="Century Gothic" w:hAnsi="Century Gothic" w:cs="Arial"/>
          <w:bCs/>
          <w:w w:val="90"/>
          <w:sz w:val="20"/>
          <w:szCs w:val="20"/>
        </w:rPr>
        <w:t>) no Sistema SEI do MPSP, por meio do link: https://wwwj.mpsp.mp.br/sei/controlador_externo.php?acao=usuario_externo_logar&amp;id_orgao_acesso_externo=0 , sendo que todos os documentos decorrentes do presente procedimento licitatório serão assinados digitalmente no referido sistema, inclusive eventuais notificações relativas à execução do ajuste.</w:t>
      </w:r>
    </w:p>
    <w:p w14:paraId="1C9FC73D" w14:textId="77777777" w:rsidR="00757813" w:rsidRDefault="00757813">
      <w:pPr>
        <w:tabs>
          <w:tab w:val="left" w:pos="0"/>
          <w:tab w:val="left" w:pos="567"/>
        </w:tabs>
        <w:ind w:firstLine="426"/>
        <w:jc w:val="both"/>
        <w:rPr>
          <w:rFonts w:ascii="Century Gothic" w:hAnsi="Century Gothic" w:cs="Arial"/>
          <w:bCs/>
          <w:w w:val="90"/>
          <w:sz w:val="20"/>
          <w:szCs w:val="20"/>
        </w:rPr>
      </w:pPr>
    </w:p>
    <w:p w14:paraId="38AB36A4" w14:textId="77777777" w:rsidR="00757813" w:rsidRDefault="00824DD9">
      <w:pPr>
        <w:tabs>
          <w:tab w:val="left" w:pos="0"/>
          <w:tab w:val="left" w:pos="567"/>
        </w:tabs>
        <w:ind w:firstLine="426"/>
        <w:jc w:val="both"/>
        <w:rPr>
          <w:rFonts w:ascii="Century Gothic" w:hAnsi="Century Gothic" w:cs="Arial"/>
          <w:bCs/>
          <w:w w:val="90"/>
          <w:sz w:val="20"/>
          <w:szCs w:val="20"/>
        </w:rPr>
      </w:pPr>
      <w:r>
        <w:rPr>
          <w:rFonts w:ascii="Century Gothic" w:hAnsi="Century Gothic" w:cs="Arial"/>
          <w:bCs/>
          <w:w w:val="90"/>
          <w:sz w:val="20"/>
          <w:szCs w:val="20"/>
        </w:rPr>
        <w:t>3.1.1. Na hipótese de qualquer problema com o link acima, o cadastro poderá ser efetuado por meio do portal eletrônico institucional do MPSP. Na página principal, à direita, há um link para acessar o SISTEMA SEI.</w:t>
      </w:r>
    </w:p>
    <w:p w14:paraId="1B5C165C" w14:textId="77777777" w:rsidR="00757813" w:rsidRDefault="00757813">
      <w:pPr>
        <w:tabs>
          <w:tab w:val="left" w:pos="0"/>
          <w:tab w:val="left" w:pos="567"/>
        </w:tabs>
        <w:ind w:firstLine="426"/>
        <w:jc w:val="both"/>
        <w:rPr>
          <w:rFonts w:ascii="Century Gothic" w:hAnsi="Century Gothic" w:cs="Arial"/>
          <w:bCs/>
          <w:w w:val="90"/>
          <w:sz w:val="20"/>
          <w:szCs w:val="20"/>
        </w:rPr>
      </w:pPr>
    </w:p>
    <w:p w14:paraId="36D286AA" w14:textId="77777777" w:rsidR="00757813" w:rsidRDefault="00824DD9">
      <w:pPr>
        <w:tabs>
          <w:tab w:val="left" w:pos="0"/>
          <w:tab w:val="left" w:pos="567"/>
        </w:tabs>
        <w:ind w:firstLine="426"/>
        <w:jc w:val="both"/>
        <w:rPr>
          <w:rFonts w:ascii="Century Gothic" w:hAnsi="Century Gothic" w:cs="Arial"/>
          <w:bCs/>
          <w:w w:val="90"/>
          <w:sz w:val="20"/>
          <w:szCs w:val="20"/>
        </w:rPr>
      </w:pPr>
      <w:r>
        <w:rPr>
          <w:rFonts w:ascii="Century Gothic" w:hAnsi="Century Gothic" w:cs="Arial"/>
          <w:bCs/>
          <w:w w:val="90"/>
          <w:sz w:val="20"/>
          <w:szCs w:val="20"/>
        </w:rPr>
        <w:t>3.2. O cadastro também será considerado para fins de recebimento de quaisquer notificações oriundas deste MPSP.</w:t>
      </w:r>
    </w:p>
    <w:p w14:paraId="4584E6EC" w14:textId="77777777" w:rsidR="00757813" w:rsidRDefault="00757813">
      <w:pPr>
        <w:tabs>
          <w:tab w:val="left" w:pos="0"/>
          <w:tab w:val="left" w:pos="567"/>
        </w:tabs>
        <w:ind w:firstLine="426"/>
        <w:jc w:val="both"/>
        <w:rPr>
          <w:rFonts w:ascii="Century Gothic" w:hAnsi="Century Gothic" w:cs="Arial"/>
          <w:bCs/>
          <w:w w:val="90"/>
          <w:sz w:val="20"/>
          <w:szCs w:val="20"/>
        </w:rPr>
      </w:pPr>
    </w:p>
    <w:p w14:paraId="169BCA4C" w14:textId="77777777" w:rsidR="00757813" w:rsidRDefault="00824DD9">
      <w:pPr>
        <w:tabs>
          <w:tab w:val="left" w:pos="0"/>
          <w:tab w:val="left" w:pos="567"/>
        </w:tabs>
        <w:ind w:firstLine="426"/>
        <w:jc w:val="both"/>
        <w:rPr>
          <w:rFonts w:ascii="Century Gothic" w:hAnsi="Century Gothic" w:cs="Arial"/>
          <w:w w:val="90"/>
          <w:sz w:val="20"/>
          <w:szCs w:val="20"/>
        </w:rPr>
      </w:pPr>
      <w:r>
        <w:rPr>
          <w:rFonts w:ascii="Century Gothic" w:hAnsi="Century Gothic" w:cs="Arial"/>
          <w:w w:val="90"/>
          <w:sz w:val="20"/>
          <w:szCs w:val="20"/>
        </w:rPr>
        <w:t>3.3. No ato da assinatura, o(s) beneficiário(s) da Ata deverá(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estar cadastrado(s) no CAUFESP – Cadastro Unificado de Fornecedores do Estado de Estado de São Paulo (</w:t>
      </w:r>
      <w:hyperlink r:id="rId12">
        <w:r>
          <w:rPr>
            <w:rStyle w:val="LinkdaInternet"/>
            <w:rFonts w:ascii="Century Gothic" w:hAnsi="Century Gothic" w:cs="Arial"/>
            <w:color w:val="auto"/>
            <w:w w:val="90"/>
            <w:sz w:val="20"/>
            <w:szCs w:val="20"/>
          </w:rPr>
          <w:t>www.caufesp.sp.gov.br</w:t>
        </w:r>
      </w:hyperlink>
      <w:r>
        <w:rPr>
          <w:rFonts w:ascii="Century Gothic" w:hAnsi="Century Gothic" w:cs="Arial"/>
          <w:w w:val="90"/>
          <w:sz w:val="20"/>
          <w:szCs w:val="20"/>
        </w:rPr>
        <w:t>), criado pelo Decreto Estadual nº 52.205, de 27/09/2007.</w:t>
      </w:r>
    </w:p>
    <w:p w14:paraId="71AC81ED" w14:textId="77777777" w:rsidR="00757813" w:rsidRDefault="00757813">
      <w:pPr>
        <w:tabs>
          <w:tab w:val="left" w:pos="0"/>
          <w:tab w:val="left" w:pos="993"/>
        </w:tabs>
        <w:ind w:firstLine="426"/>
        <w:jc w:val="both"/>
        <w:rPr>
          <w:rFonts w:ascii="Century Gothic" w:hAnsi="Century Gothic" w:cs="Arial"/>
          <w:w w:val="90"/>
          <w:sz w:val="20"/>
          <w:szCs w:val="20"/>
        </w:rPr>
      </w:pPr>
    </w:p>
    <w:p w14:paraId="02014368" w14:textId="77777777" w:rsidR="00757813" w:rsidRDefault="00824DD9">
      <w:pPr>
        <w:tabs>
          <w:tab w:val="left" w:pos="0"/>
        </w:tabs>
        <w:ind w:firstLine="426"/>
        <w:jc w:val="both"/>
        <w:rPr>
          <w:rFonts w:ascii="Century Gothic" w:hAnsi="Century Gothic" w:cs="Arial"/>
          <w:w w:val="90"/>
          <w:sz w:val="20"/>
          <w:szCs w:val="20"/>
        </w:rPr>
      </w:pPr>
      <w:r>
        <w:rPr>
          <w:rFonts w:ascii="Century Gothic" w:hAnsi="Century Gothic" w:cs="Arial"/>
          <w:bCs/>
          <w:w w:val="90"/>
          <w:sz w:val="20"/>
          <w:szCs w:val="20"/>
        </w:rPr>
        <w:t xml:space="preserve">4 </w:t>
      </w:r>
      <w:r>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Pr>
          <w:rFonts w:ascii="Century Gothic" w:hAnsi="Century Gothic" w:cs="Arial"/>
          <w:b/>
          <w:bCs/>
          <w:w w:val="90"/>
          <w:sz w:val="20"/>
          <w:szCs w:val="20"/>
        </w:rPr>
        <w:t xml:space="preserve">3, </w:t>
      </w:r>
      <w:r>
        <w:rPr>
          <w:rFonts w:ascii="Century Gothic" w:hAnsi="Century Gothic" w:cs="Arial"/>
          <w:bCs/>
          <w:w w:val="90"/>
          <w:sz w:val="20"/>
          <w:szCs w:val="20"/>
        </w:rPr>
        <w:t>deste item VII</w:t>
      </w:r>
      <w:r>
        <w:rPr>
          <w:rFonts w:ascii="Century Gothic" w:hAnsi="Century Gothic" w:cs="Arial"/>
          <w:w w:val="90"/>
          <w:sz w:val="20"/>
          <w:szCs w:val="20"/>
        </w:rPr>
        <w:t>.</w:t>
      </w:r>
    </w:p>
    <w:p w14:paraId="0583AC40" w14:textId="77777777" w:rsidR="00757813" w:rsidRDefault="00757813">
      <w:pPr>
        <w:tabs>
          <w:tab w:val="left" w:pos="0"/>
        </w:tabs>
        <w:ind w:firstLine="426"/>
        <w:jc w:val="both"/>
        <w:rPr>
          <w:rFonts w:ascii="Century Gothic" w:hAnsi="Century Gothic" w:cs="Arial"/>
          <w:bCs/>
          <w:w w:val="90"/>
          <w:sz w:val="20"/>
          <w:szCs w:val="20"/>
        </w:rPr>
      </w:pPr>
    </w:p>
    <w:p w14:paraId="2773C0F6" w14:textId="77777777" w:rsidR="00757813" w:rsidRDefault="00824DD9">
      <w:pPr>
        <w:tabs>
          <w:tab w:val="left" w:pos="0"/>
        </w:tabs>
        <w:ind w:firstLine="426"/>
        <w:jc w:val="both"/>
        <w:rPr>
          <w:rFonts w:ascii="Century Gothic" w:hAnsi="Century Gothic" w:cs="Arial"/>
          <w:w w:val="90"/>
          <w:sz w:val="20"/>
          <w:szCs w:val="20"/>
        </w:rPr>
      </w:pPr>
      <w:r>
        <w:rPr>
          <w:rFonts w:ascii="Century Gothic" w:hAnsi="Century Gothic" w:cs="Arial"/>
          <w:bCs/>
          <w:w w:val="90"/>
          <w:sz w:val="20"/>
          <w:szCs w:val="20"/>
        </w:rPr>
        <w:t xml:space="preserve">5 </w:t>
      </w:r>
      <w:r>
        <w:rPr>
          <w:rFonts w:ascii="Century Gothic" w:hAnsi="Century Gothic" w:cs="Arial"/>
          <w:w w:val="90"/>
          <w:sz w:val="20"/>
          <w:szCs w:val="20"/>
        </w:rPr>
        <w:t xml:space="preserve">- O prazo de validade do Registro de Preços será de </w:t>
      </w:r>
      <w:r>
        <w:rPr>
          <w:rFonts w:ascii="Century Gothic" w:hAnsi="Century Gothic" w:cs="Arial"/>
          <w:b/>
          <w:bCs/>
          <w:w w:val="90"/>
          <w:sz w:val="20"/>
          <w:szCs w:val="20"/>
        </w:rPr>
        <w:t>12 (doze)</w:t>
      </w:r>
      <w:r>
        <w:rPr>
          <w:rFonts w:ascii="Century Gothic" w:hAnsi="Century Gothic" w:cs="Arial"/>
          <w:bCs/>
          <w:w w:val="90"/>
          <w:sz w:val="20"/>
          <w:szCs w:val="20"/>
        </w:rPr>
        <w:t xml:space="preserve"> meses</w:t>
      </w:r>
      <w:r>
        <w:rPr>
          <w:rFonts w:ascii="Century Gothic" w:hAnsi="Century Gothic" w:cs="Arial"/>
          <w:w w:val="90"/>
          <w:sz w:val="20"/>
          <w:szCs w:val="20"/>
        </w:rPr>
        <w:t>, contados a partir da data da publicação da respectiva Ata.</w:t>
      </w:r>
    </w:p>
    <w:p w14:paraId="1EBE6032" w14:textId="77777777" w:rsidR="00757813" w:rsidRDefault="00757813">
      <w:pPr>
        <w:tabs>
          <w:tab w:val="left" w:pos="0"/>
        </w:tabs>
        <w:ind w:firstLine="426"/>
        <w:jc w:val="both"/>
        <w:rPr>
          <w:rFonts w:ascii="Century Gothic" w:hAnsi="Century Gothic" w:cs="Arial"/>
          <w:bCs/>
          <w:w w:val="90"/>
          <w:sz w:val="20"/>
          <w:szCs w:val="20"/>
        </w:rPr>
      </w:pPr>
    </w:p>
    <w:p w14:paraId="087D29A8" w14:textId="77777777" w:rsidR="00757813" w:rsidRDefault="00824DD9">
      <w:pPr>
        <w:tabs>
          <w:tab w:val="left" w:pos="0"/>
        </w:tabs>
        <w:ind w:firstLine="426"/>
        <w:jc w:val="both"/>
        <w:rPr>
          <w:rFonts w:ascii="Century Gothic" w:hAnsi="Century Gothic" w:cs="Arial"/>
          <w:w w:val="90"/>
          <w:sz w:val="20"/>
          <w:szCs w:val="20"/>
        </w:rPr>
      </w:pPr>
      <w:r>
        <w:rPr>
          <w:rFonts w:ascii="Century Gothic" w:hAnsi="Century Gothic" w:cs="Arial"/>
          <w:bCs/>
          <w:w w:val="90"/>
          <w:sz w:val="20"/>
          <w:szCs w:val="20"/>
        </w:rPr>
        <w:t xml:space="preserve">6 - </w:t>
      </w:r>
      <w:r>
        <w:rPr>
          <w:rFonts w:ascii="Century Gothic" w:hAnsi="Century Gothic" w:cs="Arial"/>
          <w:w w:val="90"/>
          <w:sz w:val="20"/>
          <w:szCs w:val="20"/>
        </w:rPr>
        <w:t>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14:paraId="44B3D8CD" w14:textId="77777777" w:rsidR="00757813" w:rsidRDefault="00757813">
      <w:pPr>
        <w:tabs>
          <w:tab w:val="left" w:pos="0"/>
        </w:tabs>
        <w:ind w:firstLine="426"/>
        <w:jc w:val="both"/>
        <w:rPr>
          <w:rFonts w:ascii="Century Gothic" w:hAnsi="Century Gothic" w:cs="Arial"/>
          <w:bCs/>
          <w:w w:val="90"/>
          <w:sz w:val="20"/>
          <w:szCs w:val="20"/>
        </w:rPr>
      </w:pPr>
    </w:p>
    <w:p w14:paraId="42910C99" w14:textId="77777777" w:rsidR="00757813" w:rsidRDefault="00824DD9">
      <w:pPr>
        <w:tabs>
          <w:tab w:val="left" w:pos="0"/>
        </w:tabs>
        <w:ind w:firstLine="426"/>
        <w:jc w:val="both"/>
        <w:rPr>
          <w:rFonts w:ascii="Century Gothic" w:hAnsi="Century Gothic" w:cs="Arial"/>
          <w:w w:val="90"/>
          <w:sz w:val="20"/>
          <w:szCs w:val="20"/>
        </w:rPr>
      </w:pPr>
      <w:r>
        <w:rPr>
          <w:rFonts w:ascii="Century Gothic" w:hAnsi="Century Gothic" w:cs="Arial"/>
          <w:bCs/>
          <w:w w:val="90"/>
          <w:sz w:val="20"/>
          <w:szCs w:val="20"/>
        </w:rPr>
        <w:t xml:space="preserve">7 </w:t>
      </w:r>
      <w:r>
        <w:rPr>
          <w:rFonts w:ascii="Century Gothic" w:hAnsi="Century Gothic" w:cs="Arial"/>
          <w:w w:val="90"/>
          <w:sz w:val="20"/>
          <w:szCs w:val="20"/>
        </w:rPr>
        <w:t>- Assegurados o contraditório e a ampla defesa, o(s) fornecedor(es) do(s) bem(</w:t>
      </w:r>
      <w:proofErr w:type="spellStart"/>
      <w:r>
        <w:rPr>
          <w:rFonts w:ascii="Century Gothic" w:hAnsi="Century Gothic" w:cs="Arial"/>
          <w:w w:val="90"/>
          <w:sz w:val="20"/>
          <w:szCs w:val="20"/>
        </w:rPr>
        <w:t>ns</w:t>
      </w:r>
      <w:proofErr w:type="spellEnd"/>
      <w:r>
        <w:rPr>
          <w:rFonts w:ascii="Century Gothic" w:hAnsi="Century Gothic" w:cs="Arial"/>
          <w:w w:val="90"/>
          <w:sz w:val="20"/>
          <w:szCs w:val="20"/>
        </w:rPr>
        <w:t>) terá(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seu Registro de Preços cancelado quando:</w:t>
      </w:r>
    </w:p>
    <w:p w14:paraId="519D1CC0" w14:textId="77777777" w:rsidR="00757813" w:rsidRDefault="00757813">
      <w:pPr>
        <w:tabs>
          <w:tab w:val="left" w:pos="540"/>
        </w:tabs>
        <w:ind w:left="540" w:hanging="540"/>
        <w:jc w:val="both"/>
        <w:rPr>
          <w:rFonts w:ascii="Century Gothic" w:hAnsi="Century Gothic" w:cs="Arial"/>
          <w:w w:val="90"/>
          <w:sz w:val="20"/>
          <w:szCs w:val="20"/>
        </w:rPr>
      </w:pPr>
    </w:p>
    <w:p w14:paraId="1364E36B" w14:textId="77777777" w:rsidR="00757813" w:rsidRDefault="00824DD9">
      <w:pPr>
        <w:tabs>
          <w:tab w:val="left" w:pos="1080"/>
        </w:tabs>
        <w:ind w:left="1080" w:hanging="654"/>
        <w:jc w:val="both"/>
        <w:rPr>
          <w:rFonts w:ascii="Century Gothic" w:hAnsi="Century Gothic" w:cs="Arial"/>
          <w:w w:val="90"/>
          <w:sz w:val="20"/>
          <w:szCs w:val="20"/>
        </w:rPr>
      </w:pPr>
      <w:r>
        <w:rPr>
          <w:rFonts w:ascii="Century Gothic" w:hAnsi="Century Gothic" w:cs="Arial"/>
          <w:w w:val="90"/>
          <w:sz w:val="20"/>
          <w:szCs w:val="20"/>
        </w:rPr>
        <w:t xml:space="preserve">7.1 - </w:t>
      </w:r>
      <w:r>
        <w:rPr>
          <w:rFonts w:ascii="Century Gothic" w:hAnsi="Century Gothic" w:cs="Arial"/>
          <w:w w:val="90"/>
          <w:sz w:val="20"/>
          <w:szCs w:val="20"/>
        </w:rPr>
        <w:tab/>
        <w:t>Presentes razões de interesse público devidamente fundamentadas.</w:t>
      </w:r>
    </w:p>
    <w:p w14:paraId="20754867" w14:textId="77777777" w:rsidR="00757813" w:rsidRDefault="00757813">
      <w:pPr>
        <w:tabs>
          <w:tab w:val="left" w:pos="1080"/>
        </w:tabs>
        <w:ind w:left="1080" w:hanging="654"/>
        <w:jc w:val="both"/>
        <w:rPr>
          <w:rFonts w:ascii="Century Gothic" w:hAnsi="Century Gothic" w:cs="Arial"/>
          <w:bCs/>
          <w:w w:val="90"/>
          <w:sz w:val="20"/>
          <w:szCs w:val="20"/>
        </w:rPr>
      </w:pPr>
    </w:p>
    <w:p w14:paraId="4E676AAA" w14:textId="77777777" w:rsidR="00757813" w:rsidRDefault="00824DD9">
      <w:pPr>
        <w:tabs>
          <w:tab w:val="left" w:pos="1080"/>
        </w:tabs>
        <w:ind w:left="1080" w:hanging="654"/>
        <w:jc w:val="both"/>
        <w:rPr>
          <w:rFonts w:ascii="Century Gothic" w:hAnsi="Century Gothic" w:cs="Arial"/>
          <w:w w:val="90"/>
          <w:sz w:val="20"/>
          <w:szCs w:val="20"/>
        </w:rPr>
      </w:pPr>
      <w:r>
        <w:rPr>
          <w:rFonts w:ascii="Century Gothic" w:hAnsi="Century Gothic" w:cs="Arial"/>
          <w:bCs/>
          <w:w w:val="90"/>
          <w:sz w:val="20"/>
          <w:szCs w:val="20"/>
        </w:rPr>
        <w:t xml:space="preserve">7.2 </w:t>
      </w:r>
      <w:r>
        <w:rPr>
          <w:rFonts w:ascii="Century Gothic" w:hAnsi="Century Gothic" w:cs="Arial"/>
          <w:w w:val="90"/>
          <w:sz w:val="20"/>
          <w:szCs w:val="20"/>
        </w:rPr>
        <w:t xml:space="preserve">- </w:t>
      </w:r>
      <w:r>
        <w:rPr>
          <w:rFonts w:ascii="Century Gothic" w:hAnsi="Century Gothic" w:cs="Arial"/>
          <w:w w:val="90"/>
          <w:sz w:val="20"/>
          <w:szCs w:val="20"/>
        </w:rPr>
        <w:tab/>
        <w:t>Descumprir total ou parcialmente as condições do edital ou da Ata de Registro de Preços.</w:t>
      </w:r>
    </w:p>
    <w:p w14:paraId="7073CE07" w14:textId="77777777" w:rsidR="00757813" w:rsidRDefault="00757813">
      <w:pPr>
        <w:tabs>
          <w:tab w:val="left" w:pos="1080"/>
        </w:tabs>
        <w:ind w:left="1080" w:hanging="654"/>
        <w:jc w:val="both"/>
        <w:rPr>
          <w:rFonts w:ascii="Century Gothic" w:hAnsi="Century Gothic" w:cs="Arial"/>
          <w:bCs/>
          <w:w w:val="90"/>
          <w:sz w:val="20"/>
          <w:szCs w:val="20"/>
        </w:rPr>
      </w:pPr>
    </w:p>
    <w:p w14:paraId="25B3CD51" w14:textId="77777777" w:rsidR="00757813" w:rsidRDefault="00824DD9">
      <w:pPr>
        <w:tabs>
          <w:tab w:val="left" w:pos="1080"/>
        </w:tabs>
        <w:ind w:left="1080" w:hanging="654"/>
        <w:jc w:val="both"/>
        <w:rPr>
          <w:rFonts w:ascii="Century Gothic" w:hAnsi="Century Gothic" w:cs="Arial"/>
          <w:w w:val="90"/>
          <w:sz w:val="20"/>
          <w:szCs w:val="20"/>
        </w:rPr>
      </w:pPr>
      <w:r>
        <w:rPr>
          <w:rFonts w:ascii="Century Gothic" w:hAnsi="Century Gothic" w:cs="Arial"/>
          <w:bCs/>
          <w:w w:val="90"/>
          <w:sz w:val="20"/>
          <w:szCs w:val="20"/>
        </w:rPr>
        <w:t xml:space="preserve">7.3 </w:t>
      </w:r>
      <w:r>
        <w:rPr>
          <w:rFonts w:ascii="Century Gothic" w:hAnsi="Century Gothic" w:cs="Arial"/>
          <w:w w:val="90"/>
          <w:sz w:val="20"/>
          <w:szCs w:val="20"/>
        </w:rPr>
        <w:t xml:space="preserve">- </w:t>
      </w:r>
      <w:r>
        <w:rPr>
          <w:rFonts w:ascii="Century Gothic" w:hAnsi="Century Gothic" w:cs="Arial"/>
          <w:w w:val="90"/>
          <w:sz w:val="20"/>
          <w:szCs w:val="20"/>
        </w:rPr>
        <w:tab/>
        <w:t>Recusar-se a celebrar o contrato ou não retirar o instrumento equivalente, no prazo estabelecido por este Ministério Público, sem justificativa aceitável.</w:t>
      </w:r>
    </w:p>
    <w:p w14:paraId="7DD8701E" w14:textId="77777777" w:rsidR="00757813" w:rsidRDefault="00757813">
      <w:pPr>
        <w:tabs>
          <w:tab w:val="left" w:pos="1080"/>
        </w:tabs>
        <w:ind w:left="1080" w:hanging="654"/>
        <w:jc w:val="both"/>
        <w:rPr>
          <w:rFonts w:ascii="Century Gothic" w:hAnsi="Century Gothic" w:cs="Arial"/>
          <w:w w:val="90"/>
          <w:sz w:val="20"/>
          <w:szCs w:val="20"/>
        </w:rPr>
      </w:pPr>
    </w:p>
    <w:p w14:paraId="73522AFA" w14:textId="77777777" w:rsidR="00757813" w:rsidRDefault="00824DD9">
      <w:pPr>
        <w:tabs>
          <w:tab w:val="left" w:pos="1080"/>
        </w:tabs>
        <w:ind w:left="1080" w:hanging="654"/>
        <w:jc w:val="both"/>
        <w:rPr>
          <w:rFonts w:ascii="Century Gothic" w:hAnsi="Century Gothic" w:cs="Arial"/>
          <w:w w:val="90"/>
          <w:sz w:val="20"/>
          <w:szCs w:val="20"/>
        </w:rPr>
      </w:pPr>
      <w:r>
        <w:rPr>
          <w:rFonts w:ascii="Century Gothic" w:hAnsi="Century Gothic" w:cs="Arial"/>
          <w:bCs/>
          <w:w w:val="90"/>
          <w:sz w:val="20"/>
          <w:szCs w:val="20"/>
        </w:rPr>
        <w:t xml:space="preserve">7.4 </w:t>
      </w:r>
      <w:r>
        <w:rPr>
          <w:rFonts w:ascii="Century Gothic" w:hAnsi="Century Gothic" w:cs="Arial"/>
          <w:w w:val="90"/>
          <w:sz w:val="20"/>
          <w:szCs w:val="20"/>
        </w:rPr>
        <w:t xml:space="preserve">- </w:t>
      </w:r>
      <w:r>
        <w:rPr>
          <w:rFonts w:ascii="Century Gothic" w:hAnsi="Century Gothic" w:cs="Arial"/>
          <w:w w:val="90"/>
          <w:sz w:val="20"/>
          <w:szCs w:val="20"/>
        </w:rPr>
        <w:tab/>
        <w:t>Não aceitar(em) reduzir seu(s) preço(s) registrado(s), na hipótese deste(s) se tornar(em) superior(es) àquele(s) praticado(s) no mercado.</w:t>
      </w:r>
    </w:p>
    <w:p w14:paraId="3247B13B" w14:textId="77777777" w:rsidR="00757813" w:rsidRDefault="00757813">
      <w:pPr>
        <w:tabs>
          <w:tab w:val="left" w:pos="1080"/>
        </w:tabs>
        <w:ind w:left="1080" w:hanging="654"/>
        <w:jc w:val="both"/>
        <w:rPr>
          <w:rFonts w:ascii="Century Gothic" w:hAnsi="Century Gothic" w:cs="Arial"/>
          <w:bCs/>
          <w:w w:val="90"/>
          <w:sz w:val="20"/>
          <w:szCs w:val="20"/>
        </w:rPr>
      </w:pPr>
    </w:p>
    <w:p w14:paraId="0366FA61" w14:textId="77777777" w:rsidR="00757813" w:rsidRDefault="00824DD9">
      <w:pPr>
        <w:tabs>
          <w:tab w:val="left" w:pos="1080"/>
        </w:tabs>
        <w:ind w:left="1080" w:hanging="654"/>
        <w:jc w:val="both"/>
        <w:rPr>
          <w:rFonts w:ascii="Century Gothic" w:hAnsi="Century Gothic" w:cs="Arial"/>
          <w:w w:val="90"/>
          <w:sz w:val="20"/>
          <w:szCs w:val="20"/>
        </w:rPr>
      </w:pPr>
      <w:r>
        <w:rPr>
          <w:rFonts w:ascii="Century Gothic" w:hAnsi="Century Gothic" w:cs="Arial"/>
          <w:bCs/>
          <w:w w:val="90"/>
          <w:sz w:val="20"/>
          <w:szCs w:val="20"/>
        </w:rPr>
        <w:t xml:space="preserve">7.5 </w:t>
      </w:r>
      <w:r>
        <w:rPr>
          <w:rFonts w:ascii="Century Gothic" w:hAnsi="Century Gothic" w:cs="Arial"/>
          <w:w w:val="90"/>
          <w:sz w:val="20"/>
          <w:szCs w:val="20"/>
        </w:rPr>
        <w:t xml:space="preserve">- </w:t>
      </w:r>
      <w:r>
        <w:rPr>
          <w:rFonts w:ascii="Century Gothic" w:hAnsi="Century Gothic" w:cs="Arial"/>
          <w:w w:val="90"/>
          <w:sz w:val="20"/>
          <w:szCs w:val="20"/>
        </w:rPr>
        <w:tab/>
        <w:t>For(em) declarado(s) inidôneo(s) para licitar ou contratar com a Administração, nos termos do artigo 87, inciso IV, da Lei Federal nº 8.666, de 21 de junho de 1993.</w:t>
      </w:r>
    </w:p>
    <w:p w14:paraId="20A01BD4" w14:textId="77777777" w:rsidR="00757813" w:rsidRDefault="00757813">
      <w:pPr>
        <w:tabs>
          <w:tab w:val="left" w:pos="1080"/>
        </w:tabs>
        <w:ind w:left="1080" w:hanging="540"/>
        <w:jc w:val="both"/>
        <w:rPr>
          <w:rFonts w:ascii="Century Gothic" w:hAnsi="Century Gothic" w:cs="Arial"/>
          <w:bCs/>
          <w:w w:val="90"/>
          <w:sz w:val="20"/>
          <w:szCs w:val="20"/>
        </w:rPr>
      </w:pPr>
    </w:p>
    <w:p w14:paraId="39585D85" w14:textId="77777777" w:rsidR="00757813" w:rsidRDefault="00824DD9">
      <w:pPr>
        <w:tabs>
          <w:tab w:val="left" w:pos="1080"/>
        </w:tabs>
        <w:ind w:left="1080" w:hanging="654"/>
        <w:jc w:val="both"/>
        <w:rPr>
          <w:rFonts w:ascii="Century Gothic" w:hAnsi="Century Gothic" w:cs="Arial"/>
          <w:w w:val="90"/>
          <w:sz w:val="20"/>
          <w:szCs w:val="20"/>
        </w:rPr>
      </w:pPr>
      <w:r>
        <w:rPr>
          <w:rFonts w:ascii="Century Gothic" w:hAnsi="Century Gothic" w:cs="Arial"/>
          <w:bCs/>
          <w:w w:val="90"/>
          <w:sz w:val="20"/>
          <w:szCs w:val="20"/>
        </w:rPr>
        <w:lastRenderedPageBreak/>
        <w:t xml:space="preserve">7.6 </w:t>
      </w:r>
      <w:r>
        <w:rPr>
          <w:rFonts w:ascii="Century Gothic" w:hAnsi="Century Gothic" w:cs="Arial"/>
          <w:w w:val="90"/>
          <w:sz w:val="20"/>
          <w:szCs w:val="20"/>
        </w:rPr>
        <w:t xml:space="preserve">- </w:t>
      </w:r>
      <w:r>
        <w:rPr>
          <w:rFonts w:ascii="Century Gothic" w:hAnsi="Century Gothic" w:cs="Arial"/>
          <w:w w:val="90"/>
          <w:sz w:val="20"/>
          <w:szCs w:val="20"/>
        </w:rPr>
        <w:tab/>
        <w:t>For(em) impedido(s) de licitar e contratar com a Administração, nos termos do artigo 7º da Lei Federal nº 10.520, de 17 de julho de 2002.</w:t>
      </w:r>
    </w:p>
    <w:p w14:paraId="0E08986D" w14:textId="77777777" w:rsidR="00757813" w:rsidRDefault="00757813">
      <w:pPr>
        <w:tabs>
          <w:tab w:val="left" w:pos="540"/>
        </w:tabs>
        <w:ind w:left="540" w:hanging="540"/>
        <w:jc w:val="both"/>
        <w:rPr>
          <w:rFonts w:ascii="Century Gothic" w:hAnsi="Century Gothic" w:cs="Arial"/>
          <w:bCs/>
          <w:w w:val="90"/>
          <w:sz w:val="20"/>
          <w:szCs w:val="20"/>
        </w:rPr>
      </w:pPr>
    </w:p>
    <w:p w14:paraId="7ACC50A8" w14:textId="77777777" w:rsidR="00757813" w:rsidRDefault="00824DD9">
      <w:pPr>
        <w:tabs>
          <w:tab w:val="left" w:pos="0"/>
        </w:tabs>
        <w:ind w:firstLine="426"/>
        <w:jc w:val="both"/>
        <w:rPr>
          <w:rFonts w:ascii="Century Gothic" w:hAnsi="Century Gothic" w:cs="Arial"/>
          <w:w w:val="90"/>
          <w:sz w:val="20"/>
          <w:szCs w:val="20"/>
        </w:rPr>
      </w:pPr>
      <w:r>
        <w:rPr>
          <w:rFonts w:ascii="Century Gothic" w:hAnsi="Century Gothic" w:cs="Arial"/>
          <w:bCs/>
          <w:w w:val="90"/>
          <w:sz w:val="20"/>
          <w:szCs w:val="20"/>
        </w:rPr>
        <w:t xml:space="preserve">8 </w:t>
      </w:r>
      <w:r>
        <w:rPr>
          <w:rFonts w:ascii="Century Gothic" w:hAnsi="Century Gothic" w:cs="Arial"/>
          <w:w w:val="90"/>
          <w:sz w:val="20"/>
          <w:szCs w:val="20"/>
        </w:rPr>
        <w:t>- Independentemente das previsões retro indicadas, o(s) fornecedor(es) poderá(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solicitar o cancelamento de seu Registro de Preços na ocorrência de fato superveniente que venha comprometer a perfeita execução contratual, decorrente de caso fortuito ou de força maior devidamente comprovado.</w:t>
      </w:r>
    </w:p>
    <w:p w14:paraId="0B3F2CAE" w14:textId="77777777" w:rsidR="00757813" w:rsidRDefault="00757813">
      <w:pPr>
        <w:tabs>
          <w:tab w:val="left" w:pos="0"/>
        </w:tabs>
        <w:ind w:firstLine="426"/>
        <w:jc w:val="both"/>
        <w:rPr>
          <w:rFonts w:ascii="Century Gothic" w:hAnsi="Century Gothic" w:cs="Arial"/>
          <w:bCs/>
          <w:w w:val="90"/>
          <w:sz w:val="20"/>
          <w:szCs w:val="20"/>
        </w:rPr>
      </w:pPr>
    </w:p>
    <w:p w14:paraId="11A1B534" w14:textId="77777777" w:rsidR="00757813" w:rsidRDefault="00824DD9">
      <w:pPr>
        <w:tabs>
          <w:tab w:val="left" w:pos="0"/>
        </w:tabs>
        <w:ind w:firstLine="426"/>
        <w:jc w:val="both"/>
        <w:rPr>
          <w:rFonts w:ascii="Century Gothic" w:hAnsi="Century Gothic" w:cs="Arial"/>
          <w:w w:val="90"/>
          <w:sz w:val="20"/>
          <w:szCs w:val="20"/>
        </w:rPr>
      </w:pPr>
      <w:r>
        <w:rPr>
          <w:rFonts w:ascii="Century Gothic" w:hAnsi="Century Gothic" w:cs="Arial"/>
          <w:bCs/>
          <w:w w:val="90"/>
          <w:sz w:val="20"/>
          <w:szCs w:val="20"/>
        </w:rPr>
        <w:t xml:space="preserve">9 </w:t>
      </w:r>
      <w:r>
        <w:rPr>
          <w:rFonts w:ascii="Century Gothic" w:hAnsi="Century Gothic" w:cs="Arial"/>
          <w:w w:val="90"/>
          <w:sz w:val="20"/>
          <w:szCs w:val="20"/>
        </w:rPr>
        <w:t>- Os fornecedores incluídos na Ata de Registro de Preços estarão obrigados a fornecer, nas condições estabelecidas no ato convocatório, respectivos anexos e na própria ata.</w:t>
      </w:r>
    </w:p>
    <w:p w14:paraId="03B142E4" w14:textId="77777777" w:rsidR="00757813" w:rsidRDefault="00757813">
      <w:pPr>
        <w:tabs>
          <w:tab w:val="left" w:pos="0"/>
        </w:tabs>
        <w:ind w:firstLine="426"/>
        <w:jc w:val="both"/>
        <w:rPr>
          <w:rFonts w:ascii="Century Gothic" w:hAnsi="Century Gothic" w:cs="Arial"/>
          <w:bCs/>
          <w:w w:val="90"/>
          <w:sz w:val="20"/>
          <w:szCs w:val="20"/>
        </w:rPr>
      </w:pPr>
    </w:p>
    <w:p w14:paraId="425FE4BE" w14:textId="77777777" w:rsidR="00757813" w:rsidRDefault="00824DD9">
      <w:pPr>
        <w:tabs>
          <w:tab w:val="left" w:pos="0"/>
        </w:tabs>
        <w:ind w:firstLine="426"/>
        <w:jc w:val="both"/>
        <w:rPr>
          <w:rFonts w:ascii="Century Gothic" w:hAnsi="Century Gothic" w:cs="Arial"/>
          <w:w w:val="90"/>
          <w:sz w:val="20"/>
          <w:szCs w:val="20"/>
        </w:rPr>
      </w:pPr>
      <w:r>
        <w:rPr>
          <w:rFonts w:ascii="Century Gothic" w:hAnsi="Century Gothic" w:cs="Arial"/>
          <w:bCs/>
          <w:w w:val="90"/>
          <w:sz w:val="20"/>
          <w:szCs w:val="20"/>
        </w:rPr>
        <w:t xml:space="preserve">10 - </w:t>
      </w:r>
      <w:r>
        <w:rPr>
          <w:rFonts w:ascii="Century Gothic" w:hAnsi="Century Gothic" w:cs="Arial"/>
          <w:w w:val="90"/>
          <w:sz w:val="20"/>
          <w:szCs w:val="20"/>
        </w:rPr>
        <w:t>Os pedidos de fornecimento ocorrerão de acordo com as necessidades deste Ministério Público e por meio da emissão de Nota(s) de Empenho.</w:t>
      </w:r>
    </w:p>
    <w:p w14:paraId="73D72489" w14:textId="77777777" w:rsidR="00757813" w:rsidRDefault="00757813">
      <w:pPr>
        <w:ind w:firstLine="426"/>
        <w:jc w:val="both"/>
        <w:rPr>
          <w:rFonts w:ascii="Century Gothic" w:hAnsi="Century Gothic" w:cs="Arial"/>
          <w:w w:val="90"/>
          <w:sz w:val="20"/>
          <w:szCs w:val="20"/>
        </w:rPr>
      </w:pPr>
    </w:p>
    <w:p w14:paraId="1FA1A1F8" w14:textId="77777777" w:rsidR="00757813" w:rsidRDefault="00757813">
      <w:pPr>
        <w:ind w:firstLine="426"/>
        <w:jc w:val="both"/>
        <w:rPr>
          <w:rFonts w:ascii="Century Gothic" w:hAnsi="Century Gothic" w:cs="Arial"/>
          <w:w w:val="90"/>
          <w:sz w:val="20"/>
          <w:szCs w:val="20"/>
        </w:rPr>
      </w:pPr>
    </w:p>
    <w:p w14:paraId="16CF66DC"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VIII - DA DESCONEXÃO COM O SISTEMA ELETRÔNICO</w:t>
      </w:r>
    </w:p>
    <w:p w14:paraId="668A4993"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1.</w:t>
      </w:r>
      <w:r>
        <w:rPr>
          <w:rFonts w:ascii="Century Gothic" w:hAnsi="Century Gothic"/>
          <w:w w:val="90"/>
          <w:sz w:val="20"/>
          <w:szCs w:val="20"/>
        </w:rPr>
        <w:tab/>
        <w:t>À(s) licitante(s) caberá(</w:t>
      </w:r>
      <w:proofErr w:type="spellStart"/>
      <w:r>
        <w:rPr>
          <w:rFonts w:ascii="Century Gothic" w:hAnsi="Century Gothic"/>
          <w:w w:val="90"/>
          <w:sz w:val="20"/>
          <w:szCs w:val="20"/>
        </w:rPr>
        <w:t>ão</w:t>
      </w:r>
      <w:proofErr w:type="spellEnd"/>
      <w:r>
        <w:rPr>
          <w:rFonts w:ascii="Century Gothic" w:hAnsi="Century Gothic"/>
          <w:w w:val="90"/>
          <w:sz w:val="20"/>
          <w:szCs w:val="20"/>
        </w:rPr>
        <w:t>) acompanhar as operações no sistema eletrônico, durante a sessão pública, respondendo pelos ônus decorrentes de sua desconexão ou da inobservância de quaisquer mensagens emitidas pelo sistema.</w:t>
      </w:r>
    </w:p>
    <w:p w14:paraId="623571B4" w14:textId="77777777" w:rsidR="00757813" w:rsidRDefault="00757813">
      <w:pPr>
        <w:ind w:firstLine="426"/>
        <w:jc w:val="both"/>
        <w:rPr>
          <w:rFonts w:ascii="Century Gothic" w:hAnsi="Century Gothic"/>
          <w:w w:val="90"/>
          <w:sz w:val="20"/>
          <w:szCs w:val="20"/>
        </w:rPr>
      </w:pPr>
    </w:p>
    <w:p w14:paraId="3757F669"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w:t>
      </w:r>
      <w:r>
        <w:rPr>
          <w:rFonts w:ascii="Century Gothic" w:hAnsi="Century Gothic"/>
          <w:w w:val="90"/>
          <w:sz w:val="20"/>
          <w:szCs w:val="20"/>
        </w:rPr>
        <w:tab/>
        <w:t>A desconexão do sistema eletrônico com o Pregoeiro, durante a sessão pública, implicará:</w:t>
      </w:r>
    </w:p>
    <w:p w14:paraId="4494E2D3" w14:textId="77777777" w:rsidR="00757813" w:rsidRDefault="00757813">
      <w:pPr>
        <w:ind w:firstLine="426"/>
        <w:jc w:val="both"/>
        <w:rPr>
          <w:rFonts w:ascii="Century Gothic" w:hAnsi="Century Gothic"/>
          <w:w w:val="90"/>
          <w:sz w:val="20"/>
          <w:szCs w:val="20"/>
        </w:rPr>
      </w:pPr>
    </w:p>
    <w:p w14:paraId="1ECE99D6"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a)</w:t>
      </w:r>
      <w:r>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76F070C5" w14:textId="77777777" w:rsidR="00757813" w:rsidRDefault="00757813">
      <w:pPr>
        <w:ind w:firstLine="426"/>
        <w:jc w:val="both"/>
        <w:rPr>
          <w:rFonts w:ascii="Century Gothic" w:hAnsi="Century Gothic"/>
          <w:w w:val="90"/>
          <w:sz w:val="20"/>
          <w:szCs w:val="20"/>
        </w:rPr>
      </w:pPr>
    </w:p>
    <w:p w14:paraId="01232118"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b)</w:t>
      </w:r>
      <w:r>
        <w:rPr>
          <w:rFonts w:ascii="Century Gothic" w:hAnsi="Century Gothic"/>
          <w:w w:val="90"/>
          <w:sz w:val="20"/>
          <w:szCs w:val="20"/>
        </w:rPr>
        <w:tab/>
        <w:t>durante a etapa de lances, a continuidade da apresentação de lances pelas licitantes, até o término do período estabelecido no Edital.</w:t>
      </w:r>
    </w:p>
    <w:p w14:paraId="3BB93C02" w14:textId="77777777" w:rsidR="00757813" w:rsidRDefault="00757813">
      <w:pPr>
        <w:ind w:firstLine="426"/>
        <w:jc w:val="both"/>
        <w:rPr>
          <w:rFonts w:ascii="Century Gothic" w:hAnsi="Century Gothic"/>
          <w:w w:val="90"/>
          <w:sz w:val="20"/>
          <w:szCs w:val="20"/>
        </w:rPr>
      </w:pPr>
    </w:p>
    <w:p w14:paraId="4C3FEB99"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3.</w:t>
      </w:r>
      <w:r>
        <w:rPr>
          <w:rFonts w:ascii="Century Gothic" w:hAnsi="Century Gothic"/>
          <w:w w:val="90"/>
          <w:sz w:val="20"/>
          <w:szCs w:val="20"/>
        </w:rPr>
        <w:tab/>
        <w:t>A desconexão do sistema eletrônico com qualquer licitante não prejudicará a conclusão válida da sessão pública ou do certame.</w:t>
      </w:r>
    </w:p>
    <w:p w14:paraId="4B3E2DD7" w14:textId="77777777" w:rsidR="00757813" w:rsidRDefault="00757813">
      <w:pPr>
        <w:ind w:firstLine="426"/>
        <w:jc w:val="both"/>
        <w:rPr>
          <w:rFonts w:ascii="Century Gothic" w:hAnsi="Century Gothic"/>
          <w:w w:val="90"/>
          <w:sz w:val="20"/>
          <w:szCs w:val="20"/>
        </w:rPr>
      </w:pPr>
    </w:p>
    <w:p w14:paraId="2B71621B" w14:textId="77777777" w:rsidR="00757813" w:rsidRDefault="00757813">
      <w:pPr>
        <w:ind w:firstLine="426"/>
        <w:jc w:val="center"/>
        <w:rPr>
          <w:rFonts w:ascii="Century Gothic" w:hAnsi="Century Gothic"/>
          <w:b/>
          <w:w w:val="90"/>
          <w:sz w:val="20"/>
          <w:szCs w:val="20"/>
        </w:rPr>
      </w:pPr>
    </w:p>
    <w:p w14:paraId="37CD66D9"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IX - DOS PRAZOS, DAS CONDIÇÕES E DO LOCAL DE ENTREGA DO OBJETO DA LICITAÇÃO</w:t>
      </w:r>
    </w:p>
    <w:p w14:paraId="433A6A67" w14:textId="77777777" w:rsidR="00757813" w:rsidRDefault="00824DD9">
      <w:pPr>
        <w:ind w:firstLine="567"/>
        <w:jc w:val="both"/>
        <w:rPr>
          <w:rFonts w:ascii="Century Gothic" w:hAnsi="Century Gothic"/>
          <w:w w:val="90"/>
          <w:sz w:val="20"/>
          <w:szCs w:val="20"/>
        </w:rPr>
      </w:pPr>
      <w:r>
        <w:rPr>
          <w:rFonts w:ascii="Century Gothic" w:hAnsi="Century Gothic"/>
          <w:w w:val="90"/>
          <w:sz w:val="20"/>
          <w:szCs w:val="20"/>
        </w:rPr>
        <w:t>Os materiais deverão ser entregues, em até 30 (trinta) dias corridos, na Subárea de Almoxarifado do Ministério Público do Estado de São Paulo, localizada na Avenida Casa Verde, 571 / 593 – Casa Verde – SP – Telefones: (11) 3775-4121 / 4125, no horário das 9:30 às 12:30 horas e das 13:30 às 15:30 horas, em dias úteis, ou em outro local a ser definido oportunamente nos limites da Capital, a critério da Administração. Este prazo será contado a partir do 1º (</w:t>
      </w:r>
      <w:r>
        <w:rPr>
          <w:rFonts w:ascii="Century Gothic" w:hAnsi="Century Gothic"/>
          <w:i/>
          <w:w w:val="90"/>
          <w:sz w:val="20"/>
          <w:szCs w:val="20"/>
        </w:rPr>
        <w:t>primeiro</w:t>
      </w:r>
      <w:r>
        <w:rPr>
          <w:rFonts w:ascii="Century Gothic" w:hAnsi="Century Gothic"/>
          <w:w w:val="90"/>
          <w:sz w:val="20"/>
          <w:szCs w:val="20"/>
        </w:rPr>
        <w:t>) dia útil após o recebimento da Nota de Empenho.</w:t>
      </w:r>
    </w:p>
    <w:p w14:paraId="3310B6BA" w14:textId="77777777" w:rsidR="00757813" w:rsidRDefault="00824DD9">
      <w:pPr>
        <w:pStyle w:val="Ttulo1"/>
        <w:keepNext w:val="0"/>
        <w:widowControl w:val="0"/>
        <w:jc w:val="center"/>
        <w:rPr>
          <w:rFonts w:ascii="Century Gothic" w:hAnsi="Century Gothic"/>
          <w:w w:val="90"/>
          <w:szCs w:val="20"/>
        </w:rPr>
      </w:pPr>
      <w:r>
        <w:rPr>
          <w:rFonts w:ascii="Century Gothic" w:hAnsi="Century Gothic"/>
          <w:w w:val="90"/>
        </w:rPr>
        <w:t>X – DAS CONDIÇÕES GERAIS DO FORNECIMENTO</w:t>
      </w:r>
    </w:p>
    <w:p w14:paraId="3CF487A7" w14:textId="77777777" w:rsidR="00757813" w:rsidRDefault="00824DD9">
      <w:pPr>
        <w:ind w:firstLine="426"/>
        <w:jc w:val="both"/>
        <w:rPr>
          <w:rFonts w:ascii="Century Gothic" w:hAnsi="Century Gothic"/>
          <w:w w:val="90"/>
          <w:sz w:val="20"/>
          <w:szCs w:val="20"/>
        </w:rPr>
      </w:pPr>
      <w:r>
        <w:rPr>
          <w:rFonts w:ascii="Century Gothic" w:hAnsi="Century Gothic"/>
          <w:w w:val="90"/>
          <w:sz w:val="20"/>
        </w:rPr>
        <w:t>1 - A(s) licitante(s) vencedora(s) deverá(</w:t>
      </w:r>
      <w:proofErr w:type="spellStart"/>
      <w:r>
        <w:rPr>
          <w:rFonts w:ascii="Century Gothic" w:hAnsi="Century Gothic"/>
          <w:w w:val="90"/>
          <w:sz w:val="20"/>
        </w:rPr>
        <w:t>ão</w:t>
      </w:r>
      <w:proofErr w:type="spellEnd"/>
      <w:r>
        <w:rPr>
          <w:rFonts w:ascii="Century Gothic" w:hAnsi="Century Gothic"/>
          <w:w w:val="90"/>
          <w:sz w:val="20"/>
        </w:rPr>
        <w:t xml:space="preserve">) fornecer produtos novos, não sendo aceitos produtos </w:t>
      </w:r>
      <w:proofErr w:type="spellStart"/>
      <w:r>
        <w:rPr>
          <w:rFonts w:ascii="Century Gothic" w:hAnsi="Century Gothic"/>
          <w:w w:val="90"/>
          <w:sz w:val="20"/>
        </w:rPr>
        <w:t>remanufaturados</w:t>
      </w:r>
      <w:proofErr w:type="spellEnd"/>
      <w:r>
        <w:rPr>
          <w:rFonts w:ascii="Century Gothic" w:hAnsi="Century Gothic"/>
          <w:w w:val="90"/>
          <w:sz w:val="20"/>
        </w:rPr>
        <w:t>, com identificação de marca e modelo dos itens cotados, acondicionados em suas embalagens originais fechadas,</w:t>
      </w:r>
      <w:r>
        <w:rPr>
          <w:rFonts w:ascii="Century Gothic" w:hAnsi="Century Gothic"/>
          <w:w w:val="90"/>
          <w:sz w:val="20"/>
          <w:szCs w:val="20"/>
        </w:rPr>
        <w:t xml:space="preserve"> de maneira a permitir recebimento, conferência e armazenagem em perfeitas condições, devendo constar na proposta a marca </w:t>
      </w:r>
      <w:r>
        <w:rPr>
          <w:rFonts w:ascii="Century Gothic" w:hAnsi="Century Gothic"/>
          <w:w w:val="90"/>
          <w:sz w:val="20"/>
        </w:rPr>
        <w:t>e modelo</w:t>
      </w:r>
      <w:r>
        <w:rPr>
          <w:rFonts w:ascii="Century Gothic" w:hAnsi="Century Gothic"/>
          <w:w w:val="90"/>
          <w:sz w:val="20"/>
          <w:szCs w:val="20"/>
        </w:rPr>
        <w:t xml:space="preserve"> dos itens cotados.</w:t>
      </w:r>
    </w:p>
    <w:p w14:paraId="0C04EC56" w14:textId="77777777" w:rsidR="00757813" w:rsidRDefault="00757813">
      <w:pPr>
        <w:widowControl w:val="0"/>
        <w:ind w:left="567" w:hanging="567"/>
        <w:jc w:val="both"/>
        <w:rPr>
          <w:rFonts w:ascii="Century Gothic" w:hAnsi="Century Gothic"/>
          <w:w w:val="90"/>
          <w:sz w:val="20"/>
          <w:szCs w:val="20"/>
        </w:rPr>
      </w:pPr>
    </w:p>
    <w:p w14:paraId="101EF4A9" w14:textId="6F2D31CA" w:rsidR="00757813" w:rsidRDefault="0059033D">
      <w:pPr>
        <w:ind w:firstLine="426"/>
        <w:jc w:val="both"/>
        <w:rPr>
          <w:rFonts w:ascii="Century Gothic" w:hAnsi="Century Gothic"/>
          <w:w w:val="90"/>
          <w:sz w:val="20"/>
          <w:szCs w:val="20"/>
        </w:rPr>
      </w:pPr>
      <w:r>
        <w:rPr>
          <w:rFonts w:ascii="Century Gothic" w:hAnsi="Century Gothic"/>
          <w:w w:val="90"/>
          <w:sz w:val="20"/>
        </w:rPr>
        <w:t>2</w:t>
      </w:r>
      <w:r w:rsidR="00824DD9">
        <w:rPr>
          <w:rFonts w:ascii="Century Gothic" w:hAnsi="Century Gothic"/>
          <w:w w:val="90"/>
          <w:sz w:val="20"/>
        </w:rPr>
        <w:t xml:space="preserve"> - Após a entrega dos materiais, o Ministério Público do Estado de São Paulo submeterá os mesmos à verificação quanto às especificações e qualidade. As verificações serão realizadas a critério desta Instituição, no prazo máximo de 5 (cinco) dias úteis,</w:t>
      </w:r>
      <w:r w:rsidR="00824DD9">
        <w:rPr>
          <w:rFonts w:ascii="Century Gothic" w:hAnsi="Century Gothic"/>
          <w:w w:val="90"/>
          <w:sz w:val="20"/>
          <w:szCs w:val="20"/>
        </w:rPr>
        <w:t xml:space="preserve"> quando será emitido o Termo de Aceite Definitivo.</w:t>
      </w:r>
    </w:p>
    <w:p w14:paraId="0E9CAD1F" w14:textId="77777777" w:rsidR="00757813" w:rsidRDefault="00757813">
      <w:pPr>
        <w:tabs>
          <w:tab w:val="left" w:pos="0"/>
        </w:tabs>
        <w:jc w:val="both"/>
        <w:rPr>
          <w:rFonts w:ascii="Century Gothic" w:hAnsi="Century Gothic"/>
          <w:w w:val="90"/>
          <w:sz w:val="20"/>
          <w:szCs w:val="20"/>
        </w:rPr>
      </w:pPr>
    </w:p>
    <w:p w14:paraId="2BAA3ACE" w14:textId="0BC11927" w:rsidR="00757813" w:rsidRDefault="0059033D">
      <w:pPr>
        <w:ind w:firstLine="426"/>
        <w:jc w:val="both"/>
        <w:rPr>
          <w:rFonts w:ascii="Century Gothic" w:hAnsi="Century Gothic"/>
          <w:w w:val="90"/>
          <w:sz w:val="20"/>
        </w:rPr>
      </w:pPr>
      <w:r>
        <w:rPr>
          <w:rFonts w:ascii="Century Gothic" w:hAnsi="Century Gothic"/>
          <w:w w:val="90"/>
          <w:sz w:val="20"/>
        </w:rPr>
        <w:t>3</w:t>
      </w:r>
      <w:r w:rsidR="00824DD9">
        <w:rPr>
          <w:rFonts w:ascii="Century Gothic" w:hAnsi="Century Gothic"/>
          <w:w w:val="90"/>
          <w:sz w:val="20"/>
        </w:rPr>
        <w:t xml:space="preserve"> - Ressalta-se a importância de não haver divergência entre o material entregue e o material especificado na Proposta e neste Edital. Se isso ocorrer após a verificação, com materiais fora do </w:t>
      </w:r>
      <w:r w:rsidR="00824DD9">
        <w:rPr>
          <w:rFonts w:ascii="Century Gothic" w:hAnsi="Century Gothic"/>
          <w:w w:val="90"/>
          <w:sz w:val="20"/>
        </w:rPr>
        <w:lastRenderedPageBreak/>
        <w:t>especificado, a(s) empresa(s) deverá(</w:t>
      </w:r>
      <w:proofErr w:type="spellStart"/>
      <w:r w:rsidR="00824DD9">
        <w:rPr>
          <w:rFonts w:ascii="Century Gothic" w:hAnsi="Century Gothic"/>
          <w:w w:val="90"/>
          <w:sz w:val="20"/>
        </w:rPr>
        <w:t>ão</w:t>
      </w:r>
      <w:proofErr w:type="spellEnd"/>
      <w:r w:rsidR="00824DD9">
        <w:rPr>
          <w:rFonts w:ascii="Century Gothic" w:hAnsi="Century Gothic"/>
          <w:w w:val="90"/>
          <w:sz w:val="20"/>
        </w:rPr>
        <w:t xml:space="preserve">) substituir o(s) material(ais) em, no máximo, </w:t>
      </w:r>
      <w:r w:rsidR="00824DD9">
        <w:rPr>
          <w:rFonts w:ascii="Century Gothic" w:hAnsi="Century Gothic"/>
          <w:b/>
          <w:w w:val="90"/>
          <w:sz w:val="20"/>
        </w:rPr>
        <w:t>10</w:t>
      </w:r>
      <w:r w:rsidR="00824DD9">
        <w:rPr>
          <w:rFonts w:ascii="Century Gothic" w:hAnsi="Century Gothic"/>
          <w:w w:val="90"/>
          <w:sz w:val="20"/>
        </w:rPr>
        <w:t xml:space="preserve"> (dez) dias corridos contados do recebimento da comunicação de recusa.</w:t>
      </w:r>
    </w:p>
    <w:p w14:paraId="09EE97F5" w14:textId="21483A9E" w:rsidR="0059033D" w:rsidRDefault="0059033D">
      <w:pPr>
        <w:ind w:firstLine="426"/>
        <w:jc w:val="both"/>
        <w:rPr>
          <w:rFonts w:ascii="Century Gothic" w:hAnsi="Century Gothic"/>
          <w:w w:val="90"/>
          <w:sz w:val="20"/>
        </w:rPr>
      </w:pPr>
    </w:p>
    <w:p w14:paraId="6AFD841B" w14:textId="660DD32D" w:rsidR="0059033D" w:rsidRDefault="0059033D">
      <w:pPr>
        <w:ind w:firstLine="426"/>
        <w:jc w:val="both"/>
        <w:rPr>
          <w:rFonts w:ascii="Century Gothic" w:hAnsi="Century Gothic"/>
          <w:w w:val="90"/>
          <w:sz w:val="20"/>
        </w:rPr>
      </w:pPr>
      <w:r w:rsidRPr="0059033D">
        <w:rPr>
          <w:rFonts w:ascii="Century Gothic" w:hAnsi="Century Gothic"/>
          <w:w w:val="90"/>
          <w:sz w:val="20"/>
        </w:rPr>
        <w:t>4</w:t>
      </w:r>
      <w:r>
        <w:rPr>
          <w:rFonts w:ascii="Century Gothic" w:hAnsi="Century Gothic"/>
          <w:w w:val="90"/>
          <w:sz w:val="20"/>
        </w:rPr>
        <w:t xml:space="preserve"> -</w:t>
      </w:r>
      <w:r w:rsidRPr="0059033D">
        <w:rPr>
          <w:rFonts w:ascii="Century Gothic" w:hAnsi="Century Gothic"/>
          <w:w w:val="90"/>
          <w:sz w:val="20"/>
        </w:rPr>
        <w:tab/>
        <w:t>A garantia contra defeitos de fabricação deverá ser de, no mínimo 12 (doze) meses contados da data de emissão do Termo de Aceite Definitivo.</w:t>
      </w:r>
    </w:p>
    <w:p w14:paraId="3C9EC1AF" w14:textId="77777777" w:rsidR="00757813" w:rsidRDefault="00757813">
      <w:pPr>
        <w:widowControl w:val="0"/>
        <w:tabs>
          <w:tab w:val="left" w:pos="0"/>
        </w:tabs>
        <w:jc w:val="both"/>
        <w:rPr>
          <w:rFonts w:ascii="Century Gothic" w:hAnsi="Century Gothic"/>
          <w:w w:val="90"/>
          <w:sz w:val="20"/>
        </w:rPr>
      </w:pPr>
    </w:p>
    <w:p w14:paraId="3179300A" w14:textId="20A55519" w:rsidR="00757813" w:rsidRDefault="0059033D">
      <w:pPr>
        <w:ind w:firstLine="426"/>
        <w:jc w:val="both"/>
        <w:rPr>
          <w:rFonts w:ascii="Century Gothic" w:hAnsi="Century Gothic" w:cs="Arial"/>
          <w:w w:val="90"/>
          <w:sz w:val="20"/>
        </w:rPr>
      </w:pPr>
      <w:r>
        <w:rPr>
          <w:rFonts w:ascii="Century Gothic" w:hAnsi="Century Gothic"/>
          <w:w w:val="90"/>
          <w:sz w:val="20"/>
        </w:rPr>
        <w:t>5</w:t>
      </w:r>
      <w:r w:rsidR="00824DD9">
        <w:rPr>
          <w:rFonts w:ascii="Century Gothic" w:hAnsi="Century Gothic"/>
          <w:w w:val="90"/>
          <w:sz w:val="20"/>
        </w:rPr>
        <w:t xml:space="preserve"> - Nas operações internas (fornecedores e prestadores de serviços contribuintes do ICMS no Estado de São Paulo) deverá ser observada, quando da entrega do objeto contratado, a correta emissão da Nota Fiscal, nos termos do Decreto Estadual nº 48.034/2003, de 19 de agosto de 2003,</w:t>
      </w:r>
      <w:r w:rsidR="00824DD9">
        <w:rPr>
          <w:rFonts w:ascii="Century Gothic" w:hAnsi="Century Gothic"/>
          <w:b/>
          <w:w w:val="90"/>
          <w:sz w:val="20"/>
        </w:rPr>
        <w:t xml:space="preserve"> </w:t>
      </w:r>
      <w:r w:rsidR="00824DD9">
        <w:rPr>
          <w:rFonts w:ascii="Century Gothic" w:hAnsi="Century Gothic"/>
          <w:w w:val="90"/>
          <w:sz w:val="20"/>
        </w:rPr>
        <w:t xml:space="preserve">e </w:t>
      </w:r>
      <w:r w:rsidR="00824DD9">
        <w:rPr>
          <w:rFonts w:ascii="Century Gothic" w:hAnsi="Century Gothic" w:cs="Arial"/>
          <w:w w:val="90"/>
          <w:sz w:val="20"/>
        </w:rPr>
        <w:t>demais normas aplicáveis à espécie.</w:t>
      </w:r>
    </w:p>
    <w:p w14:paraId="1134C4D4" w14:textId="77777777" w:rsidR="00757813" w:rsidRDefault="00757813">
      <w:pPr>
        <w:widowControl w:val="0"/>
        <w:tabs>
          <w:tab w:val="left" w:pos="0"/>
        </w:tabs>
        <w:jc w:val="both"/>
        <w:rPr>
          <w:rFonts w:ascii="Century Gothic" w:hAnsi="Century Gothic" w:cs="Arial"/>
          <w:w w:val="90"/>
          <w:sz w:val="20"/>
        </w:rPr>
      </w:pPr>
    </w:p>
    <w:p w14:paraId="306FC0A6" w14:textId="7F2DB462" w:rsidR="00757813" w:rsidRDefault="0059033D">
      <w:pPr>
        <w:ind w:firstLine="426"/>
        <w:jc w:val="both"/>
        <w:rPr>
          <w:rFonts w:ascii="Century Gothic" w:hAnsi="Century Gothic" w:cs="Arial"/>
          <w:w w:val="90"/>
          <w:sz w:val="20"/>
        </w:rPr>
      </w:pPr>
      <w:r>
        <w:rPr>
          <w:rFonts w:ascii="Century Gothic" w:hAnsi="Century Gothic" w:cs="Arial"/>
          <w:w w:val="90"/>
          <w:sz w:val="22"/>
          <w:szCs w:val="22"/>
        </w:rPr>
        <w:t>6</w:t>
      </w:r>
      <w:r w:rsidR="00824DD9">
        <w:rPr>
          <w:rFonts w:ascii="Century Gothic" w:hAnsi="Century Gothic" w:cs="Arial"/>
          <w:w w:val="90"/>
          <w:sz w:val="22"/>
          <w:szCs w:val="22"/>
        </w:rPr>
        <w:t xml:space="preserve"> - </w:t>
      </w:r>
      <w:r w:rsidR="00824DD9">
        <w:rPr>
          <w:rFonts w:ascii="Century Gothic" w:hAnsi="Century Gothic" w:cs="Arial"/>
          <w:w w:val="90"/>
          <w:sz w:val="20"/>
        </w:rPr>
        <w:t>As licitantes deverão atentar para os artigos 18 e 66 da Lei Federal n.º 8.078, de 11 de setembro de 1990 (Código de Defesa do Consumidor).</w:t>
      </w:r>
    </w:p>
    <w:p w14:paraId="4A3E6CA8" w14:textId="77777777" w:rsidR="00757813" w:rsidRDefault="00757813">
      <w:pPr>
        <w:tabs>
          <w:tab w:val="left" w:pos="0"/>
        </w:tabs>
        <w:jc w:val="center"/>
        <w:rPr>
          <w:rFonts w:ascii="Century Gothic" w:hAnsi="Century Gothic" w:cs="Arial"/>
          <w:w w:val="90"/>
          <w:sz w:val="20"/>
        </w:rPr>
      </w:pPr>
    </w:p>
    <w:p w14:paraId="57DB4664" w14:textId="77777777" w:rsidR="00757813" w:rsidRDefault="00824DD9">
      <w:pPr>
        <w:pStyle w:val="Ttulo1"/>
        <w:tabs>
          <w:tab w:val="left" w:pos="540"/>
          <w:tab w:val="left" w:pos="705"/>
        </w:tabs>
        <w:spacing w:before="0"/>
        <w:ind w:left="540" w:hanging="540"/>
        <w:jc w:val="center"/>
        <w:rPr>
          <w:rFonts w:ascii="Century Gothic" w:hAnsi="Century Gothic" w:cs="Arial"/>
          <w:w w:val="90"/>
          <w:szCs w:val="20"/>
        </w:rPr>
      </w:pPr>
      <w:r>
        <w:rPr>
          <w:rFonts w:ascii="Century Gothic" w:hAnsi="Century Gothic" w:cs="Arial"/>
          <w:w w:val="90"/>
          <w:szCs w:val="20"/>
        </w:rPr>
        <w:t>XI - DOS PREÇOS</w:t>
      </w:r>
    </w:p>
    <w:p w14:paraId="2FA921D3" w14:textId="77777777" w:rsidR="00757813" w:rsidRDefault="00824DD9">
      <w:pPr>
        <w:tabs>
          <w:tab w:val="left" w:pos="0"/>
        </w:tabs>
        <w:ind w:firstLine="426"/>
        <w:jc w:val="both"/>
        <w:rPr>
          <w:rFonts w:ascii="Century Gothic" w:eastAsia="MS Mincho" w:hAnsi="Century Gothic" w:cs="Arial"/>
          <w:w w:val="90"/>
          <w:sz w:val="20"/>
          <w:szCs w:val="20"/>
        </w:rPr>
      </w:pPr>
      <w:r>
        <w:rPr>
          <w:rFonts w:ascii="Century Gothic" w:eastAsia="MS Mincho" w:hAnsi="Century Gothic" w:cs="Arial"/>
          <w:bCs/>
          <w:w w:val="90"/>
          <w:sz w:val="20"/>
          <w:szCs w:val="20"/>
        </w:rPr>
        <w:t xml:space="preserve">1 - </w:t>
      </w:r>
      <w:r>
        <w:rPr>
          <w:rFonts w:ascii="Century Gothic" w:eastAsia="MS Mincho" w:hAnsi="Century Gothic" w:cs="Arial"/>
          <w:w w:val="90"/>
          <w:sz w:val="20"/>
          <w:szCs w:val="20"/>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06837B7D" w14:textId="77777777" w:rsidR="00757813" w:rsidRDefault="00757813">
      <w:pPr>
        <w:tabs>
          <w:tab w:val="left" w:pos="0"/>
        </w:tabs>
        <w:ind w:firstLine="426"/>
        <w:jc w:val="both"/>
        <w:rPr>
          <w:rFonts w:ascii="Century Gothic" w:eastAsia="MS Mincho" w:hAnsi="Century Gothic" w:cs="Arial"/>
          <w:w w:val="90"/>
          <w:sz w:val="20"/>
          <w:szCs w:val="20"/>
        </w:rPr>
      </w:pPr>
    </w:p>
    <w:p w14:paraId="7D252A19" w14:textId="77777777" w:rsidR="00757813" w:rsidRDefault="00824DD9">
      <w:pPr>
        <w:tabs>
          <w:tab w:val="left" w:pos="284"/>
        </w:tabs>
        <w:ind w:firstLine="426"/>
        <w:jc w:val="both"/>
        <w:rPr>
          <w:rFonts w:ascii="Century Gothic" w:eastAsia="MS Mincho" w:hAnsi="Century Gothic" w:cs="Arial"/>
          <w:w w:val="90"/>
          <w:sz w:val="20"/>
          <w:szCs w:val="20"/>
        </w:rPr>
      </w:pPr>
      <w:r>
        <w:rPr>
          <w:rFonts w:ascii="Century Gothic" w:eastAsia="MS Mincho" w:hAnsi="Century Gothic" w:cs="Arial"/>
          <w:bCs/>
          <w:w w:val="90"/>
          <w:sz w:val="20"/>
          <w:szCs w:val="20"/>
        </w:rPr>
        <w:t xml:space="preserve">2 - </w:t>
      </w:r>
      <w:r>
        <w:rPr>
          <w:rFonts w:ascii="Century Gothic" w:eastAsia="MS Mincho" w:hAnsi="Century Gothic" w:cs="Arial"/>
          <w:w w:val="90"/>
          <w:sz w:val="20"/>
          <w:szCs w:val="20"/>
        </w:rPr>
        <w:t xml:space="preserve">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da </w:t>
      </w:r>
      <w:r>
        <w:rPr>
          <w:rFonts w:ascii="Century Gothic" w:hAnsi="Century Gothic"/>
          <w:w w:val="90"/>
          <w:sz w:val="20"/>
          <w:szCs w:val="20"/>
        </w:rPr>
        <w:t>Resolução</w:t>
      </w:r>
      <w:r>
        <w:rPr>
          <w:rFonts w:ascii="Century Gothic" w:eastAsia="MS Mincho" w:hAnsi="Century Gothic" w:cs="Arial"/>
          <w:w w:val="90"/>
          <w:sz w:val="20"/>
          <w:szCs w:val="20"/>
        </w:rPr>
        <w:t xml:space="preserve"> nº 597/2009 - PGJ, de 1º de julho de 2009, e do artigo 18 do Decreto Estadual nº 63.722/18, com as alterações que lhe foram incorporadas.</w:t>
      </w:r>
    </w:p>
    <w:p w14:paraId="15CCEA0F" w14:textId="77777777" w:rsidR="00757813" w:rsidRDefault="00757813">
      <w:pPr>
        <w:tabs>
          <w:tab w:val="left" w:pos="284"/>
        </w:tabs>
        <w:ind w:firstLine="426"/>
        <w:jc w:val="both"/>
        <w:rPr>
          <w:rFonts w:ascii="Century Gothic" w:eastAsia="MS Mincho" w:hAnsi="Century Gothic" w:cs="Arial"/>
          <w:w w:val="90"/>
          <w:sz w:val="20"/>
          <w:szCs w:val="20"/>
        </w:rPr>
      </w:pPr>
    </w:p>
    <w:p w14:paraId="713C075B" w14:textId="77777777" w:rsidR="00757813" w:rsidRDefault="00824DD9">
      <w:pPr>
        <w:ind w:firstLine="426"/>
        <w:jc w:val="both"/>
        <w:rPr>
          <w:rFonts w:ascii="Century Gothic" w:eastAsia="MS Mincho" w:hAnsi="Century Gothic" w:cs="Arial"/>
          <w:w w:val="90"/>
          <w:sz w:val="20"/>
          <w:szCs w:val="20"/>
        </w:rPr>
      </w:pPr>
      <w:r>
        <w:rPr>
          <w:rFonts w:ascii="Century Gothic" w:eastAsia="Times New Roman" w:hAnsi="Century Gothic" w:cs="Arial"/>
          <w:w w:val="90"/>
          <w:sz w:val="20"/>
          <w:szCs w:val="20"/>
        </w:rPr>
        <w:t xml:space="preserve">3 - Quando o preço de mercado se tornar superior aos preços registrados, caberão aos fornecedores, comprovando o desequilíbrio econômico-financeiro, apresentar proposta de revisão ao Ministério Público, nos termos do artigo 14 </w:t>
      </w:r>
      <w:r>
        <w:rPr>
          <w:rFonts w:ascii="Century Gothic" w:eastAsia="MS Mincho" w:hAnsi="Century Gothic" w:cs="Arial"/>
          <w:w w:val="90"/>
          <w:sz w:val="20"/>
          <w:szCs w:val="20"/>
        </w:rPr>
        <w:t xml:space="preserve">da </w:t>
      </w:r>
      <w:r>
        <w:rPr>
          <w:rFonts w:ascii="Century Gothic" w:hAnsi="Century Gothic"/>
          <w:w w:val="90"/>
          <w:sz w:val="20"/>
          <w:szCs w:val="20"/>
        </w:rPr>
        <w:t>Resolução</w:t>
      </w:r>
      <w:r>
        <w:rPr>
          <w:rFonts w:ascii="Century Gothic" w:eastAsia="MS Mincho" w:hAnsi="Century Gothic" w:cs="Arial"/>
          <w:w w:val="90"/>
          <w:sz w:val="20"/>
          <w:szCs w:val="20"/>
        </w:rPr>
        <w:t xml:space="preserve"> nº 597/2009 - PGJ.</w:t>
      </w:r>
    </w:p>
    <w:p w14:paraId="26F319F5" w14:textId="77777777" w:rsidR="00757813" w:rsidRDefault="00757813">
      <w:pPr>
        <w:tabs>
          <w:tab w:val="left" w:pos="0"/>
        </w:tabs>
        <w:jc w:val="center"/>
        <w:rPr>
          <w:rFonts w:ascii="Century Gothic" w:hAnsi="Century Gothic" w:cs="Arial"/>
          <w:w w:val="90"/>
          <w:sz w:val="20"/>
        </w:rPr>
      </w:pPr>
    </w:p>
    <w:p w14:paraId="5737950F" w14:textId="77777777" w:rsidR="00757813" w:rsidRDefault="00757813">
      <w:pPr>
        <w:ind w:firstLine="426"/>
        <w:jc w:val="both"/>
        <w:rPr>
          <w:rFonts w:ascii="Century Gothic" w:hAnsi="Century Gothic"/>
          <w:w w:val="90"/>
          <w:sz w:val="20"/>
          <w:szCs w:val="20"/>
        </w:rPr>
      </w:pPr>
    </w:p>
    <w:p w14:paraId="0A5E3E1D"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XII - DA CONTRATAÇÃO</w:t>
      </w:r>
    </w:p>
    <w:p w14:paraId="72160B65"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1.</w:t>
      </w:r>
      <w:r>
        <w:rPr>
          <w:rFonts w:ascii="Century Gothic" w:hAnsi="Century Gothic"/>
          <w:w w:val="90"/>
          <w:sz w:val="20"/>
          <w:szCs w:val="20"/>
        </w:rPr>
        <w:tab/>
        <w:t>A contratação decorrente desta licitação será formalizada mediante emissão de Nota de empenho, nos termos do art. 62 da lei 8.666/1993.</w:t>
      </w:r>
    </w:p>
    <w:p w14:paraId="31009302" w14:textId="77777777" w:rsidR="00757813" w:rsidRDefault="00824DD9">
      <w:pPr>
        <w:numPr>
          <w:ilvl w:val="1"/>
          <w:numId w:val="4"/>
        </w:numPr>
        <w:tabs>
          <w:tab w:val="left" w:pos="851"/>
          <w:tab w:val="left" w:pos="1560"/>
        </w:tabs>
        <w:ind w:left="0" w:firstLine="426"/>
        <w:jc w:val="both"/>
        <w:rPr>
          <w:rFonts w:ascii="Century Gothic" w:hAnsi="Century Gothic"/>
          <w:w w:val="90"/>
          <w:sz w:val="20"/>
          <w:szCs w:val="20"/>
        </w:rPr>
      </w:pPr>
      <w:r>
        <w:rPr>
          <w:rFonts w:ascii="Century Gothic" w:hAnsi="Century Gothic"/>
          <w:w w:val="90"/>
          <w:sz w:val="20"/>
          <w:szCs w:val="20"/>
        </w:rPr>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723D8B3D"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1.2. Se não for possível atualizar os documentos referidos no subitem 1.1 deste item X por meio eletrônico hábil de informações, a adjudicatária será notificada para, no prazo de 05 (cinco) dias úteis, comprovar a sua situação de regularidade mediante a apresentação das certidões respectivas com prazos de validade em plena vigência, sob pena de a contratação não se realizar.</w:t>
      </w:r>
    </w:p>
    <w:p w14:paraId="0F5B5BF8"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1.3. Constitui condição para a celebração da contratação, bem como para a realização dos pagamentos dela decorrentes, a inexistência de registros em nome da adjudicatária no “Cadastro Informativo dos Créditos não Quitados de Órgãos e Entidades Estaduais – CADIN ESTADUAL. </w:t>
      </w:r>
    </w:p>
    <w:p w14:paraId="4C6FA6C0" w14:textId="4E640310" w:rsidR="00757813" w:rsidRDefault="00824DD9">
      <w:pPr>
        <w:ind w:firstLine="426"/>
        <w:jc w:val="both"/>
        <w:rPr>
          <w:rFonts w:ascii="Century Gothic" w:hAnsi="Century Gothic"/>
          <w:w w:val="90"/>
          <w:sz w:val="20"/>
          <w:szCs w:val="20"/>
        </w:rPr>
      </w:pPr>
      <w:r>
        <w:rPr>
          <w:rFonts w:ascii="Century Gothic" w:hAnsi="Century Gothic"/>
          <w:w w:val="90"/>
          <w:sz w:val="20"/>
          <w:szCs w:val="20"/>
        </w:rPr>
        <w:t>1.4. Constitui, igualmente, condição para a celebração do contrato a indicação de gestor encarregado de representar a adjudicatária com exclusividade perante o contratante, caso se trate de sociedade cooperativa.</w:t>
      </w:r>
    </w:p>
    <w:p w14:paraId="6DD65719" w14:textId="77777777" w:rsidR="003E62F0" w:rsidRDefault="003E62F0">
      <w:pPr>
        <w:ind w:firstLine="426"/>
        <w:jc w:val="both"/>
        <w:rPr>
          <w:rFonts w:ascii="Century Gothic" w:hAnsi="Century Gothic"/>
          <w:w w:val="90"/>
          <w:sz w:val="20"/>
          <w:szCs w:val="20"/>
        </w:rPr>
      </w:pPr>
    </w:p>
    <w:p w14:paraId="70E5B91B"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2. A adjudicatária receberá, por meio de comunicação específica do sistema BEC, a respectiva Nota de Empenho.</w:t>
      </w:r>
    </w:p>
    <w:p w14:paraId="37FB24FD" w14:textId="77777777" w:rsidR="00757813" w:rsidRDefault="00757813">
      <w:pPr>
        <w:ind w:firstLine="426"/>
        <w:jc w:val="both"/>
        <w:rPr>
          <w:rFonts w:ascii="Century Gothic" w:hAnsi="Century Gothic"/>
          <w:w w:val="90"/>
          <w:sz w:val="20"/>
          <w:szCs w:val="20"/>
        </w:rPr>
      </w:pPr>
    </w:p>
    <w:p w14:paraId="38C6D235"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lastRenderedPageBreak/>
        <w:t xml:space="preserve">3. Quando a Adjudicatária deixar de comprovar a regularidade fiscal </w:t>
      </w:r>
      <w:r>
        <w:rPr>
          <w:rFonts w:ascii="Century Gothic" w:hAnsi="Century Gothic" w:cs="Arial"/>
          <w:w w:val="90"/>
          <w:sz w:val="20"/>
          <w:szCs w:val="20"/>
        </w:rPr>
        <w:t>e/ou trabalhista</w:t>
      </w:r>
      <w:r>
        <w:rPr>
          <w:rFonts w:ascii="Century Gothic" w:hAnsi="Century Gothic"/>
          <w:w w:val="90"/>
          <w:sz w:val="20"/>
          <w:szCs w:val="20"/>
        </w:rPr>
        <w:t xml:space="preserve">, nos moldes dos subitens 10 e 11, do item V ou na hipótese de invalidação do ato de habilitação com base no disposto na alínea "e", do subitem 9, do item V ou, ainda, quando convocada dentro do prazo de validade de sua proposta, não apresentar a situação regular de que tratam o subitem 1.1 e 1.3, ambos deste item </w:t>
      </w:r>
      <w:r>
        <w:rPr>
          <w:rFonts w:ascii="Century Gothic" w:hAnsi="Century Gothic" w:cs="Arial"/>
          <w:b/>
          <w:w w:val="90"/>
          <w:sz w:val="20"/>
          <w:szCs w:val="20"/>
        </w:rPr>
        <w:t>XII</w:t>
      </w:r>
      <w:r>
        <w:rPr>
          <w:rFonts w:ascii="Century Gothic" w:hAnsi="Century Gothic"/>
          <w:w w:val="90"/>
          <w:sz w:val="20"/>
          <w:szCs w:val="20"/>
        </w:rPr>
        <w:t>, se recusar a assinar a Ata de Registro de Preço ou se recusar a retirar a Nota de Empenho, serão convocadas as demais licitantes classificadas, para participar de nova sessão pública do pregão, com vistas à celebração da contratação.</w:t>
      </w:r>
    </w:p>
    <w:p w14:paraId="0F2216B8"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3.1</w:t>
      </w:r>
      <w:r>
        <w:rPr>
          <w:rFonts w:ascii="Century Gothic" w:hAnsi="Century Gothic"/>
          <w:w w:val="90"/>
          <w:sz w:val="20"/>
          <w:szCs w:val="20"/>
        </w:rPr>
        <w:tab/>
        <w:t>- Essa nova sessão será realizada em prazo não inferior a 03 (três) dias úteis, contados da divulgação do aviso.</w:t>
      </w:r>
    </w:p>
    <w:p w14:paraId="68FA7124"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3.2</w:t>
      </w:r>
      <w:r>
        <w:rPr>
          <w:rFonts w:ascii="Century Gothic" w:hAnsi="Century Gothic"/>
          <w:w w:val="90"/>
          <w:sz w:val="20"/>
          <w:szCs w:val="20"/>
        </w:rPr>
        <w:tab/>
        <w:t xml:space="preserve">- A divulgação do aviso ocorrerá por publicação no Diário Oficial do Estado de São Paulo - D.O.E. e divulgação nos endereços eletrônicos </w:t>
      </w:r>
      <w:hyperlink r:id="rId13">
        <w:r>
          <w:rPr>
            <w:rStyle w:val="LinkdaInternet"/>
            <w:rFonts w:ascii="Century Gothic" w:hAnsi="Century Gothic"/>
            <w:color w:val="auto"/>
            <w:w w:val="90"/>
            <w:sz w:val="20"/>
            <w:szCs w:val="20"/>
          </w:rPr>
          <w:t>www.bec.sp.gov.br</w:t>
        </w:r>
      </w:hyperlink>
      <w:r>
        <w:rPr>
          <w:rFonts w:ascii="Century Gothic" w:hAnsi="Century Gothic"/>
          <w:w w:val="90"/>
          <w:sz w:val="20"/>
          <w:szCs w:val="20"/>
        </w:rPr>
        <w:t xml:space="preserve">, </w:t>
      </w:r>
      <w:hyperlink r:id="rId14">
        <w:r>
          <w:rPr>
            <w:rStyle w:val="LinkdaInternet"/>
            <w:rFonts w:ascii="Century Gothic" w:hAnsi="Century Gothic"/>
            <w:color w:val="auto"/>
            <w:w w:val="90"/>
            <w:sz w:val="20"/>
            <w:szCs w:val="20"/>
          </w:rPr>
          <w:t>www.imesp.com.br</w:t>
        </w:r>
      </w:hyperlink>
      <w:r>
        <w:rPr>
          <w:rFonts w:ascii="Century Gothic" w:hAnsi="Century Gothic"/>
          <w:w w:val="90"/>
          <w:sz w:val="20"/>
          <w:szCs w:val="20"/>
        </w:rPr>
        <w:t xml:space="preserve">  opção "e-</w:t>
      </w:r>
      <w:proofErr w:type="spellStart"/>
      <w:r>
        <w:rPr>
          <w:rFonts w:ascii="Century Gothic" w:hAnsi="Century Gothic"/>
          <w:w w:val="90"/>
          <w:sz w:val="20"/>
          <w:szCs w:val="20"/>
        </w:rPr>
        <w:t>negociospublicos</w:t>
      </w:r>
      <w:proofErr w:type="spellEnd"/>
      <w:r>
        <w:rPr>
          <w:rFonts w:ascii="Century Gothic" w:hAnsi="Century Gothic"/>
          <w:w w:val="90"/>
          <w:sz w:val="20"/>
          <w:szCs w:val="20"/>
        </w:rPr>
        <w:t xml:space="preserve">" e </w:t>
      </w:r>
      <w:hyperlink r:id="rId15">
        <w:r>
          <w:rPr>
            <w:rStyle w:val="LinkdaInternet"/>
            <w:rFonts w:ascii="Century Gothic" w:hAnsi="Century Gothic"/>
            <w:color w:val="auto"/>
            <w:w w:val="90"/>
            <w:sz w:val="20"/>
            <w:szCs w:val="20"/>
          </w:rPr>
          <w:t>www.mpsp.mp.br</w:t>
        </w:r>
      </w:hyperlink>
      <w:r>
        <w:rPr>
          <w:rFonts w:ascii="Century Gothic" w:hAnsi="Century Gothic"/>
          <w:w w:val="90"/>
          <w:sz w:val="20"/>
          <w:szCs w:val="20"/>
          <w:u w:val="single"/>
        </w:rPr>
        <w:t xml:space="preserve">. </w:t>
      </w:r>
    </w:p>
    <w:p w14:paraId="494A8E91"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3.3</w:t>
      </w:r>
      <w:r>
        <w:rPr>
          <w:rFonts w:ascii="Century Gothic" w:hAnsi="Century Gothic"/>
          <w:w w:val="90"/>
          <w:sz w:val="20"/>
          <w:szCs w:val="20"/>
        </w:rPr>
        <w:tab/>
        <w:t>- Na sessão, respeitada a ordem de classificação, observar-se-ão as disposições dos subitens 7 a 10, do item V e subitens 1,2, 3, 4 e 6 do item VI, todos deste Edital.</w:t>
      </w:r>
    </w:p>
    <w:p w14:paraId="4C4C23EC" w14:textId="77777777" w:rsidR="00757813" w:rsidRDefault="00757813">
      <w:pPr>
        <w:ind w:firstLine="426"/>
        <w:jc w:val="center"/>
        <w:rPr>
          <w:rFonts w:ascii="Century Gothic" w:hAnsi="Century Gothic"/>
          <w:b/>
          <w:w w:val="90"/>
          <w:sz w:val="20"/>
          <w:szCs w:val="20"/>
        </w:rPr>
      </w:pPr>
    </w:p>
    <w:p w14:paraId="200AE702"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XIII - DA FORMA DE PAGAMENTO</w:t>
      </w:r>
    </w:p>
    <w:p w14:paraId="6D719E55"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1. </w:t>
      </w:r>
      <w:r>
        <w:rPr>
          <w:rFonts w:ascii="Century Gothic" w:hAnsi="Century Gothic"/>
          <w:w w:val="90"/>
          <w:sz w:val="20"/>
          <w:szCs w:val="20"/>
        </w:rPr>
        <w:tab/>
        <w:t xml:space="preserve">O pagamento será efetuado no 30º (trigésimo) dia a contar da data de emissão do Termo de Aceite Definitivo, </w:t>
      </w:r>
      <w:r>
        <w:rPr>
          <w:rFonts w:ascii="Century Gothic" w:hAnsi="Century Gothic" w:cs="Arial"/>
          <w:w w:val="90"/>
          <w:sz w:val="20"/>
          <w:szCs w:val="20"/>
        </w:rPr>
        <w:t>de cada lote</w:t>
      </w:r>
      <w:r>
        <w:rPr>
          <w:rFonts w:ascii="Century Gothic" w:hAnsi="Century Gothic"/>
          <w:w w:val="90"/>
          <w:sz w:val="20"/>
          <w:szCs w:val="20"/>
        </w:rPr>
        <w:t>, a ser efetuado pelo Ministério Público do Estado de São Paulo, e se processará mediante crédito em conta corrente da licitante vencedora no Banco do Brasil S/A, nos termos da legislação vigente.</w:t>
      </w:r>
    </w:p>
    <w:p w14:paraId="3AD417FE" w14:textId="77777777" w:rsidR="00757813" w:rsidRDefault="00757813">
      <w:pPr>
        <w:ind w:firstLine="426"/>
        <w:jc w:val="both"/>
        <w:rPr>
          <w:rFonts w:ascii="Century Gothic" w:hAnsi="Century Gothic"/>
          <w:w w:val="90"/>
          <w:sz w:val="20"/>
          <w:szCs w:val="20"/>
        </w:rPr>
      </w:pPr>
    </w:p>
    <w:p w14:paraId="75A94183"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2. </w:t>
      </w:r>
      <w:r>
        <w:rPr>
          <w:rFonts w:ascii="Century Gothic" w:hAnsi="Century Gothic"/>
          <w:w w:val="90"/>
          <w:sz w:val="20"/>
          <w:szCs w:val="20"/>
        </w:rPr>
        <w:tab/>
        <w:t>As notas fiscais/faturas que apresentarem incorreções serão devolvidas à Contratada e seu vencimento ocorrerá em 30 (trinta) dias após a data de sua apresentação válida.</w:t>
      </w:r>
    </w:p>
    <w:p w14:paraId="79434169"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 </w:t>
      </w:r>
    </w:p>
    <w:p w14:paraId="24315F0B"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3.</w:t>
      </w:r>
      <w:r>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1517F341" w14:textId="77777777" w:rsidR="00757813" w:rsidRDefault="00757813">
      <w:pPr>
        <w:ind w:firstLine="426"/>
        <w:jc w:val="both"/>
        <w:rPr>
          <w:rFonts w:ascii="Century Gothic" w:hAnsi="Century Gothic"/>
          <w:w w:val="90"/>
          <w:sz w:val="20"/>
          <w:szCs w:val="20"/>
        </w:rPr>
      </w:pPr>
    </w:p>
    <w:p w14:paraId="52DBB850"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4.</w:t>
      </w:r>
      <w:r>
        <w:rPr>
          <w:rFonts w:ascii="Century Gothic" w:hAnsi="Century Gothic"/>
          <w:w w:val="90"/>
          <w:sz w:val="20"/>
          <w:szCs w:val="20"/>
        </w:rPr>
        <w:tab/>
        <w:t>O pagamento será feito mediante crédito aberto em conta corrente em nome da(s) Contratada(s) no Banco do Brasil S/A.</w:t>
      </w:r>
    </w:p>
    <w:p w14:paraId="523ABBA3" w14:textId="77777777" w:rsidR="00757813" w:rsidRDefault="00757813">
      <w:pPr>
        <w:ind w:firstLine="426"/>
        <w:jc w:val="both"/>
        <w:rPr>
          <w:rFonts w:ascii="Century Gothic" w:hAnsi="Century Gothic"/>
          <w:w w:val="90"/>
          <w:sz w:val="20"/>
          <w:szCs w:val="20"/>
        </w:rPr>
      </w:pPr>
    </w:p>
    <w:p w14:paraId="323D4F9B"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5.</w:t>
      </w:r>
      <w:r>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7523BCA8" w14:textId="77777777" w:rsidR="00757813" w:rsidRDefault="00757813">
      <w:pPr>
        <w:ind w:firstLine="426"/>
        <w:jc w:val="both"/>
        <w:rPr>
          <w:rFonts w:ascii="Century Gothic" w:hAnsi="Century Gothic"/>
          <w:w w:val="90"/>
          <w:sz w:val="20"/>
          <w:szCs w:val="20"/>
        </w:rPr>
      </w:pPr>
    </w:p>
    <w:p w14:paraId="77096094" w14:textId="2FE66979" w:rsidR="00757813" w:rsidRDefault="00824DD9">
      <w:pPr>
        <w:ind w:firstLine="426"/>
        <w:jc w:val="both"/>
        <w:rPr>
          <w:rFonts w:ascii="Century Gothic" w:hAnsi="Century Gothic"/>
          <w:w w:val="90"/>
          <w:sz w:val="20"/>
          <w:szCs w:val="20"/>
        </w:rPr>
      </w:pPr>
      <w:r>
        <w:rPr>
          <w:rFonts w:ascii="Century Gothic" w:hAnsi="Century Gothic"/>
          <w:w w:val="90"/>
          <w:sz w:val="20"/>
          <w:szCs w:val="20"/>
        </w:rPr>
        <w:t>6.</w:t>
      </w:r>
      <w:r>
        <w:rPr>
          <w:rFonts w:ascii="Century Gothic" w:hAnsi="Century Gothic"/>
          <w:w w:val="90"/>
          <w:sz w:val="20"/>
          <w:szCs w:val="20"/>
        </w:rPr>
        <w:tab/>
        <w:t>Deverá ser observada a obrigatoriedade da emissão da nota fiscal eletrônica (NF-e), conforme o caso e nos termos da legislação em vigor.</w:t>
      </w:r>
    </w:p>
    <w:p w14:paraId="3569176E" w14:textId="77777777" w:rsidR="000F5AF9" w:rsidRDefault="000F5AF9">
      <w:pPr>
        <w:ind w:firstLine="426"/>
        <w:jc w:val="both"/>
        <w:rPr>
          <w:rFonts w:ascii="Century Gothic" w:hAnsi="Century Gothic"/>
          <w:w w:val="90"/>
          <w:sz w:val="20"/>
          <w:szCs w:val="20"/>
        </w:rPr>
      </w:pPr>
    </w:p>
    <w:p w14:paraId="3DCB0F2B" w14:textId="1475BC64" w:rsidR="00757813" w:rsidRDefault="00824DD9">
      <w:pPr>
        <w:ind w:firstLine="426"/>
        <w:jc w:val="both"/>
        <w:rPr>
          <w:rFonts w:ascii="Century Gothic" w:hAnsi="Century Gothic"/>
          <w:w w:val="90"/>
          <w:sz w:val="20"/>
          <w:szCs w:val="20"/>
        </w:rPr>
      </w:pPr>
      <w:r>
        <w:rPr>
          <w:rFonts w:ascii="Century Gothic" w:hAnsi="Century Gothic"/>
          <w:w w:val="90"/>
          <w:sz w:val="20"/>
          <w:szCs w:val="20"/>
        </w:rPr>
        <w:t>7.</w:t>
      </w:r>
      <w:r>
        <w:rPr>
          <w:rFonts w:ascii="Century Gothic" w:hAnsi="Century Gothic"/>
          <w:w w:val="90"/>
          <w:sz w:val="20"/>
          <w:szCs w:val="20"/>
        </w:rPr>
        <w:tab/>
        <w:t xml:space="preserve">A despesa decorrente da presente licitação irá onerar </w:t>
      </w:r>
      <w:r w:rsidR="007F236A" w:rsidRPr="007F236A">
        <w:rPr>
          <w:rFonts w:ascii="Century Gothic" w:hAnsi="Century Gothic"/>
          <w:w w:val="90"/>
          <w:sz w:val="20"/>
          <w:szCs w:val="20"/>
        </w:rPr>
        <w:t>recursos da U.G.E. 27.01.01 – Gabinete do Procurador Geral de Justiça, fonte de recursos 001.001.001, PTRES 270108, atividade 614 – Manutenção da Tecnologia da Informação do Ministério Público, na classificação econômica 339030.61 – Peças, Componentes e Acessórios de Informática</w:t>
      </w:r>
      <w:r>
        <w:rPr>
          <w:rFonts w:ascii="Century Gothic" w:hAnsi="Century Gothic"/>
          <w:w w:val="90"/>
          <w:sz w:val="20"/>
          <w:szCs w:val="20"/>
        </w:rPr>
        <w:t>.</w:t>
      </w:r>
    </w:p>
    <w:p w14:paraId="3211B2C6" w14:textId="77777777" w:rsidR="00757813" w:rsidRDefault="00757813">
      <w:pPr>
        <w:ind w:firstLine="426"/>
        <w:jc w:val="both"/>
        <w:rPr>
          <w:rFonts w:ascii="Century Gothic" w:hAnsi="Century Gothic"/>
          <w:w w:val="90"/>
          <w:sz w:val="20"/>
          <w:szCs w:val="20"/>
        </w:rPr>
      </w:pPr>
    </w:p>
    <w:p w14:paraId="6C041AB6" w14:textId="77777777" w:rsidR="00757813" w:rsidRDefault="00757813">
      <w:pPr>
        <w:ind w:firstLine="426"/>
        <w:jc w:val="center"/>
        <w:rPr>
          <w:rFonts w:ascii="Century Gothic" w:hAnsi="Century Gothic"/>
          <w:b/>
          <w:w w:val="90"/>
          <w:sz w:val="20"/>
          <w:szCs w:val="20"/>
        </w:rPr>
      </w:pPr>
    </w:p>
    <w:p w14:paraId="7481AE93"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XIV - DAS SANÇÕES PARA O CASO DE INADIMPLEMENTO</w:t>
      </w:r>
    </w:p>
    <w:p w14:paraId="3431E96B"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1 -</w:t>
      </w:r>
      <w:r>
        <w:rPr>
          <w:rFonts w:ascii="Century Gothic" w:hAnsi="Century Gothic"/>
          <w:w w:val="90"/>
          <w:sz w:val="20"/>
          <w:szCs w:val="20"/>
        </w:rPr>
        <w:tab/>
        <w:t>Ficará impedida de licitar e contratar com a Administração direta e indireta do Estado de São Paulo pelo prazo de até 5 (</w:t>
      </w:r>
      <w:r>
        <w:rPr>
          <w:rFonts w:ascii="Century Gothic" w:hAnsi="Century Gothic"/>
          <w:i/>
          <w:w w:val="90"/>
          <w:sz w:val="20"/>
          <w:szCs w:val="20"/>
        </w:rPr>
        <w:t>cinco</w:t>
      </w:r>
      <w:r>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 c/c o art. 15 da Resolução CEGP-10, de 19/11/2002, sem prejuízo da responsabilidade civil ou criminal, quando couber.</w:t>
      </w:r>
    </w:p>
    <w:p w14:paraId="79D4749A" w14:textId="77777777" w:rsidR="00757813" w:rsidRDefault="00757813">
      <w:pPr>
        <w:ind w:left="567" w:hanging="567"/>
        <w:jc w:val="both"/>
        <w:rPr>
          <w:rFonts w:ascii="Century Gothic" w:hAnsi="Century Gothic"/>
          <w:w w:val="90"/>
          <w:sz w:val="20"/>
          <w:szCs w:val="20"/>
        </w:rPr>
      </w:pPr>
    </w:p>
    <w:p w14:paraId="668A23C4" w14:textId="77777777" w:rsidR="00757813" w:rsidRDefault="00824DD9">
      <w:pPr>
        <w:ind w:firstLine="426"/>
        <w:jc w:val="both"/>
        <w:rPr>
          <w:rFonts w:ascii="Calibri" w:hAnsi="Calibri"/>
          <w:w w:val="90"/>
          <w:sz w:val="20"/>
          <w:szCs w:val="20"/>
        </w:rPr>
      </w:pPr>
      <w:r>
        <w:rPr>
          <w:rFonts w:ascii="Century Gothic" w:hAnsi="Century Gothic"/>
          <w:iCs/>
          <w:w w:val="90"/>
          <w:sz w:val="20"/>
          <w:szCs w:val="20"/>
        </w:rPr>
        <w:t xml:space="preserve">2 -    A sanção de que trata o subitem anterior poderá ser aplicada juntamente com as multas previstas na </w:t>
      </w:r>
      <w:r>
        <w:rPr>
          <w:rFonts w:ascii="Century Gothic" w:hAnsi="Century Gothic"/>
          <w:w w:val="90"/>
          <w:sz w:val="20"/>
          <w:szCs w:val="20"/>
        </w:rPr>
        <w:t>Resolução</w:t>
      </w:r>
      <w:r>
        <w:rPr>
          <w:rFonts w:ascii="Century Gothic" w:hAnsi="Century Gothic"/>
          <w:iCs/>
          <w:w w:val="90"/>
          <w:sz w:val="20"/>
          <w:szCs w:val="20"/>
        </w:rPr>
        <w:t xml:space="preserve"> nº 308/2003 - PGJ, cuja cópia constitui o </w:t>
      </w:r>
      <w:r>
        <w:rPr>
          <w:rFonts w:ascii="Century Gothic" w:hAnsi="Century Gothic" w:cs="Arial"/>
          <w:w w:val="90"/>
          <w:sz w:val="20"/>
          <w:szCs w:val="20"/>
        </w:rPr>
        <w:t>ANEXO 7</w:t>
      </w:r>
      <w:r>
        <w:rPr>
          <w:rFonts w:ascii="Century Gothic" w:hAnsi="Century Gothic"/>
          <w:iCs/>
          <w:w w:val="90"/>
          <w:sz w:val="20"/>
          <w:szCs w:val="20"/>
        </w:rPr>
        <w:t xml:space="preserve"> deste edital, garantido o exercício de prévia e ampla defesa, e deverá ser registrada no CAUFESP, no “Sistema Eletrônico de </w:t>
      </w:r>
      <w:r>
        <w:rPr>
          <w:rFonts w:ascii="Century Gothic" w:hAnsi="Century Gothic"/>
          <w:iCs/>
          <w:w w:val="90"/>
          <w:sz w:val="20"/>
          <w:szCs w:val="20"/>
        </w:rPr>
        <w:lastRenderedPageBreak/>
        <w:t>Aplicação e Registro de Sanções Administrativas - e-Sanções”, no endereço</w:t>
      </w:r>
      <w:r>
        <w:rPr>
          <w:rFonts w:ascii="Century Gothic" w:hAnsi="Century Gothic"/>
          <w:w w:val="90"/>
          <w:sz w:val="20"/>
          <w:szCs w:val="20"/>
        </w:rPr>
        <w:t xml:space="preserve"> </w:t>
      </w:r>
      <w:hyperlink r:id="rId16">
        <w:r>
          <w:rPr>
            <w:rStyle w:val="LinkdaInternet"/>
            <w:rFonts w:ascii="Century Gothic" w:hAnsi="Century Gothic"/>
            <w:color w:val="auto"/>
            <w:w w:val="90"/>
            <w:sz w:val="20"/>
            <w:szCs w:val="20"/>
          </w:rPr>
          <w:t>www.esancoes.sp.gov.br</w:t>
        </w:r>
      </w:hyperlink>
      <w:r>
        <w:rPr>
          <w:rFonts w:ascii="Century Gothic" w:hAnsi="Century Gothic"/>
          <w:w w:val="90"/>
          <w:sz w:val="20"/>
          <w:szCs w:val="20"/>
        </w:rPr>
        <w:t xml:space="preserve">, </w:t>
      </w:r>
      <w:r>
        <w:rPr>
          <w:rFonts w:ascii="Century Gothic" w:hAnsi="Century Gothic"/>
          <w:iCs/>
          <w:w w:val="90"/>
          <w:sz w:val="20"/>
          <w:szCs w:val="20"/>
        </w:rPr>
        <w:t>e também no “Cadastro Nacional de Empresas Inidôneas e Suspensas - CEIS”, no endereço</w:t>
      </w:r>
      <w:r>
        <w:rPr>
          <w:rFonts w:ascii="Century Gothic" w:hAnsi="Century Gothic"/>
          <w:w w:val="90"/>
          <w:sz w:val="20"/>
          <w:szCs w:val="20"/>
        </w:rPr>
        <w:t xml:space="preserve"> </w:t>
      </w:r>
      <w:hyperlink r:id="rId17">
        <w:r>
          <w:rPr>
            <w:rStyle w:val="LinkdaInternet"/>
            <w:rFonts w:ascii="Century Gothic" w:hAnsi="Century Gothic"/>
            <w:color w:val="auto"/>
            <w:w w:val="90"/>
            <w:sz w:val="20"/>
            <w:szCs w:val="20"/>
          </w:rPr>
          <w:t>http://www.portaltransparencia.gov.br/ceis</w:t>
        </w:r>
      </w:hyperlink>
      <w:r>
        <w:rPr>
          <w:rFonts w:ascii="Century Gothic" w:hAnsi="Century Gothic"/>
          <w:w w:val="90"/>
          <w:sz w:val="20"/>
          <w:szCs w:val="20"/>
        </w:rPr>
        <w:t>.</w:t>
      </w:r>
    </w:p>
    <w:p w14:paraId="5C8AFEBA" w14:textId="77777777" w:rsidR="00757813" w:rsidRDefault="00757813">
      <w:pPr>
        <w:ind w:firstLine="426"/>
        <w:jc w:val="both"/>
        <w:rPr>
          <w:rFonts w:ascii="Century Gothic" w:hAnsi="Century Gothic"/>
          <w:iCs/>
          <w:w w:val="90"/>
          <w:sz w:val="20"/>
          <w:szCs w:val="20"/>
        </w:rPr>
      </w:pPr>
    </w:p>
    <w:p w14:paraId="5B5B0E52" w14:textId="77777777" w:rsidR="00757813" w:rsidRDefault="00824DD9">
      <w:pPr>
        <w:ind w:firstLine="426"/>
        <w:jc w:val="both"/>
        <w:rPr>
          <w:rFonts w:ascii="Century Gothic" w:hAnsi="Century Gothic" w:cs="Arial"/>
          <w:bCs/>
          <w:iCs/>
          <w:w w:val="90"/>
          <w:sz w:val="20"/>
          <w:szCs w:val="20"/>
        </w:rPr>
      </w:pPr>
      <w:r>
        <w:rPr>
          <w:rFonts w:ascii="Century Gothic" w:hAnsi="Century Gothic"/>
          <w:iCs/>
          <w:w w:val="90"/>
          <w:sz w:val="20"/>
          <w:szCs w:val="20"/>
        </w:rPr>
        <w:t xml:space="preserve">3 -     </w:t>
      </w:r>
      <w:r>
        <w:rPr>
          <w:rFonts w:ascii="Century Gothic" w:hAnsi="Century Gothic" w:cs="Arial"/>
          <w:iCs/>
          <w:w w:val="90"/>
          <w:sz w:val="20"/>
          <w:szCs w:val="20"/>
        </w:rPr>
        <w:t xml:space="preserve">De acordo com o artigo 81 da Lei Federal nº 8.666/1993 e suas alterações, combinado com o artigo 2º da </w:t>
      </w:r>
      <w:r>
        <w:rPr>
          <w:rFonts w:ascii="Century Gothic" w:hAnsi="Century Gothic"/>
          <w:w w:val="90"/>
          <w:sz w:val="20"/>
          <w:szCs w:val="20"/>
        </w:rPr>
        <w:t>Resolução</w:t>
      </w:r>
      <w:r>
        <w:rPr>
          <w:rFonts w:ascii="Century Gothic" w:hAnsi="Century Gothic"/>
          <w:iCs/>
          <w:w w:val="90"/>
          <w:sz w:val="20"/>
          <w:szCs w:val="20"/>
        </w:rPr>
        <w:t xml:space="preserve"> nº 308/2003 - PGJ</w:t>
      </w:r>
      <w:r>
        <w:rPr>
          <w:rFonts w:ascii="Century Gothic" w:hAnsi="Century Gothic" w:cs="Arial"/>
          <w:iCs/>
          <w:w w:val="90"/>
          <w:sz w:val="20"/>
          <w:szCs w:val="20"/>
        </w:rPr>
        <w:t xml:space="preserve">, a recusa injustificada da licitante vencedora de aceitar ou </w:t>
      </w:r>
      <w:r>
        <w:rPr>
          <w:rFonts w:ascii="Century Gothic" w:hAnsi="Century Gothic" w:cs="Arial"/>
          <w:w w:val="90"/>
          <w:sz w:val="20"/>
          <w:szCs w:val="20"/>
        </w:rPr>
        <w:t>retirar a Nota de Empenho</w:t>
      </w:r>
      <w:r>
        <w:rPr>
          <w:rFonts w:ascii="Century Gothic" w:hAnsi="Century Gothic" w:cs="Arial"/>
          <w:iCs/>
          <w:w w:val="90"/>
          <w:sz w:val="20"/>
          <w:szCs w:val="20"/>
        </w:rPr>
        <w:t>, dentro do prazo estabelecido neste edital, caracteriza o descumprimento total da obrigação assumida, sujeitando-a à multa correspondente a 40% do valor do respectivo ajuste, assegurado o direito ao contraditório e à ampla defesa</w:t>
      </w:r>
      <w:r>
        <w:rPr>
          <w:rFonts w:ascii="Century Gothic" w:hAnsi="Century Gothic" w:cs="Arial"/>
          <w:bCs/>
          <w:iCs/>
          <w:w w:val="90"/>
          <w:sz w:val="20"/>
          <w:szCs w:val="20"/>
        </w:rPr>
        <w:t>.</w:t>
      </w:r>
    </w:p>
    <w:p w14:paraId="4F413714" w14:textId="77777777" w:rsidR="00757813" w:rsidRDefault="00757813">
      <w:pPr>
        <w:ind w:firstLine="426"/>
        <w:jc w:val="both"/>
        <w:rPr>
          <w:rFonts w:ascii="Century Gothic" w:hAnsi="Century Gothic" w:cs="Arial"/>
          <w:bCs/>
          <w:iCs/>
          <w:w w:val="90"/>
          <w:sz w:val="20"/>
          <w:szCs w:val="20"/>
        </w:rPr>
      </w:pPr>
    </w:p>
    <w:p w14:paraId="13EAEB8F" w14:textId="77777777" w:rsidR="00757813" w:rsidRDefault="00824DD9">
      <w:pPr>
        <w:ind w:firstLine="426"/>
        <w:jc w:val="both"/>
        <w:rPr>
          <w:rFonts w:ascii="Century Gothic" w:hAnsi="Century Gothic" w:cs="Arial"/>
          <w:iCs/>
          <w:w w:val="90"/>
          <w:sz w:val="20"/>
          <w:szCs w:val="20"/>
        </w:rPr>
      </w:pPr>
      <w:r>
        <w:rPr>
          <w:rFonts w:ascii="Century Gothic" w:hAnsi="Century Gothic" w:cs="Arial"/>
          <w:iCs/>
          <w:w w:val="90"/>
          <w:sz w:val="20"/>
          <w:szCs w:val="20"/>
        </w:rPr>
        <w:t xml:space="preserve">4. </w:t>
      </w:r>
      <w:r>
        <w:rPr>
          <w:rFonts w:ascii="Century Gothic" w:hAnsi="Century Gothic" w:cs="Arial"/>
          <w:iCs/>
          <w:w w:val="90"/>
          <w:sz w:val="20"/>
          <w:szCs w:val="20"/>
        </w:rPr>
        <w:tab/>
        <w:t>O contratante poderá descontar das faturas os valores correspondentes às multas que eventualmente lhe forem aplicadas por descumprimento de obrigações estabelecidas neste edital, seus anexos ou no termo de contrato, garantido o exercício de prévia e ampla defesa.</w:t>
      </w:r>
    </w:p>
    <w:p w14:paraId="365B9901" w14:textId="77777777" w:rsidR="00757813" w:rsidRDefault="00757813">
      <w:pPr>
        <w:ind w:left="567" w:hanging="567"/>
        <w:jc w:val="both"/>
        <w:rPr>
          <w:rFonts w:ascii="Calibri" w:hAnsi="Calibri"/>
          <w:w w:val="90"/>
          <w:sz w:val="20"/>
          <w:szCs w:val="20"/>
        </w:rPr>
      </w:pPr>
    </w:p>
    <w:p w14:paraId="73097CD9" w14:textId="0C91A734" w:rsidR="00757813" w:rsidRDefault="00824DD9">
      <w:pPr>
        <w:ind w:firstLine="426"/>
        <w:jc w:val="both"/>
        <w:rPr>
          <w:rFonts w:ascii="Century Gothic" w:hAnsi="Century Gothic"/>
          <w:w w:val="90"/>
          <w:sz w:val="20"/>
          <w:szCs w:val="20"/>
        </w:rPr>
      </w:pPr>
      <w:r>
        <w:rPr>
          <w:rFonts w:ascii="Century Gothic" w:hAnsi="Century Gothic"/>
          <w:w w:val="90"/>
          <w:sz w:val="20"/>
          <w:szCs w:val="20"/>
        </w:rPr>
        <w:t>5 -</w:t>
      </w:r>
      <w:r>
        <w:rPr>
          <w:rFonts w:ascii="Century Gothic" w:hAnsi="Century Gothic"/>
          <w:w w:val="90"/>
          <w:sz w:val="20"/>
          <w:szCs w:val="20"/>
        </w:rPr>
        <w:tab/>
      </w:r>
      <w:r w:rsidR="00B63CA9" w:rsidRPr="00B63CA9">
        <w:rPr>
          <w:rFonts w:ascii="Century Gothic" w:hAnsi="Century Gothic"/>
          <w:w w:val="90"/>
          <w:sz w:val="20"/>
          <w:szCs w:val="20"/>
        </w:rPr>
        <w:t>As multas serão independentes, sendo</w:t>
      </w:r>
      <w:r w:rsidR="00B63CA9">
        <w:rPr>
          <w:rFonts w:ascii="Century Gothic" w:hAnsi="Century Gothic"/>
          <w:w w:val="90"/>
          <w:sz w:val="20"/>
          <w:szCs w:val="20"/>
        </w:rPr>
        <w:t xml:space="preserve"> </w:t>
      </w:r>
      <w:r>
        <w:rPr>
          <w:rFonts w:ascii="Century Gothic" w:hAnsi="Century Gothic"/>
          <w:w w:val="90"/>
          <w:sz w:val="20"/>
          <w:szCs w:val="20"/>
        </w:rPr>
        <w:t>aplicadas cumulativamente, não tendo caráter compensatório e, portanto, não eximem a licitante vencedora da reparação de eventuais danos, perdas ou prejuízos que vierem a acarretar.</w:t>
      </w:r>
    </w:p>
    <w:p w14:paraId="4E078798" w14:textId="77777777" w:rsidR="00757813" w:rsidRDefault="00757813">
      <w:pPr>
        <w:ind w:left="567" w:hanging="567"/>
        <w:jc w:val="both"/>
        <w:rPr>
          <w:rFonts w:ascii="Century Gothic" w:hAnsi="Century Gothic"/>
          <w:w w:val="90"/>
          <w:sz w:val="20"/>
          <w:szCs w:val="20"/>
        </w:rPr>
      </w:pPr>
    </w:p>
    <w:p w14:paraId="11E9A851"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6 -</w:t>
      </w:r>
      <w:r>
        <w:rPr>
          <w:rFonts w:ascii="Century Gothic" w:hAnsi="Century Gothic"/>
          <w:w w:val="90"/>
          <w:sz w:val="20"/>
          <w:szCs w:val="20"/>
        </w:rPr>
        <w:tab/>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4BEAD396" w14:textId="77777777" w:rsidR="00757813" w:rsidRDefault="00757813">
      <w:pPr>
        <w:ind w:left="567" w:hanging="567"/>
        <w:jc w:val="both"/>
        <w:rPr>
          <w:rFonts w:ascii="Century Gothic" w:hAnsi="Century Gothic"/>
          <w:w w:val="90"/>
          <w:sz w:val="20"/>
          <w:szCs w:val="20"/>
        </w:rPr>
      </w:pPr>
    </w:p>
    <w:p w14:paraId="0AC4091F"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7 -</w:t>
      </w:r>
      <w:r>
        <w:rPr>
          <w:rFonts w:ascii="Century Gothic" w:hAnsi="Century Gothic"/>
          <w:w w:val="90"/>
          <w:sz w:val="20"/>
          <w:szCs w:val="20"/>
        </w:rPr>
        <w:tab/>
        <w:t>As sanções são autônomas e a aplicação de uma não exclui a de outra.</w:t>
      </w:r>
    </w:p>
    <w:p w14:paraId="1D9EA5C2" w14:textId="77777777" w:rsidR="00757813" w:rsidRDefault="00757813">
      <w:pPr>
        <w:ind w:left="567" w:hanging="567"/>
        <w:jc w:val="both"/>
        <w:rPr>
          <w:rFonts w:ascii="Century Gothic" w:hAnsi="Century Gothic"/>
          <w:w w:val="90"/>
          <w:sz w:val="20"/>
          <w:szCs w:val="20"/>
        </w:rPr>
      </w:pPr>
    </w:p>
    <w:p w14:paraId="6A49BF7E"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XV - DA GARANTIA CONTRATUAL</w:t>
      </w:r>
    </w:p>
    <w:p w14:paraId="152E7DFE" w14:textId="77777777" w:rsidR="00757813" w:rsidRDefault="00824DD9">
      <w:pPr>
        <w:ind w:firstLine="567"/>
        <w:jc w:val="both"/>
        <w:rPr>
          <w:rFonts w:ascii="Century Gothic" w:hAnsi="Century Gothic" w:cs="Arial"/>
          <w:w w:val="90"/>
          <w:sz w:val="20"/>
          <w:szCs w:val="20"/>
        </w:rPr>
      </w:pPr>
      <w:r>
        <w:rPr>
          <w:rFonts w:ascii="Century Gothic" w:hAnsi="Century Gothic" w:cs="Arial"/>
          <w:w w:val="90"/>
          <w:sz w:val="20"/>
          <w:szCs w:val="20"/>
        </w:rPr>
        <w:t>Nos termos do disposto no artigo 56 da Lei Federal nº 8.666/93, não será exigida a prestação de garantia para a contratação resultante desta licitação.</w:t>
      </w:r>
    </w:p>
    <w:p w14:paraId="33A4257B" w14:textId="77777777" w:rsidR="00757813" w:rsidRDefault="00757813">
      <w:pPr>
        <w:ind w:firstLine="567"/>
        <w:jc w:val="both"/>
        <w:rPr>
          <w:rFonts w:ascii="Century Gothic" w:hAnsi="Century Gothic" w:cs="Arial"/>
          <w:w w:val="90"/>
          <w:sz w:val="20"/>
          <w:szCs w:val="20"/>
        </w:rPr>
      </w:pPr>
    </w:p>
    <w:p w14:paraId="3B3EBFF8"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XVI - DAS DISPOSIÇÕES FINAIS</w:t>
      </w:r>
    </w:p>
    <w:p w14:paraId="3DADB7AF" w14:textId="77777777" w:rsidR="00757813" w:rsidRDefault="00824DD9">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1.</w:t>
      </w:r>
      <w:r>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4C6C7CBB" w14:textId="77777777" w:rsidR="00757813" w:rsidRDefault="00757813">
      <w:pPr>
        <w:ind w:left="426"/>
        <w:jc w:val="both"/>
        <w:rPr>
          <w:rFonts w:ascii="Century Gothic" w:hAnsi="Century Gothic"/>
          <w:w w:val="90"/>
          <w:sz w:val="20"/>
          <w:szCs w:val="20"/>
        </w:rPr>
      </w:pPr>
    </w:p>
    <w:p w14:paraId="78F9E8B3" w14:textId="77777777" w:rsidR="00757813" w:rsidRDefault="00824DD9">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2.</w:t>
      </w:r>
      <w:r>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266101E8" w14:textId="77777777" w:rsidR="00757813" w:rsidRDefault="00757813">
      <w:pPr>
        <w:jc w:val="both"/>
        <w:rPr>
          <w:rFonts w:ascii="Century Gothic" w:hAnsi="Century Gothic"/>
          <w:w w:val="90"/>
          <w:sz w:val="20"/>
          <w:szCs w:val="20"/>
        </w:rPr>
      </w:pPr>
    </w:p>
    <w:p w14:paraId="7292E3E4" w14:textId="77777777" w:rsidR="00757813" w:rsidRDefault="00824DD9">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3.</w:t>
      </w:r>
      <w:r>
        <w:rPr>
          <w:rFonts w:ascii="Century Gothic" w:hAnsi="Century Gothic"/>
          <w:w w:val="90"/>
          <w:sz w:val="20"/>
          <w:szCs w:val="20"/>
        </w:rPr>
        <w:tab/>
        <w:t>O sistema manterá sigilo quanto à identidade das licitantes, para o Pregoeiro até a etapa de negociação com o(s) autor(es) da(s) melhor(es) oferta(s) e para os demais até a etapa de habilitação.</w:t>
      </w:r>
    </w:p>
    <w:p w14:paraId="083D8E07" w14:textId="77777777" w:rsidR="00757813" w:rsidRDefault="00757813">
      <w:pPr>
        <w:pStyle w:val="PargrafodaLista"/>
        <w:rPr>
          <w:rFonts w:ascii="Century Gothic" w:hAnsi="Century Gothic"/>
          <w:w w:val="90"/>
          <w:sz w:val="20"/>
          <w:szCs w:val="20"/>
        </w:rPr>
      </w:pPr>
    </w:p>
    <w:p w14:paraId="3C7E611C" w14:textId="77777777" w:rsidR="00757813" w:rsidRDefault="00824DD9">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4.</w:t>
      </w:r>
      <w:r>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hyperlink r:id="rId18">
        <w:r>
          <w:rPr>
            <w:rStyle w:val="LinkdaInternet"/>
            <w:rFonts w:ascii="Century Gothic" w:hAnsi="Century Gothic"/>
            <w:color w:val="auto"/>
            <w:w w:val="90"/>
            <w:sz w:val="20"/>
            <w:szCs w:val="20"/>
          </w:rPr>
          <w:t>www.imesp.com.br</w:t>
        </w:r>
      </w:hyperlink>
      <w:r>
        <w:rPr>
          <w:rFonts w:ascii="Century Gothic" w:hAnsi="Century Gothic"/>
          <w:w w:val="90"/>
          <w:sz w:val="20"/>
          <w:szCs w:val="20"/>
        </w:rPr>
        <w:t>, opção "</w:t>
      </w:r>
      <w:proofErr w:type="spellStart"/>
      <w:r>
        <w:rPr>
          <w:rFonts w:ascii="Century Gothic" w:hAnsi="Century Gothic"/>
          <w:w w:val="90"/>
          <w:sz w:val="20"/>
          <w:szCs w:val="20"/>
        </w:rPr>
        <w:t>enegociospublicos</w:t>
      </w:r>
      <w:proofErr w:type="spellEnd"/>
      <w:r>
        <w:rPr>
          <w:rFonts w:ascii="Century Gothic" w:hAnsi="Century Gothic"/>
          <w:w w:val="90"/>
          <w:sz w:val="20"/>
          <w:szCs w:val="20"/>
        </w:rPr>
        <w:t xml:space="preserve">" e </w:t>
      </w:r>
      <w:hyperlink r:id="rId19">
        <w:r>
          <w:rPr>
            <w:rStyle w:val="LinkdaInternet"/>
            <w:rFonts w:ascii="Century Gothic" w:hAnsi="Century Gothic"/>
            <w:color w:val="auto"/>
            <w:w w:val="90"/>
            <w:sz w:val="20"/>
            <w:szCs w:val="20"/>
          </w:rPr>
          <w:t>www.bec.sp.gov.br</w:t>
        </w:r>
      </w:hyperlink>
      <w:r>
        <w:rPr>
          <w:rFonts w:ascii="Century Gothic" w:hAnsi="Century Gothic"/>
          <w:w w:val="90"/>
          <w:sz w:val="20"/>
          <w:szCs w:val="20"/>
        </w:rPr>
        <w:t>, opção "</w:t>
      </w:r>
      <w:proofErr w:type="spellStart"/>
      <w:r>
        <w:rPr>
          <w:rFonts w:ascii="Century Gothic" w:hAnsi="Century Gothic"/>
          <w:w w:val="90"/>
          <w:sz w:val="20"/>
          <w:szCs w:val="20"/>
        </w:rPr>
        <w:t>pregaoeletronico</w:t>
      </w:r>
      <w:proofErr w:type="spellEnd"/>
      <w:r>
        <w:rPr>
          <w:rFonts w:ascii="Century Gothic" w:hAnsi="Century Gothic"/>
          <w:w w:val="90"/>
          <w:sz w:val="20"/>
          <w:szCs w:val="20"/>
        </w:rPr>
        <w:t>".</w:t>
      </w:r>
    </w:p>
    <w:p w14:paraId="57603C59" w14:textId="77777777" w:rsidR="00757813" w:rsidRDefault="00757813">
      <w:pPr>
        <w:pStyle w:val="PargrafodaLista"/>
        <w:rPr>
          <w:rFonts w:ascii="Century Gothic" w:hAnsi="Century Gothic"/>
          <w:w w:val="90"/>
          <w:sz w:val="20"/>
          <w:szCs w:val="20"/>
        </w:rPr>
      </w:pPr>
    </w:p>
    <w:p w14:paraId="21F7FF9F"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5.</w:t>
      </w:r>
      <w:r>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68310E64" w14:textId="77777777" w:rsidR="00757813" w:rsidRDefault="00824DD9">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5.1.</w:t>
      </w:r>
      <w:r>
        <w:rPr>
          <w:rFonts w:ascii="Century Gothic" w:hAnsi="Century Gothic"/>
          <w:w w:val="90"/>
          <w:sz w:val="20"/>
          <w:szCs w:val="20"/>
        </w:rPr>
        <w:tab/>
        <w:t>A impugnação, assim como os pedidos de esclarecimentos e informações, será formulada em campo próprio do sistema, encontrado na opção EDITAL.</w:t>
      </w:r>
    </w:p>
    <w:p w14:paraId="0EA59599" w14:textId="77777777"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t>5.2. As impugnações serão respondidas pelo subscritor do Edital e os esclarecimentos e informações prestados pelo Pregoeiro, no prazo de até 1 (um) dia útil, anterior à data fixada para abertura da sessão pública.</w:t>
      </w:r>
    </w:p>
    <w:p w14:paraId="2A84EFA6" w14:textId="77777777" w:rsidR="00757813" w:rsidRDefault="00824DD9">
      <w:pPr>
        <w:tabs>
          <w:tab w:val="left" w:pos="993"/>
        </w:tabs>
        <w:ind w:firstLine="426"/>
        <w:jc w:val="both"/>
        <w:rPr>
          <w:rFonts w:ascii="Century Gothic" w:hAnsi="Century Gothic"/>
          <w:w w:val="90"/>
          <w:sz w:val="20"/>
          <w:szCs w:val="20"/>
        </w:rPr>
      </w:pPr>
      <w:r>
        <w:rPr>
          <w:rFonts w:ascii="Century Gothic" w:hAnsi="Century Gothic"/>
          <w:w w:val="90"/>
          <w:sz w:val="20"/>
          <w:szCs w:val="20"/>
        </w:rPr>
        <w:lastRenderedPageBreak/>
        <w:t>5.3. Acolhida a impugnação contra o ato convocatório, será designada nova data para realização da sessão pública.</w:t>
      </w:r>
    </w:p>
    <w:p w14:paraId="48EA837B" w14:textId="77777777" w:rsidR="00757813" w:rsidRDefault="00757813">
      <w:pPr>
        <w:ind w:firstLine="426"/>
        <w:jc w:val="both"/>
        <w:rPr>
          <w:rFonts w:ascii="Century Gothic" w:hAnsi="Century Gothic"/>
          <w:w w:val="90"/>
          <w:sz w:val="20"/>
          <w:szCs w:val="20"/>
        </w:rPr>
      </w:pPr>
    </w:p>
    <w:p w14:paraId="67C2D24C"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6.</w:t>
      </w:r>
      <w:r>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380A9037" w14:textId="77777777" w:rsidR="00757813" w:rsidRDefault="00757813">
      <w:pPr>
        <w:ind w:firstLine="426"/>
        <w:jc w:val="both"/>
        <w:rPr>
          <w:rFonts w:ascii="Century Gothic" w:hAnsi="Century Gothic"/>
          <w:w w:val="90"/>
          <w:sz w:val="20"/>
          <w:szCs w:val="20"/>
        </w:rPr>
      </w:pPr>
    </w:p>
    <w:p w14:paraId="084B6952"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7.</w:t>
      </w:r>
      <w:r>
        <w:rPr>
          <w:rFonts w:ascii="Century Gothic" w:hAnsi="Century Gothic"/>
          <w:w w:val="90"/>
          <w:sz w:val="20"/>
          <w:szCs w:val="20"/>
        </w:rPr>
        <w:tab/>
        <w:t>Integram o presente Edital:</w:t>
      </w:r>
    </w:p>
    <w:p w14:paraId="50143260" w14:textId="77777777" w:rsidR="00757813" w:rsidRDefault="00757813">
      <w:pPr>
        <w:ind w:firstLine="426"/>
        <w:jc w:val="both"/>
        <w:rPr>
          <w:rFonts w:ascii="Century Gothic" w:hAnsi="Century Gothic"/>
          <w:w w:val="90"/>
          <w:sz w:val="20"/>
          <w:szCs w:val="20"/>
        </w:rPr>
      </w:pPr>
    </w:p>
    <w:tbl>
      <w:tblPr>
        <w:tblW w:w="9180" w:type="dxa"/>
        <w:tblLayout w:type="fixed"/>
        <w:tblLook w:val="04A0" w:firstRow="1" w:lastRow="0" w:firstColumn="1" w:lastColumn="0" w:noHBand="0" w:noVBand="1"/>
      </w:tblPr>
      <w:tblGrid>
        <w:gridCol w:w="2235"/>
        <w:gridCol w:w="6945"/>
      </w:tblGrid>
      <w:tr w:rsidR="00757813" w14:paraId="547A6286" w14:textId="77777777">
        <w:tc>
          <w:tcPr>
            <w:tcW w:w="2235" w:type="dxa"/>
            <w:shd w:val="clear" w:color="auto" w:fill="auto"/>
          </w:tcPr>
          <w:p w14:paraId="31DD6092" w14:textId="77777777" w:rsidR="00757813" w:rsidRDefault="00824DD9">
            <w:pPr>
              <w:widowControl w:val="0"/>
              <w:spacing w:line="360" w:lineRule="auto"/>
              <w:ind w:firstLine="426"/>
              <w:jc w:val="both"/>
              <w:rPr>
                <w:rFonts w:ascii="Century Gothic" w:hAnsi="Century Gothic"/>
                <w:w w:val="90"/>
                <w:sz w:val="20"/>
                <w:szCs w:val="20"/>
              </w:rPr>
            </w:pPr>
            <w:r>
              <w:rPr>
                <w:rFonts w:ascii="Century Gothic" w:hAnsi="Century Gothic"/>
                <w:w w:val="90"/>
                <w:sz w:val="20"/>
                <w:szCs w:val="20"/>
              </w:rPr>
              <w:t>a)</w:t>
            </w:r>
            <w:r>
              <w:rPr>
                <w:rFonts w:ascii="Century Gothic" w:hAnsi="Century Gothic"/>
                <w:w w:val="90"/>
                <w:sz w:val="20"/>
                <w:szCs w:val="20"/>
              </w:rPr>
              <w:tab/>
              <w:t>Anexo 1 –</w:t>
            </w:r>
          </w:p>
        </w:tc>
        <w:tc>
          <w:tcPr>
            <w:tcW w:w="6944" w:type="dxa"/>
            <w:shd w:val="clear" w:color="auto" w:fill="auto"/>
          </w:tcPr>
          <w:p w14:paraId="14CE96C3" w14:textId="77777777" w:rsidR="00757813" w:rsidRDefault="00824DD9">
            <w:pPr>
              <w:widowControl w:val="0"/>
              <w:spacing w:line="360" w:lineRule="auto"/>
              <w:jc w:val="both"/>
              <w:rPr>
                <w:rFonts w:ascii="Century Gothic" w:hAnsi="Century Gothic"/>
                <w:w w:val="90"/>
                <w:sz w:val="20"/>
                <w:szCs w:val="20"/>
              </w:rPr>
            </w:pPr>
            <w:r>
              <w:rPr>
                <w:rFonts w:ascii="Century Gothic" w:hAnsi="Century Gothic"/>
                <w:w w:val="90"/>
                <w:sz w:val="20"/>
                <w:szCs w:val="20"/>
              </w:rPr>
              <w:t>Memorial Descritivo;</w:t>
            </w:r>
          </w:p>
        </w:tc>
      </w:tr>
      <w:tr w:rsidR="00757813" w14:paraId="3563022C" w14:textId="77777777">
        <w:tc>
          <w:tcPr>
            <w:tcW w:w="2235" w:type="dxa"/>
            <w:shd w:val="clear" w:color="auto" w:fill="auto"/>
          </w:tcPr>
          <w:p w14:paraId="7622848B" w14:textId="77777777" w:rsidR="00757813" w:rsidRDefault="00824DD9">
            <w:pPr>
              <w:widowControl w:val="0"/>
              <w:spacing w:line="360" w:lineRule="auto"/>
              <w:ind w:firstLine="426"/>
              <w:jc w:val="both"/>
              <w:rPr>
                <w:rFonts w:ascii="Century Gothic" w:hAnsi="Century Gothic"/>
                <w:w w:val="90"/>
                <w:sz w:val="20"/>
                <w:szCs w:val="20"/>
              </w:rPr>
            </w:pPr>
            <w:r>
              <w:rPr>
                <w:rFonts w:ascii="Century Gothic" w:hAnsi="Century Gothic"/>
                <w:w w:val="90"/>
                <w:sz w:val="20"/>
                <w:szCs w:val="20"/>
              </w:rPr>
              <w:t>b)</w:t>
            </w:r>
            <w:r>
              <w:rPr>
                <w:rFonts w:ascii="Century Gothic" w:hAnsi="Century Gothic"/>
                <w:w w:val="90"/>
                <w:sz w:val="20"/>
                <w:szCs w:val="20"/>
              </w:rPr>
              <w:tab/>
              <w:t>Anexo 2 –</w:t>
            </w:r>
          </w:p>
        </w:tc>
        <w:tc>
          <w:tcPr>
            <w:tcW w:w="6944" w:type="dxa"/>
            <w:shd w:val="clear" w:color="auto" w:fill="auto"/>
          </w:tcPr>
          <w:p w14:paraId="2543CED8" w14:textId="77777777" w:rsidR="00757813" w:rsidRDefault="00824DD9">
            <w:pPr>
              <w:widowControl w:val="0"/>
              <w:spacing w:beforeAutospacing="1"/>
              <w:jc w:val="both"/>
              <w:rPr>
                <w:rFonts w:ascii="Century Gothic" w:hAnsi="Century Gothic" w:cs="Arial"/>
                <w:w w:val="90"/>
                <w:sz w:val="20"/>
                <w:szCs w:val="20"/>
              </w:rPr>
            </w:pPr>
            <w:r>
              <w:rPr>
                <w:rFonts w:ascii="Century Gothic" w:hAnsi="Century Gothic"/>
                <w:iCs/>
                <w:w w:val="90"/>
                <w:sz w:val="20"/>
                <w:szCs w:val="20"/>
              </w:rPr>
              <w:t xml:space="preserve">Modelo de Declaração a que se refere o subitem 1.4.1 do </w:t>
            </w:r>
            <w:r>
              <w:rPr>
                <w:rFonts w:ascii="Century Gothic" w:hAnsi="Century Gothic"/>
                <w:iCs/>
                <w:caps/>
                <w:w w:val="90"/>
                <w:sz w:val="20"/>
                <w:szCs w:val="20"/>
              </w:rPr>
              <w:t>item VI</w:t>
            </w:r>
            <w:r>
              <w:rPr>
                <w:rFonts w:ascii="Century Gothic" w:hAnsi="Century Gothic"/>
                <w:iCs/>
                <w:w w:val="90"/>
                <w:sz w:val="20"/>
                <w:szCs w:val="20"/>
              </w:rPr>
              <w:t xml:space="preserve"> do edital;</w:t>
            </w:r>
          </w:p>
        </w:tc>
      </w:tr>
      <w:tr w:rsidR="00757813" w14:paraId="2D1C7A4C" w14:textId="77777777">
        <w:trPr>
          <w:trHeight w:val="660"/>
        </w:trPr>
        <w:tc>
          <w:tcPr>
            <w:tcW w:w="2235" w:type="dxa"/>
            <w:shd w:val="clear" w:color="auto" w:fill="auto"/>
          </w:tcPr>
          <w:p w14:paraId="32571353" w14:textId="77777777" w:rsidR="00757813" w:rsidRDefault="00824DD9">
            <w:pPr>
              <w:widowControl w:val="0"/>
              <w:spacing w:line="360" w:lineRule="auto"/>
              <w:ind w:firstLine="426"/>
              <w:jc w:val="both"/>
              <w:rPr>
                <w:rFonts w:ascii="Century Gothic" w:hAnsi="Century Gothic"/>
                <w:w w:val="90"/>
                <w:sz w:val="20"/>
                <w:szCs w:val="20"/>
              </w:rPr>
            </w:pPr>
            <w:r>
              <w:rPr>
                <w:rFonts w:ascii="Century Gothic" w:hAnsi="Century Gothic"/>
                <w:w w:val="90"/>
                <w:sz w:val="20"/>
                <w:szCs w:val="20"/>
              </w:rPr>
              <w:t>c)</w:t>
            </w:r>
            <w:r>
              <w:rPr>
                <w:rFonts w:ascii="Century Gothic" w:hAnsi="Century Gothic"/>
                <w:w w:val="90"/>
                <w:sz w:val="20"/>
                <w:szCs w:val="20"/>
              </w:rPr>
              <w:tab/>
              <w:t>Anexo 3 –</w:t>
            </w:r>
          </w:p>
        </w:tc>
        <w:tc>
          <w:tcPr>
            <w:tcW w:w="6944" w:type="dxa"/>
            <w:shd w:val="clear" w:color="auto" w:fill="auto"/>
          </w:tcPr>
          <w:p w14:paraId="518D199D" w14:textId="77777777" w:rsidR="00757813" w:rsidRDefault="00824DD9">
            <w:pPr>
              <w:widowControl w:val="0"/>
              <w:spacing w:line="360" w:lineRule="auto"/>
              <w:jc w:val="both"/>
              <w:rPr>
                <w:rFonts w:ascii="Century Gothic" w:hAnsi="Century Gothic"/>
                <w:w w:val="90"/>
                <w:sz w:val="20"/>
                <w:szCs w:val="20"/>
              </w:rPr>
            </w:pPr>
            <w:r>
              <w:rPr>
                <w:rFonts w:ascii="Century Gothic" w:hAnsi="Century Gothic"/>
                <w:iCs/>
                <w:w w:val="90"/>
                <w:sz w:val="20"/>
                <w:szCs w:val="20"/>
              </w:rPr>
              <w:t>Modelo - Declaração de Elaboração Independente de Proposta e Atuação Conforme ao Marco Legal Anticorrupção</w:t>
            </w:r>
            <w:r>
              <w:rPr>
                <w:rFonts w:ascii="Century Gothic" w:hAnsi="Century Gothic" w:cs="Arial"/>
                <w:w w:val="90"/>
                <w:sz w:val="20"/>
                <w:szCs w:val="20"/>
              </w:rPr>
              <w:t>;</w:t>
            </w:r>
          </w:p>
        </w:tc>
      </w:tr>
      <w:tr w:rsidR="00757813" w14:paraId="1BB14EBC" w14:textId="77777777">
        <w:tc>
          <w:tcPr>
            <w:tcW w:w="2235" w:type="dxa"/>
            <w:shd w:val="clear" w:color="auto" w:fill="auto"/>
          </w:tcPr>
          <w:p w14:paraId="388C7C6B" w14:textId="77777777" w:rsidR="00757813" w:rsidRDefault="00824DD9">
            <w:pPr>
              <w:widowControl w:val="0"/>
              <w:numPr>
                <w:ilvl w:val="0"/>
                <w:numId w:val="8"/>
              </w:numPr>
              <w:spacing w:line="360" w:lineRule="auto"/>
              <w:jc w:val="both"/>
              <w:rPr>
                <w:rFonts w:ascii="Century Gothic" w:hAnsi="Century Gothic"/>
                <w:w w:val="90"/>
                <w:sz w:val="20"/>
                <w:szCs w:val="20"/>
              </w:rPr>
            </w:pPr>
            <w:r>
              <w:rPr>
                <w:rFonts w:ascii="Century Gothic" w:hAnsi="Century Gothic"/>
                <w:w w:val="90"/>
                <w:sz w:val="20"/>
                <w:szCs w:val="20"/>
              </w:rPr>
              <w:t>Anexo 4 –</w:t>
            </w:r>
          </w:p>
          <w:p w14:paraId="008DE14D" w14:textId="77777777" w:rsidR="00757813" w:rsidRDefault="00824DD9">
            <w:pPr>
              <w:widowControl w:val="0"/>
              <w:numPr>
                <w:ilvl w:val="0"/>
                <w:numId w:val="8"/>
              </w:numPr>
              <w:spacing w:line="360" w:lineRule="auto"/>
              <w:jc w:val="both"/>
              <w:rPr>
                <w:rFonts w:ascii="Century Gothic" w:hAnsi="Century Gothic"/>
                <w:w w:val="90"/>
                <w:sz w:val="20"/>
                <w:szCs w:val="20"/>
              </w:rPr>
            </w:pPr>
            <w:r>
              <w:rPr>
                <w:rFonts w:ascii="Century Gothic" w:hAnsi="Century Gothic"/>
                <w:w w:val="90"/>
                <w:sz w:val="20"/>
                <w:szCs w:val="20"/>
              </w:rPr>
              <w:t>Anexo 5 –</w:t>
            </w:r>
          </w:p>
          <w:p w14:paraId="5E0904F0" w14:textId="77777777" w:rsidR="00757813" w:rsidRDefault="00824DD9">
            <w:pPr>
              <w:widowControl w:val="0"/>
              <w:numPr>
                <w:ilvl w:val="0"/>
                <w:numId w:val="8"/>
              </w:numPr>
              <w:spacing w:line="360" w:lineRule="auto"/>
              <w:jc w:val="both"/>
              <w:rPr>
                <w:rFonts w:ascii="Century Gothic" w:hAnsi="Century Gothic"/>
                <w:w w:val="90"/>
                <w:sz w:val="20"/>
                <w:szCs w:val="20"/>
              </w:rPr>
            </w:pPr>
            <w:r>
              <w:rPr>
                <w:rFonts w:ascii="Century Gothic" w:hAnsi="Century Gothic"/>
                <w:w w:val="90"/>
                <w:sz w:val="20"/>
                <w:szCs w:val="20"/>
              </w:rPr>
              <w:t>Anexo 6 –</w:t>
            </w:r>
          </w:p>
          <w:p w14:paraId="1B0F4D59" w14:textId="77777777" w:rsidR="00757813" w:rsidRDefault="00824DD9">
            <w:pPr>
              <w:widowControl w:val="0"/>
              <w:numPr>
                <w:ilvl w:val="0"/>
                <w:numId w:val="8"/>
              </w:numPr>
              <w:spacing w:line="360" w:lineRule="auto"/>
              <w:jc w:val="both"/>
              <w:rPr>
                <w:rFonts w:ascii="Century Gothic" w:hAnsi="Century Gothic"/>
                <w:w w:val="90"/>
                <w:sz w:val="20"/>
                <w:szCs w:val="20"/>
              </w:rPr>
            </w:pPr>
            <w:r>
              <w:rPr>
                <w:rFonts w:ascii="Century Gothic" w:hAnsi="Century Gothic"/>
                <w:w w:val="90"/>
                <w:sz w:val="20"/>
                <w:szCs w:val="20"/>
              </w:rPr>
              <w:t>Anexo 7 –</w:t>
            </w:r>
          </w:p>
          <w:p w14:paraId="35170C53" w14:textId="77777777" w:rsidR="00757813" w:rsidRDefault="00824DD9">
            <w:pPr>
              <w:widowControl w:val="0"/>
              <w:numPr>
                <w:ilvl w:val="0"/>
                <w:numId w:val="8"/>
              </w:numPr>
              <w:spacing w:line="360" w:lineRule="auto"/>
              <w:jc w:val="both"/>
              <w:rPr>
                <w:rFonts w:ascii="Century Gothic" w:hAnsi="Century Gothic"/>
                <w:w w:val="90"/>
                <w:sz w:val="20"/>
                <w:szCs w:val="20"/>
              </w:rPr>
            </w:pPr>
            <w:r>
              <w:rPr>
                <w:rFonts w:ascii="Century Gothic" w:hAnsi="Century Gothic"/>
                <w:w w:val="90"/>
                <w:sz w:val="20"/>
                <w:szCs w:val="20"/>
              </w:rPr>
              <w:t>Anexo 8 –</w:t>
            </w:r>
          </w:p>
          <w:p w14:paraId="5040A072" w14:textId="77777777" w:rsidR="00757813" w:rsidRDefault="00757813">
            <w:pPr>
              <w:widowControl w:val="0"/>
              <w:spacing w:line="360" w:lineRule="auto"/>
              <w:jc w:val="both"/>
              <w:rPr>
                <w:rFonts w:ascii="Century Gothic" w:hAnsi="Century Gothic"/>
                <w:w w:val="90"/>
                <w:sz w:val="20"/>
                <w:szCs w:val="20"/>
              </w:rPr>
            </w:pPr>
          </w:p>
        </w:tc>
        <w:tc>
          <w:tcPr>
            <w:tcW w:w="6944" w:type="dxa"/>
            <w:shd w:val="clear" w:color="auto" w:fill="auto"/>
          </w:tcPr>
          <w:p w14:paraId="5A581C84" w14:textId="77777777" w:rsidR="00757813" w:rsidRDefault="00824DD9">
            <w:pPr>
              <w:widowControl w:val="0"/>
              <w:spacing w:line="360" w:lineRule="auto"/>
              <w:jc w:val="both"/>
              <w:rPr>
                <w:rFonts w:ascii="Century Gothic" w:hAnsi="Century Gothic"/>
                <w:w w:val="90"/>
                <w:sz w:val="20"/>
                <w:szCs w:val="20"/>
              </w:rPr>
            </w:pPr>
            <w:r>
              <w:rPr>
                <w:rFonts w:ascii="Century Gothic" w:hAnsi="Century Gothic" w:cs="Arial"/>
                <w:w w:val="90"/>
                <w:sz w:val="20"/>
                <w:szCs w:val="20"/>
              </w:rPr>
              <w:t>Modelo de Declaração de Inexistência de Parentesco;</w:t>
            </w:r>
          </w:p>
          <w:p w14:paraId="014ACB66" w14:textId="77777777" w:rsidR="00757813" w:rsidRDefault="00824DD9">
            <w:pPr>
              <w:widowControl w:val="0"/>
              <w:spacing w:line="360" w:lineRule="auto"/>
              <w:jc w:val="both"/>
              <w:rPr>
                <w:rFonts w:ascii="Century Gothic" w:hAnsi="Century Gothic"/>
                <w:w w:val="90"/>
                <w:sz w:val="20"/>
                <w:szCs w:val="20"/>
              </w:rPr>
            </w:pPr>
            <w:r>
              <w:rPr>
                <w:rFonts w:ascii="Century Gothic" w:hAnsi="Century Gothic"/>
                <w:w w:val="90"/>
                <w:sz w:val="20"/>
                <w:szCs w:val="20"/>
              </w:rPr>
              <w:t>Minuta da Ata de Registro de Preços;</w:t>
            </w:r>
          </w:p>
          <w:p w14:paraId="2D69BA8F" w14:textId="77777777" w:rsidR="00757813" w:rsidRDefault="00824DD9">
            <w:pPr>
              <w:widowControl w:val="0"/>
              <w:spacing w:line="360" w:lineRule="auto"/>
              <w:jc w:val="both"/>
              <w:rPr>
                <w:rFonts w:ascii="Century Gothic" w:hAnsi="Century Gothic"/>
                <w:w w:val="90"/>
                <w:sz w:val="20"/>
                <w:szCs w:val="20"/>
              </w:rPr>
            </w:pPr>
            <w:r>
              <w:rPr>
                <w:rFonts w:ascii="Century Gothic" w:hAnsi="Century Gothic"/>
                <w:w w:val="90"/>
                <w:sz w:val="20"/>
                <w:szCs w:val="20"/>
              </w:rPr>
              <w:t>Estimativa de Aquisição e Preço Máximo Unitário;</w:t>
            </w:r>
          </w:p>
          <w:p w14:paraId="4C26C3C3" w14:textId="77777777" w:rsidR="00757813" w:rsidRDefault="00824DD9">
            <w:pPr>
              <w:widowControl w:val="0"/>
              <w:spacing w:line="360" w:lineRule="auto"/>
              <w:jc w:val="both"/>
              <w:rPr>
                <w:rFonts w:ascii="Century Gothic" w:hAnsi="Century Gothic"/>
                <w:w w:val="90"/>
                <w:sz w:val="20"/>
                <w:szCs w:val="20"/>
              </w:rPr>
            </w:pPr>
            <w:r>
              <w:rPr>
                <w:rFonts w:ascii="Century Gothic" w:hAnsi="Century Gothic"/>
                <w:w w:val="90"/>
                <w:sz w:val="20"/>
                <w:szCs w:val="20"/>
              </w:rPr>
              <w:t>Resolução nº 308 / 2003 – P.G.J., de 18 de março de 2003.</w:t>
            </w:r>
          </w:p>
          <w:p w14:paraId="0630DD95" w14:textId="77777777" w:rsidR="00757813" w:rsidRDefault="00824DD9">
            <w:pPr>
              <w:widowControl w:val="0"/>
              <w:spacing w:line="360" w:lineRule="auto"/>
              <w:jc w:val="both"/>
              <w:rPr>
                <w:rFonts w:ascii="Century Gothic" w:hAnsi="Century Gothic"/>
                <w:w w:val="90"/>
                <w:sz w:val="20"/>
                <w:szCs w:val="20"/>
              </w:rPr>
            </w:pPr>
            <w:r>
              <w:rPr>
                <w:rFonts w:ascii="Century Gothic" w:hAnsi="Century Gothic" w:cs="Arial"/>
                <w:w w:val="90"/>
                <w:sz w:val="20"/>
                <w:szCs w:val="20"/>
              </w:rPr>
              <w:t>Resolução nº 37, de 28 de abril de 2009, do Conselho Nacional do Ministério Público.</w:t>
            </w:r>
          </w:p>
        </w:tc>
      </w:tr>
    </w:tbl>
    <w:p w14:paraId="7C263F36" w14:textId="77777777" w:rsidR="00757813" w:rsidRDefault="00757813">
      <w:pPr>
        <w:ind w:firstLine="426"/>
        <w:jc w:val="both"/>
        <w:rPr>
          <w:rFonts w:ascii="Century Gothic" w:hAnsi="Century Gothic"/>
          <w:w w:val="90"/>
          <w:sz w:val="20"/>
          <w:szCs w:val="20"/>
        </w:rPr>
      </w:pPr>
    </w:p>
    <w:p w14:paraId="6253EE4E"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8.</w:t>
      </w:r>
      <w:r>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48EA118F" w14:textId="77777777" w:rsidR="00757813" w:rsidRDefault="00757813">
      <w:pPr>
        <w:ind w:firstLine="426"/>
        <w:jc w:val="both"/>
        <w:rPr>
          <w:rFonts w:ascii="Century Gothic" w:hAnsi="Century Gothic"/>
          <w:w w:val="90"/>
          <w:sz w:val="20"/>
          <w:szCs w:val="20"/>
        </w:rPr>
      </w:pPr>
    </w:p>
    <w:p w14:paraId="56B07204"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9.  As licitantes deverão atentar para as disposições constantes da Resolução CNMP nº 86, de 21 de março de 2012, ou por qualquer outra que venha a </w:t>
      </w:r>
      <w:proofErr w:type="gramStart"/>
      <w:r>
        <w:rPr>
          <w:rFonts w:ascii="Century Gothic" w:hAnsi="Century Gothic"/>
          <w:w w:val="90"/>
          <w:sz w:val="20"/>
          <w:szCs w:val="20"/>
        </w:rPr>
        <w:t>substituí-la</w:t>
      </w:r>
      <w:proofErr w:type="gramEnd"/>
      <w:r>
        <w:rPr>
          <w:rFonts w:ascii="Century Gothic" w:hAnsi="Century Gothic"/>
          <w:w w:val="90"/>
          <w:sz w:val="20"/>
          <w:szCs w:val="20"/>
        </w:rPr>
        <w:t>, em especial às determinações indicadas em seu art. 5º, II, “e” e “n”.</w:t>
      </w:r>
    </w:p>
    <w:p w14:paraId="4A12DFD7" w14:textId="77777777" w:rsidR="00757813" w:rsidRDefault="00757813">
      <w:pPr>
        <w:ind w:firstLine="426"/>
        <w:jc w:val="both"/>
        <w:rPr>
          <w:rFonts w:ascii="Century Gothic" w:hAnsi="Century Gothic"/>
          <w:w w:val="90"/>
          <w:sz w:val="20"/>
          <w:szCs w:val="20"/>
        </w:rPr>
      </w:pPr>
    </w:p>
    <w:p w14:paraId="51221385"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10. As licitantes deverão atender prontamente às solicitações do Ministério Público do Estado de São Paulo, sempre que necessário, a fim de dar cumprimento à Resolução do Conselho Nacional do Ministério Público acima mencionado.</w:t>
      </w:r>
    </w:p>
    <w:p w14:paraId="2353BC0C" w14:textId="77777777" w:rsidR="00757813" w:rsidRDefault="00757813">
      <w:pPr>
        <w:ind w:firstLine="426"/>
        <w:jc w:val="both"/>
        <w:rPr>
          <w:rFonts w:ascii="Century Gothic" w:hAnsi="Century Gothic"/>
          <w:w w:val="90"/>
          <w:sz w:val="20"/>
          <w:szCs w:val="20"/>
        </w:rPr>
      </w:pPr>
    </w:p>
    <w:p w14:paraId="5E61CCF5" w14:textId="52651A78" w:rsidR="00757813" w:rsidRDefault="00824DD9">
      <w:pPr>
        <w:ind w:firstLine="426"/>
        <w:jc w:val="center"/>
        <w:rPr>
          <w:rFonts w:ascii="Century Gothic" w:hAnsi="Century Gothic"/>
          <w:w w:val="90"/>
          <w:sz w:val="20"/>
          <w:szCs w:val="20"/>
        </w:rPr>
      </w:pPr>
      <w:r>
        <w:rPr>
          <w:rFonts w:ascii="Century Gothic" w:hAnsi="Century Gothic"/>
          <w:w w:val="90"/>
          <w:sz w:val="20"/>
          <w:szCs w:val="20"/>
        </w:rPr>
        <w:t xml:space="preserve">São Paulo, </w:t>
      </w:r>
      <w:r w:rsidR="00C26498">
        <w:rPr>
          <w:rFonts w:ascii="Century Gothic" w:hAnsi="Century Gothic"/>
          <w:w w:val="90"/>
          <w:sz w:val="20"/>
          <w:szCs w:val="20"/>
        </w:rPr>
        <w:t>0</w:t>
      </w:r>
      <w:r w:rsidR="00861ACA">
        <w:rPr>
          <w:rFonts w:ascii="Century Gothic" w:hAnsi="Century Gothic"/>
          <w:w w:val="90"/>
          <w:sz w:val="20"/>
          <w:szCs w:val="20"/>
        </w:rPr>
        <w:t>8</w:t>
      </w:r>
      <w:r>
        <w:rPr>
          <w:rFonts w:ascii="Century Gothic" w:hAnsi="Century Gothic"/>
          <w:w w:val="90"/>
          <w:sz w:val="20"/>
          <w:szCs w:val="20"/>
        </w:rPr>
        <w:t xml:space="preserve"> de</w:t>
      </w:r>
      <w:r w:rsidR="00C26498">
        <w:rPr>
          <w:rFonts w:ascii="Century Gothic" w:hAnsi="Century Gothic"/>
          <w:w w:val="90"/>
          <w:sz w:val="20"/>
          <w:szCs w:val="20"/>
        </w:rPr>
        <w:t xml:space="preserve"> setembro</w:t>
      </w:r>
      <w:r>
        <w:rPr>
          <w:rFonts w:ascii="Century Gothic" w:hAnsi="Century Gothic"/>
          <w:w w:val="90"/>
          <w:sz w:val="20"/>
          <w:szCs w:val="20"/>
        </w:rPr>
        <w:t xml:space="preserve"> de 2021.</w:t>
      </w:r>
    </w:p>
    <w:p w14:paraId="6900C079" w14:textId="77777777" w:rsidR="00757813" w:rsidRDefault="00757813">
      <w:pPr>
        <w:ind w:firstLine="426"/>
        <w:jc w:val="center"/>
        <w:rPr>
          <w:rFonts w:ascii="Century Gothic" w:hAnsi="Century Gothic"/>
          <w:w w:val="90"/>
          <w:sz w:val="20"/>
          <w:szCs w:val="20"/>
        </w:rPr>
      </w:pPr>
    </w:p>
    <w:p w14:paraId="5CE4CA41" w14:textId="77777777" w:rsidR="00757813" w:rsidRDefault="00757813">
      <w:pPr>
        <w:ind w:firstLine="426"/>
        <w:jc w:val="center"/>
        <w:rPr>
          <w:rFonts w:ascii="Century Gothic" w:hAnsi="Century Gothic"/>
          <w:w w:val="90"/>
          <w:sz w:val="20"/>
          <w:szCs w:val="20"/>
        </w:rPr>
      </w:pPr>
    </w:p>
    <w:p w14:paraId="503019D2" w14:textId="77777777" w:rsidR="00757813" w:rsidRDefault="00757813">
      <w:pPr>
        <w:ind w:firstLine="426"/>
        <w:jc w:val="center"/>
        <w:rPr>
          <w:rFonts w:ascii="Century Gothic" w:hAnsi="Century Gothic"/>
          <w:w w:val="90"/>
          <w:sz w:val="20"/>
          <w:szCs w:val="20"/>
        </w:rPr>
      </w:pPr>
    </w:p>
    <w:p w14:paraId="605B70F1" w14:textId="77777777" w:rsidR="00757813" w:rsidRDefault="00757813">
      <w:pPr>
        <w:ind w:firstLine="426"/>
        <w:jc w:val="center"/>
        <w:rPr>
          <w:rFonts w:ascii="Century Gothic" w:hAnsi="Century Gothic"/>
          <w:color w:val="FF0000"/>
          <w:w w:val="90"/>
          <w:sz w:val="20"/>
          <w:szCs w:val="20"/>
        </w:rPr>
      </w:pPr>
    </w:p>
    <w:p w14:paraId="2F08BDB8"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 xml:space="preserve">MICHEL BETENJANE ROMANO </w:t>
      </w:r>
    </w:p>
    <w:p w14:paraId="7D631275" w14:textId="77777777" w:rsidR="00757813" w:rsidRDefault="00824DD9">
      <w:pPr>
        <w:ind w:firstLine="426"/>
        <w:jc w:val="center"/>
        <w:rPr>
          <w:rFonts w:ascii="Century Gothic" w:hAnsi="Century Gothic"/>
          <w:bCs/>
          <w:w w:val="90"/>
          <w:sz w:val="20"/>
          <w:szCs w:val="20"/>
        </w:rPr>
      </w:pPr>
      <w:r>
        <w:rPr>
          <w:rFonts w:ascii="Century Gothic" w:hAnsi="Century Gothic"/>
          <w:bCs/>
          <w:w w:val="90"/>
          <w:sz w:val="20"/>
          <w:szCs w:val="20"/>
        </w:rPr>
        <w:t>Promotor de Justiça</w:t>
      </w:r>
    </w:p>
    <w:p w14:paraId="2D605F37" w14:textId="7F86E51D" w:rsidR="00757813" w:rsidRDefault="00824DD9">
      <w:pPr>
        <w:ind w:firstLine="426"/>
        <w:jc w:val="center"/>
        <w:rPr>
          <w:rFonts w:ascii="Century Gothic" w:hAnsi="Century Gothic"/>
          <w:b/>
          <w:w w:val="90"/>
          <w:sz w:val="20"/>
          <w:szCs w:val="20"/>
        </w:rPr>
      </w:pPr>
      <w:r>
        <w:rPr>
          <w:rFonts w:ascii="Century Gothic" w:hAnsi="Century Gothic"/>
          <w:bCs/>
          <w:w w:val="90"/>
          <w:sz w:val="20"/>
          <w:szCs w:val="20"/>
        </w:rPr>
        <w:t xml:space="preserve"> Diretor-Geral</w:t>
      </w:r>
    </w:p>
    <w:p w14:paraId="653182C4" w14:textId="77777777" w:rsidR="00757813" w:rsidRDefault="00824DD9">
      <w:pPr>
        <w:ind w:firstLine="426"/>
        <w:jc w:val="center"/>
        <w:rPr>
          <w:rFonts w:ascii="Century Gothic" w:hAnsi="Century Gothic"/>
          <w:b/>
          <w:w w:val="90"/>
          <w:sz w:val="20"/>
          <w:szCs w:val="20"/>
        </w:rPr>
      </w:pPr>
      <w:r>
        <w:br w:type="page"/>
      </w:r>
    </w:p>
    <w:p w14:paraId="56B024B2"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lastRenderedPageBreak/>
        <w:t>ANEXO 1</w:t>
      </w:r>
    </w:p>
    <w:p w14:paraId="4D8AD52C"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MEMORIAL DESCRITIVO</w:t>
      </w:r>
    </w:p>
    <w:p w14:paraId="6220DA51" w14:textId="77777777" w:rsidR="00757813" w:rsidRDefault="00757813">
      <w:pPr>
        <w:ind w:firstLine="426"/>
        <w:jc w:val="both"/>
        <w:rPr>
          <w:rFonts w:ascii="Century Gothic" w:hAnsi="Century Gothic"/>
          <w:w w:val="90"/>
          <w:sz w:val="20"/>
          <w:szCs w:val="20"/>
        </w:rPr>
      </w:pPr>
    </w:p>
    <w:p w14:paraId="21642D65" w14:textId="583A6926" w:rsidR="00757813" w:rsidRDefault="00824DD9">
      <w:pPr>
        <w:jc w:val="both"/>
        <w:rPr>
          <w:rFonts w:ascii="Century Gothic" w:hAnsi="Century Gothic"/>
          <w:w w:val="90"/>
          <w:sz w:val="20"/>
          <w:szCs w:val="20"/>
        </w:rPr>
      </w:pPr>
      <w:r>
        <w:rPr>
          <w:rFonts w:ascii="Century Gothic" w:hAnsi="Century Gothic"/>
          <w:b/>
          <w:sz w:val="20"/>
          <w:szCs w:val="20"/>
        </w:rPr>
        <w:t>OBJETO:</w:t>
      </w:r>
      <w:r>
        <w:rPr>
          <w:rFonts w:ascii="Century Gothic" w:hAnsi="Century Gothic"/>
          <w:sz w:val="20"/>
          <w:szCs w:val="20"/>
        </w:rPr>
        <w:t xml:space="preserve"> </w:t>
      </w:r>
      <w:r>
        <w:rPr>
          <w:rFonts w:ascii="Century Gothic" w:hAnsi="Century Gothic"/>
          <w:w w:val="90"/>
          <w:sz w:val="20"/>
          <w:szCs w:val="20"/>
        </w:rPr>
        <w:t xml:space="preserve">Aquisição de </w:t>
      </w:r>
      <w:r w:rsidR="00467D66">
        <w:rPr>
          <w:rFonts w:ascii="Century Gothic" w:hAnsi="Century Gothic"/>
          <w:b/>
          <w:w w:val="90"/>
          <w:sz w:val="20"/>
          <w:szCs w:val="20"/>
        </w:rPr>
        <w:t>webcam</w:t>
      </w:r>
      <w:r>
        <w:rPr>
          <w:rFonts w:ascii="Century Gothic" w:hAnsi="Century Gothic"/>
          <w:w w:val="90"/>
          <w:sz w:val="20"/>
          <w:szCs w:val="20"/>
        </w:rPr>
        <w:t>, destinados a atender às necessidades desta Instituição.</w:t>
      </w:r>
    </w:p>
    <w:p w14:paraId="1B2E389C" w14:textId="77777777" w:rsidR="00757813" w:rsidRDefault="00757813">
      <w:pPr>
        <w:jc w:val="both"/>
        <w:rPr>
          <w:rFonts w:ascii="Century Gothic" w:hAnsi="Century Gothic"/>
          <w:w w:val="90"/>
          <w:sz w:val="20"/>
          <w:szCs w:val="20"/>
        </w:rPr>
      </w:pPr>
    </w:p>
    <w:p w14:paraId="37673EC1" w14:textId="77777777" w:rsidR="00757813" w:rsidRDefault="00757813">
      <w:pPr>
        <w:jc w:val="both"/>
        <w:rPr>
          <w:rFonts w:ascii="Century Gothic" w:hAnsi="Century Gothic"/>
          <w:w w:val="90"/>
          <w:sz w:val="20"/>
          <w:szCs w:val="20"/>
        </w:rPr>
      </w:pPr>
    </w:p>
    <w:tbl>
      <w:tblPr>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6237"/>
        <w:gridCol w:w="993"/>
        <w:gridCol w:w="992"/>
      </w:tblGrid>
      <w:tr w:rsidR="004E6395" w:rsidRPr="004E6395" w14:paraId="0C50C0C6" w14:textId="77777777" w:rsidTr="007B6572">
        <w:tc>
          <w:tcPr>
            <w:tcW w:w="1418" w:type="dxa"/>
            <w:vAlign w:val="center"/>
          </w:tcPr>
          <w:p w14:paraId="7509E3BE" w14:textId="77777777" w:rsidR="004E6395" w:rsidRPr="004E6395" w:rsidRDefault="004E6395" w:rsidP="007B6572">
            <w:pPr>
              <w:spacing w:before="120"/>
              <w:jc w:val="center"/>
              <w:rPr>
                <w:rFonts w:ascii="Arial" w:hAnsi="Arial" w:cs="Arial"/>
                <w:b/>
                <w:sz w:val="18"/>
                <w:szCs w:val="18"/>
              </w:rPr>
            </w:pPr>
            <w:r w:rsidRPr="004E6395">
              <w:rPr>
                <w:rFonts w:ascii="Arial" w:hAnsi="Arial" w:cs="Arial"/>
                <w:b/>
                <w:sz w:val="18"/>
                <w:szCs w:val="18"/>
              </w:rPr>
              <w:t>Item</w:t>
            </w:r>
          </w:p>
        </w:tc>
        <w:tc>
          <w:tcPr>
            <w:tcW w:w="6237" w:type="dxa"/>
            <w:vAlign w:val="center"/>
          </w:tcPr>
          <w:p w14:paraId="1772EBCF" w14:textId="77777777" w:rsidR="004E6395" w:rsidRPr="004E6395" w:rsidRDefault="004E6395" w:rsidP="007B6572">
            <w:pPr>
              <w:spacing w:before="120"/>
              <w:jc w:val="center"/>
              <w:rPr>
                <w:rFonts w:ascii="Arial" w:hAnsi="Arial" w:cs="Arial"/>
                <w:b/>
                <w:sz w:val="18"/>
                <w:szCs w:val="18"/>
              </w:rPr>
            </w:pPr>
            <w:r w:rsidRPr="004E6395">
              <w:rPr>
                <w:rFonts w:ascii="Arial" w:hAnsi="Arial" w:cs="Arial"/>
                <w:b/>
                <w:sz w:val="18"/>
                <w:szCs w:val="18"/>
              </w:rPr>
              <w:t>Descrição</w:t>
            </w:r>
          </w:p>
        </w:tc>
        <w:tc>
          <w:tcPr>
            <w:tcW w:w="993" w:type="dxa"/>
            <w:vAlign w:val="center"/>
          </w:tcPr>
          <w:p w14:paraId="2ECD1A60" w14:textId="77777777" w:rsidR="004E6395" w:rsidRPr="004E6395" w:rsidRDefault="004E6395" w:rsidP="007B6572">
            <w:pPr>
              <w:spacing w:before="120"/>
              <w:jc w:val="center"/>
              <w:rPr>
                <w:rFonts w:ascii="Arial" w:hAnsi="Arial" w:cs="Arial"/>
                <w:b/>
                <w:sz w:val="18"/>
                <w:szCs w:val="18"/>
              </w:rPr>
            </w:pPr>
            <w:r w:rsidRPr="004E6395">
              <w:rPr>
                <w:rFonts w:ascii="Arial" w:hAnsi="Arial" w:cs="Arial"/>
                <w:b/>
                <w:sz w:val="18"/>
                <w:szCs w:val="18"/>
              </w:rPr>
              <w:t xml:space="preserve">Quant. </w:t>
            </w:r>
          </w:p>
        </w:tc>
        <w:tc>
          <w:tcPr>
            <w:tcW w:w="992" w:type="dxa"/>
            <w:vAlign w:val="center"/>
          </w:tcPr>
          <w:p w14:paraId="0D7994DE" w14:textId="77777777" w:rsidR="004E6395" w:rsidRPr="004E6395" w:rsidRDefault="004E6395" w:rsidP="007B6572">
            <w:pPr>
              <w:spacing w:before="120"/>
              <w:jc w:val="center"/>
              <w:rPr>
                <w:rFonts w:ascii="Arial" w:hAnsi="Arial" w:cs="Arial"/>
                <w:b/>
                <w:sz w:val="18"/>
                <w:szCs w:val="18"/>
              </w:rPr>
            </w:pPr>
            <w:r w:rsidRPr="004E6395">
              <w:rPr>
                <w:rFonts w:ascii="Arial" w:hAnsi="Arial" w:cs="Arial"/>
                <w:b/>
                <w:sz w:val="18"/>
                <w:szCs w:val="18"/>
              </w:rPr>
              <w:t>Unid.</w:t>
            </w:r>
          </w:p>
        </w:tc>
      </w:tr>
      <w:tr w:rsidR="004E6395" w:rsidRPr="004E6395" w14:paraId="7F2CE19F" w14:textId="77777777" w:rsidTr="007B6572">
        <w:tc>
          <w:tcPr>
            <w:tcW w:w="1418" w:type="dxa"/>
          </w:tcPr>
          <w:p w14:paraId="11002148" w14:textId="77777777" w:rsidR="004E6395" w:rsidRPr="004E6395" w:rsidRDefault="004E6395" w:rsidP="007B6572">
            <w:pPr>
              <w:jc w:val="center"/>
              <w:rPr>
                <w:rFonts w:ascii="Arial" w:hAnsi="Arial" w:cs="Arial"/>
                <w:sz w:val="18"/>
                <w:szCs w:val="18"/>
              </w:rPr>
            </w:pPr>
            <w:r w:rsidRPr="004E6395">
              <w:rPr>
                <w:rFonts w:ascii="Arial" w:hAnsi="Arial" w:cs="Arial"/>
                <w:sz w:val="18"/>
                <w:szCs w:val="18"/>
              </w:rPr>
              <w:t>1</w:t>
            </w:r>
          </w:p>
          <w:p w14:paraId="4D098738" w14:textId="31008022" w:rsidR="004E6395" w:rsidRPr="004E6395" w:rsidRDefault="004E6395" w:rsidP="007B6572">
            <w:pPr>
              <w:jc w:val="center"/>
              <w:rPr>
                <w:rFonts w:ascii="Arial" w:hAnsi="Arial" w:cs="Arial"/>
                <w:sz w:val="18"/>
                <w:szCs w:val="18"/>
              </w:rPr>
            </w:pPr>
            <w:r w:rsidRPr="004E6395">
              <w:rPr>
                <w:rFonts w:ascii="Arial" w:hAnsi="Arial" w:cs="Arial"/>
                <w:sz w:val="18"/>
                <w:szCs w:val="18"/>
              </w:rPr>
              <w:t xml:space="preserve">Cota Principal: </w:t>
            </w:r>
            <w:r w:rsidR="008134E0">
              <w:rPr>
                <w:rFonts w:ascii="Arial" w:hAnsi="Arial" w:cs="Arial"/>
                <w:sz w:val="18"/>
                <w:szCs w:val="18"/>
              </w:rPr>
              <w:t>83,12</w:t>
            </w:r>
            <w:r>
              <w:rPr>
                <w:rFonts w:ascii="Arial" w:hAnsi="Arial" w:cs="Arial"/>
                <w:sz w:val="18"/>
                <w:szCs w:val="18"/>
              </w:rPr>
              <w:t>%</w:t>
            </w:r>
            <w:r w:rsidRPr="004E6395">
              <w:rPr>
                <w:rFonts w:ascii="Arial" w:hAnsi="Arial" w:cs="Arial"/>
                <w:sz w:val="18"/>
                <w:szCs w:val="18"/>
              </w:rPr>
              <w:t xml:space="preserve"> </w:t>
            </w:r>
          </w:p>
          <w:p w14:paraId="019554CD" w14:textId="77777777" w:rsidR="004E6395" w:rsidRPr="004E6395" w:rsidRDefault="004E6395" w:rsidP="007B6572">
            <w:pPr>
              <w:jc w:val="center"/>
              <w:rPr>
                <w:rFonts w:ascii="Arial" w:hAnsi="Arial" w:cs="Arial"/>
                <w:sz w:val="18"/>
                <w:szCs w:val="18"/>
              </w:rPr>
            </w:pPr>
          </w:p>
        </w:tc>
        <w:tc>
          <w:tcPr>
            <w:tcW w:w="6237" w:type="dxa"/>
            <w:vAlign w:val="center"/>
          </w:tcPr>
          <w:p w14:paraId="58E2EDB3" w14:textId="77777777" w:rsidR="004E6395" w:rsidRPr="004E6395" w:rsidRDefault="004E6395" w:rsidP="007B6572">
            <w:pPr>
              <w:pStyle w:val="PargrafodaLista"/>
              <w:tabs>
                <w:tab w:val="left" w:pos="540"/>
              </w:tabs>
              <w:ind w:left="0"/>
              <w:jc w:val="both"/>
              <w:rPr>
                <w:rFonts w:ascii="Arial" w:hAnsi="Arial" w:cs="Arial"/>
                <w:color w:val="000000"/>
                <w:sz w:val="18"/>
                <w:szCs w:val="18"/>
              </w:rPr>
            </w:pPr>
            <w:r w:rsidRPr="004E6395">
              <w:rPr>
                <w:rFonts w:ascii="Arial" w:hAnsi="Arial" w:cs="Arial"/>
                <w:color w:val="000000"/>
                <w:sz w:val="18"/>
                <w:szCs w:val="18"/>
              </w:rPr>
              <w:t xml:space="preserve">Câmera de vídeo digital (Web </w:t>
            </w:r>
            <w:proofErr w:type="spellStart"/>
            <w:r w:rsidRPr="004E6395">
              <w:rPr>
                <w:rFonts w:ascii="Arial" w:hAnsi="Arial" w:cs="Arial"/>
                <w:color w:val="000000"/>
                <w:sz w:val="18"/>
                <w:szCs w:val="18"/>
              </w:rPr>
              <w:t>Cam</w:t>
            </w:r>
            <w:proofErr w:type="spellEnd"/>
            <w:r w:rsidRPr="004E6395">
              <w:rPr>
                <w:rFonts w:ascii="Arial" w:hAnsi="Arial" w:cs="Arial"/>
                <w:color w:val="000000"/>
                <w:sz w:val="18"/>
                <w:szCs w:val="18"/>
              </w:rPr>
              <w:t>) HD, na cor preta, para videoconferências, com as seguintes caraterísticas técnicas mínimas:</w:t>
            </w:r>
          </w:p>
          <w:p w14:paraId="14C5D2D5" w14:textId="77777777" w:rsidR="004E6395" w:rsidRPr="004E6395" w:rsidRDefault="004E6395" w:rsidP="007B6572">
            <w:pPr>
              <w:pStyle w:val="NormalWeb"/>
              <w:spacing w:beforeAutospacing="0" w:afterAutospacing="0"/>
              <w:jc w:val="both"/>
              <w:rPr>
                <w:rFonts w:ascii="Arial" w:hAnsi="Arial" w:cs="Arial"/>
                <w:color w:val="000000"/>
                <w:sz w:val="18"/>
                <w:szCs w:val="18"/>
              </w:rPr>
            </w:pPr>
            <w:r w:rsidRPr="004E6395">
              <w:rPr>
                <w:rFonts w:ascii="Arial" w:hAnsi="Arial" w:cs="Arial"/>
                <w:color w:val="000000"/>
                <w:sz w:val="18"/>
                <w:szCs w:val="18"/>
                <w:shd w:val="clear" w:color="auto" w:fill="FFFFFF"/>
              </w:rPr>
              <w:t xml:space="preserve">1.1.   </w:t>
            </w:r>
            <w:r w:rsidRPr="004E6395">
              <w:rPr>
                <w:rFonts w:ascii="Arial" w:hAnsi="Arial" w:cs="Arial"/>
                <w:color w:val="000000"/>
                <w:sz w:val="18"/>
                <w:szCs w:val="18"/>
              </w:rPr>
              <w:t>Capacidade de capturar vídeos coloridos ao vivo em 16,7 milhões de cores, com captura de vídeo HD de 720 p.</w:t>
            </w:r>
          </w:p>
          <w:p w14:paraId="0435FC6A" w14:textId="77777777" w:rsidR="004E6395" w:rsidRPr="004E6395" w:rsidRDefault="004E6395" w:rsidP="007B6572">
            <w:pPr>
              <w:pStyle w:val="NormalWeb"/>
              <w:spacing w:beforeAutospacing="0" w:afterAutospacing="0"/>
              <w:ind w:left="567" w:hanging="567"/>
              <w:jc w:val="both"/>
              <w:rPr>
                <w:rFonts w:ascii="Arial" w:hAnsi="Arial" w:cs="Arial"/>
                <w:color w:val="000000"/>
                <w:sz w:val="18"/>
                <w:szCs w:val="18"/>
              </w:rPr>
            </w:pPr>
            <w:r w:rsidRPr="004E6395">
              <w:rPr>
                <w:rFonts w:ascii="Arial" w:hAnsi="Arial" w:cs="Arial"/>
                <w:color w:val="000000"/>
                <w:sz w:val="18"/>
                <w:szCs w:val="18"/>
                <w:shd w:val="clear" w:color="auto" w:fill="FFFFFF"/>
              </w:rPr>
              <w:t xml:space="preserve">1.2.   </w:t>
            </w:r>
            <w:r w:rsidRPr="004E6395">
              <w:rPr>
                <w:rFonts w:ascii="Arial" w:hAnsi="Arial" w:cs="Arial"/>
                <w:color w:val="000000"/>
                <w:sz w:val="18"/>
                <w:szCs w:val="18"/>
              </w:rPr>
              <w:t xml:space="preserve">Permitir gravação em </w:t>
            </w:r>
            <w:proofErr w:type="spellStart"/>
            <w:r w:rsidRPr="004E6395">
              <w:rPr>
                <w:rFonts w:ascii="Arial" w:hAnsi="Arial" w:cs="Arial"/>
                <w:color w:val="000000"/>
                <w:sz w:val="18"/>
                <w:szCs w:val="18"/>
              </w:rPr>
              <w:t>widescreen</w:t>
            </w:r>
            <w:proofErr w:type="spellEnd"/>
            <w:r w:rsidRPr="004E6395">
              <w:rPr>
                <w:rFonts w:ascii="Arial" w:hAnsi="Arial" w:cs="Arial"/>
                <w:color w:val="000000"/>
                <w:sz w:val="18"/>
                <w:szCs w:val="18"/>
              </w:rPr>
              <w:t xml:space="preserve"> (16:9).</w:t>
            </w:r>
          </w:p>
          <w:p w14:paraId="2621297A" w14:textId="77777777" w:rsidR="004E6395" w:rsidRPr="004E6395" w:rsidRDefault="004E6395" w:rsidP="007B6572">
            <w:pPr>
              <w:pStyle w:val="NormalWeb"/>
              <w:tabs>
                <w:tab w:val="left" w:pos="426"/>
              </w:tabs>
              <w:spacing w:beforeAutospacing="0" w:afterAutospacing="0"/>
              <w:jc w:val="both"/>
              <w:rPr>
                <w:rFonts w:ascii="Arial" w:hAnsi="Arial" w:cs="Arial"/>
                <w:color w:val="000000"/>
                <w:sz w:val="18"/>
                <w:szCs w:val="18"/>
              </w:rPr>
            </w:pPr>
            <w:r w:rsidRPr="004E6395">
              <w:rPr>
                <w:rFonts w:ascii="Arial" w:hAnsi="Arial" w:cs="Arial"/>
                <w:color w:val="000000"/>
                <w:sz w:val="18"/>
                <w:szCs w:val="18"/>
              </w:rPr>
              <w:t xml:space="preserve">1.3.  Taxa de quadros de 30 </w:t>
            </w:r>
            <w:proofErr w:type="spellStart"/>
            <w:r w:rsidRPr="004E6395">
              <w:rPr>
                <w:rFonts w:ascii="Arial" w:hAnsi="Arial" w:cs="Arial"/>
                <w:color w:val="000000"/>
                <w:sz w:val="18"/>
                <w:szCs w:val="18"/>
              </w:rPr>
              <w:t>fps</w:t>
            </w:r>
            <w:proofErr w:type="spellEnd"/>
            <w:r w:rsidRPr="004E6395">
              <w:rPr>
                <w:rFonts w:ascii="Arial" w:hAnsi="Arial" w:cs="Arial"/>
                <w:color w:val="000000"/>
                <w:sz w:val="18"/>
                <w:szCs w:val="18"/>
              </w:rPr>
              <w:t xml:space="preserve"> (640 x 480).</w:t>
            </w:r>
          </w:p>
          <w:p w14:paraId="61410549" w14:textId="77777777" w:rsidR="004E6395" w:rsidRPr="004E6395" w:rsidRDefault="004E6395" w:rsidP="007B6572">
            <w:pPr>
              <w:pStyle w:val="NormalWeb"/>
              <w:spacing w:beforeAutospacing="0" w:afterAutospacing="0"/>
              <w:ind w:left="567" w:hanging="567"/>
              <w:jc w:val="both"/>
              <w:rPr>
                <w:rFonts w:ascii="Arial" w:hAnsi="Arial" w:cs="Arial"/>
                <w:color w:val="000000"/>
                <w:sz w:val="18"/>
                <w:szCs w:val="18"/>
              </w:rPr>
            </w:pPr>
            <w:r w:rsidRPr="004E6395">
              <w:rPr>
                <w:rFonts w:ascii="Arial" w:hAnsi="Arial" w:cs="Arial"/>
                <w:color w:val="000000"/>
                <w:sz w:val="18"/>
                <w:szCs w:val="18"/>
              </w:rPr>
              <w:t>1.4.   Microfone embutido com redutor de ruído.</w:t>
            </w:r>
          </w:p>
          <w:p w14:paraId="1674A4CD" w14:textId="77777777" w:rsidR="004E6395" w:rsidRPr="004E6395" w:rsidRDefault="004E6395" w:rsidP="007B6572">
            <w:pPr>
              <w:pStyle w:val="NormalWeb"/>
              <w:spacing w:beforeAutospacing="0" w:afterAutospacing="0"/>
              <w:ind w:left="567" w:hanging="567"/>
              <w:jc w:val="both"/>
              <w:rPr>
                <w:rFonts w:ascii="Arial" w:hAnsi="Arial" w:cs="Arial"/>
                <w:color w:val="000000"/>
                <w:sz w:val="18"/>
                <w:szCs w:val="18"/>
              </w:rPr>
            </w:pPr>
            <w:r w:rsidRPr="004E6395">
              <w:rPr>
                <w:rFonts w:ascii="Arial" w:hAnsi="Arial" w:cs="Arial"/>
                <w:color w:val="000000"/>
                <w:sz w:val="18"/>
                <w:szCs w:val="18"/>
              </w:rPr>
              <w:t>1.5.   Correção automática de luz.</w:t>
            </w:r>
          </w:p>
          <w:p w14:paraId="13E319CD" w14:textId="77777777" w:rsidR="004E6395" w:rsidRPr="004E6395" w:rsidRDefault="004E6395" w:rsidP="007B6572">
            <w:pPr>
              <w:pStyle w:val="PargrafodaLista"/>
              <w:tabs>
                <w:tab w:val="left" w:pos="349"/>
              </w:tabs>
              <w:ind w:left="0"/>
              <w:jc w:val="both"/>
              <w:rPr>
                <w:rFonts w:ascii="Arial" w:hAnsi="Arial" w:cs="Arial"/>
                <w:color w:val="000000"/>
                <w:sz w:val="18"/>
                <w:szCs w:val="18"/>
                <w:shd w:val="clear" w:color="auto" w:fill="FFFFFF"/>
              </w:rPr>
            </w:pPr>
            <w:r w:rsidRPr="004E6395">
              <w:rPr>
                <w:rFonts w:ascii="Arial" w:hAnsi="Arial" w:cs="Arial"/>
                <w:color w:val="000000"/>
                <w:sz w:val="18"/>
                <w:szCs w:val="18"/>
                <w:shd w:val="clear" w:color="auto" w:fill="FFFFFF"/>
              </w:rPr>
              <w:t>1.6.  Clipe / base universal ajustável para fixação em notebooks e monitores LCD/LED. </w:t>
            </w:r>
          </w:p>
          <w:p w14:paraId="0A619256" w14:textId="77777777" w:rsidR="004E6395" w:rsidRPr="004E6395" w:rsidRDefault="004E6395" w:rsidP="007B6572">
            <w:pPr>
              <w:pStyle w:val="PargrafodaLista"/>
              <w:tabs>
                <w:tab w:val="left" w:pos="540"/>
              </w:tabs>
              <w:ind w:left="567" w:hanging="567"/>
              <w:jc w:val="both"/>
              <w:rPr>
                <w:rFonts w:ascii="Arial" w:hAnsi="Arial" w:cs="Arial"/>
                <w:color w:val="000000"/>
                <w:sz w:val="18"/>
                <w:szCs w:val="18"/>
              </w:rPr>
            </w:pPr>
            <w:r w:rsidRPr="004E6395">
              <w:rPr>
                <w:rFonts w:ascii="Arial" w:hAnsi="Arial" w:cs="Arial"/>
                <w:color w:val="000000"/>
                <w:sz w:val="18"/>
                <w:szCs w:val="18"/>
              </w:rPr>
              <w:t xml:space="preserve">1.7.   Interface USB. </w:t>
            </w:r>
          </w:p>
          <w:p w14:paraId="5C379DF2" w14:textId="00DC6E90" w:rsidR="004E6395" w:rsidRPr="004E6395" w:rsidRDefault="004E6395" w:rsidP="007B6572">
            <w:pPr>
              <w:pStyle w:val="NormalWeb"/>
              <w:spacing w:beforeAutospacing="0" w:afterAutospacing="0"/>
              <w:ind w:left="567" w:hanging="567"/>
              <w:jc w:val="both"/>
              <w:rPr>
                <w:rFonts w:ascii="Arial" w:hAnsi="Arial" w:cs="Arial"/>
                <w:color w:val="000000"/>
                <w:sz w:val="18"/>
                <w:szCs w:val="18"/>
              </w:rPr>
            </w:pPr>
            <w:r w:rsidRPr="004E6395">
              <w:rPr>
                <w:rFonts w:ascii="Arial" w:hAnsi="Arial" w:cs="Arial"/>
                <w:color w:val="000000"/>
                <w:sz w:val="18"/>
                <w:szCs w:val="18"/>
              </w:rPr>
              <w:t>1.8.   Com</w:t>
            </w:r>
            <w:r>
              <w:rPr>
                <w:rFonts w:ascii="Arial" w:hAnsi="Arial" w:cs="Arial"/>
                <w:color w:val="000000"/>
                <w:sz w:val="18"/>
                <w:szCs w:val="18"/>
              </w:rPr>
              <w:t xml:space="preserve">patibilidade com </w:t>
            </w:r>
            <w:proofErr w:type="spellStart"/>
            <w:r>
              <w:rPr>
                <w:rFonts w:ascii="Arial" w:hAnsi="Arial" w:cs="Arial"/>
                <w:color w:val="000000"/>
                <w:sz w:val="18"/>
                <w:szCs w:val="18"/>
              </w:rPr>
              <w:t>Teams</w:t>
            </w:r>
            <w:proofErr w:type="spellEnd"/>
            <w:r>
              <w:rPr>
                <w:rFonts w:ascii="Arial" w:hAnsi="Arial" w:cs="Arial"/>
                <w:color w:val="000000"/>
                <w:sz w:val="18"/>
                <w:szCs w:val="18"/>
              </w:rPr>
              <w:t xml:space="preserve"> e Zoom.</w:t>
            </w:r>
          </w:p>
          <w:p w14:paraId="5CB3294D" w14:textId="77777777" w:rsidR="004E6395" w:rsidRPr="004E6395" w:rsidRDefault="004E6395" w:rsidP="007B6572">
            <w:pPr>
              <w:pStyle w:val="NormalWeb"/>
              <w:spacing w:beforeAutospacing="0" w:afterAutospacing="0"/>
              <w:jc w:val="both"/>
              <w:rPr>
                <w:rFonts w:ascii="Arial" w:hAnsi="Arial" w:cs="Arial"/>
                <w:color w:val="000000"/>
                <w:sz w:val="18"/>
                <w:szCs w:val="18"/>
              </w:rPr>
            </w:pPr>
            <w:r w:rsidRPr="004E6395">
              <w:rPr>
                <w:rFonts w:ascii="Arial" w:hAnsi="Arial" w:cs="Arial"/>
                <w:color w:val="000000"/>
                <w:sz w:val="18"/>
                <w:szCs w:val="18"/>
              </w:rPr>
              <w:t xml:space="preserve">1.9.  Capacidade de utilizar os recursos da câmera e microfone de modo plug </w:t>
            </w:r>
            <w:proofErr w:type="spellStart"/>
            <w:r w:rsidRPr="004E6395">
              <w:rPr>
                <w:rFonts w:ascii="Arial" w:hAnsi="Arial" w:cs="Arial"/>
                <w:color w:val="000000"/>
                <w:sz w:val="18"/>
                <w:szCs w:val="18"/>
              </w:rPr>
              <w:t>and</w:t>
            </w:r>
            <w:proofErr w:type="spellEnd"/>
            <w:r w:rsidRPr="004E6395">
              <w:rPr>
                <w:rFonts w:ascii="Arial" w:hAnsi="Arial" w:cs="Arial"/>
                <w:color w:val="000000"/>
                <w:sz w:val="18"/>
                <w:szCs w:val="18"/>
              </w:rPr>
              <w:t xml:space="preserve"> play, sem a necessidade de instalação de nenhum driver que já não seja nativamente instalado no Windows 7, Windows 10 ou superior em sua configuração padrão.</w:t>
            </w:r>
          </w:p>
          <w:p w14:paraId="60444763" w14:textId="77777777" w:rsidR="004E6395" w:rsidRPr="004E6395" w:rsidRDefault="004E6395" w:rsidP="007B6572">
            <w:pPr>
              <w:pStyle w:val="NormalWeb"/>
              <w:spacing w:beforeAutospacing="0" w:afterAutospacing="0"/>
              <w:jc w:val="both"/>
              <w:rPr>
                <w:rFonts w:ascii="Arial" w:hAnsi="Arial" w:cs="Arial"/>
                <w:color w:val="000000"/>
                <w:sz w:val="18"/>
                <w:szCs w:val="18"/>
              </w:rPr>
            </w:pPr>
            <w:r w:rsidRPr="004E6395">
              <w:rPr>
                <w:rFonts w:ascii="Arial" w:hAnsi="Arial" w:cs="Arial"/>
                <w:color w:val="000000"/>
                <w:sz w:val="18"/>
                <w:szCs w:val="18"/>
              </w:rPr>
              <w:t xml:space="preserve">1.10. Deverá incluir todos os cabos e dispositivos necessários à conexão ao microcomputador/notebook. </w:t>
            </w:r>
          </w:p>
          <w:p w14:paraId="367387B1" w14:textId="77777777" w:rsidR="004E6395" w:rsidRPr="004E6395" w:rsidRDefault="004E6395" w:rsidP="007B6572">
            <w:pPr>
              <w:rPr>
                <w:rFonts w:ascii="Arial" w:hAnsi="Arial" w:cs="Arial"/>
                <w:color w:val="000000"/>
                <w:sz w:val="18"/>
                <w:szCs w:val="18"/>
              </w:rPr>
            </w:pPr>
            <w:r w:rsidRPr="004E6395">
              <w:rPr>
                <w:rFonts w:ascii="Arial" w:hAnsi="Arial" w:cs="Arial"/>
                <w:color w:val="000000"/>
                <w:sz w:val="18"/>
                <w:szCs w:val="18"/>
              </w:rPr>
              <w:t>Garantia mínima: 12 (doze) meses.</w:t>
            </w:r>
          </w:p>
          <w:p w14:paraId="09296C44" w14:textId="77777777" w:rsidR="004E6395" w:rsidRPr="004E6395" w:rsidRDefault="004E6395" w:rsidP="007B6572">
            <w:pPr>
              <w:tabs>
                <w:tab w:val="left" w:pos="540"/>
              </w:tabs>
              <w:rPr>
                <w:rFonts w:ascii="Arial" w:hAnsi="Arial" w:cs="Arial"/>
                <w:sz w:val="18"/>
                <w:szCs w:val="18"/>
              </w:rPr>
            </w:pPr>
            <w:r w:rsidRPr="004E6395">
              <w:rPr>
                <w:rFonts w:ascii="Arial" w:hAnsi="Arial" w:cs="Arial"/>
                <w:sz w:val="18"/>
                <w:szCs w:val="18"/>
              </w:rPr>
              <w:t>Marca / modelo: .......</w:t>
            </w:r>
          </w:p>
          <w:p w14:paraId="152B33D0" w14:textId="77777777" w:rsidR="004E6395" w:rsidRPr="004E6395" w:rsidRDefault="004E6395" w:rsidP="007B6572">
            <w:pPr>
              <w:tabs>
                <w:tab w:val="left" w:pos="540"/>
              </w:tabs>
              <w:rPr>
                <w:rFonts w:ascii="Arial" w:hAnsi="Arial" w:cs="Arial"/>
                <w:color w:val="000000"/>
                <w:sz w:val="18"/>
                <w:szCs w:val="18"/>
              </w:rPr>
            </w:pPr>
          </w:p>
        </w:tc>
        <w:tc>
          <w:tcPr>
            <w:tcW w:w="993" w:type="dxa"/>
          </w:tcPr>
          <w:p w14:paraId="356F7480" w14:textId="335DEA90" w:rsidR="004E6395" w:rsidRPr="004E6395" w:rsidRDefault="004E6395" w:rsidP="007B6572">
            <w:pPr>
              <w:jc w:val="center"/>
              <w:rPr>
                <w:rFonts w:ascii="Arial" w:hAnsi="Arial" w:cs="Arial"/>
                <w:sz w:val="18"/>
                <w:szCs w:val="18"/>
              </w:rPr>
            </w:pPr>
            <w:r w:rsidRPr="004E6395">
              <w:rPr>
                <w:rFonts w:ascii="Arial" w:hAnsi="Arial" w:cs="Arial"/>
                <w:sz w:val="18"/>
                <w:szCs w:val="18"/>
              </w:rPr>
              <w:t>1</w:t>
            </w:r>
            <w:r w:rsidR="008134E0">
              <w:rPr>
                <w:rFonts w:ascii="Arial" w:hAnsi="Arial" w:cs="Arial"/>
                <w:sz w:val="18"/>
                <w:szCs w:val="18"/>
              </w:rPr>
              <w:t>663</w:t>
            </w:r>
          </w:p>
        </w:tc>
        <w:tc>
          <w:tcPr>
            <w:tcW w:w="992" w:type="dxa"/>
          </w:tcPr>
          <w:p w14:paraId="0FD52659" w14:textId="77777777" w:rsidR="004E6395" w:rsidRPr="004E6395" w:rsidRDefault="004E6395" w:rsidP="007B6572">
            <w:pPr>
              <w:jc w:val="center"/>
              <w:rPr>
                <w:rFonts w:ascii="Arial" w:hAnsi="Arial" w:cs="Arial"/>
                <w:sz w:val="18"/>
                <w:szCs w:val="18"/>
              </w:rPr>
            </w:pPr>
            <w:r w:rsidRPr="004E6395">
              <w:rPr>
                <w:rFonts w:ascii="Arial" w:hAnsi="Arial" w:cs="Arial"/>
                <w:sz w:val="18"/>
                <w:szCs w:val="18"/>
              </w:rPr>
              <w:t>Unid.</w:t>
            </w:r>
          </w:p>
        </w:tc>
      </w:tr>
      <w:tr w:rsidR="004E6395" w:rsidRPr="004E6395" w14:paraId="4001EFEC" w14:textId="77777777" w:rsidTr="007B6572">
        <w:tc>
          <w:tcPr>
            <w:tcW w:w="1418" w:type="dxa"/>
          </w:tcPr>
          <w:p w14:paraId="77D880ED" w14:textId="77777777" w:rsidR="004E6395" w:rsidRPr="004E6395" w:rsidRDefault="004E6395" w:rsidP="007B6572">
            <w:pPr>
              <w:jc w:val="center"/>
              <w:rPr>
                <w:rFonts w:ascii="Arial" w:hAnsi="Arial" w:cs="Arial"/>
                <w:sz w:val="18"/>
                <w:szCs w:val="18"/>
              </w:rPr>
            </w:pPr>
            <w:r w:rsidRPr="004E6395">
              <w:rPr>
                <w:rFonts w:ascii="Arial" w:hAnsi="Arial" w:cs="Arial"/>
                <w:sz w:val="18"/>
                <w:szCs w:val="18"/>
              </w:rPr>
              <w:t>2</w:t>
            </w:r>
          </w:p>
          <w:p w14:paraId="47D70127" w14:textId="289DE4A4" w:rsidR="004E6395" w:rsidRPr="004E6395" w:rsidRDefault="004E6395" w:rsidP="007B6572">
            <w:pPr>
              <w:jc w:val="center"/>
              <w:rPr>
                <w:rFonts w:ascii="Arial" w:hAnsi="Arial" w:cs="Arial"/>
                <w:sz w:val="18"/>
                <w:szCs w:val="18"/>
              </w:rPr>
            </w:pPr>
            <w:r w:rsidRPr="004E6395">
              <w:rPr>
                <w:rFonts w:ascii="Arial" w:hAnsi="Arial" w:cs="Arial"/>
                <w:sz w:val="18"/>
                <w:szCs w:val="18"/>
              </w:rPr>
              <w:t xml:space="preserve">Cota Reservada: </w:t>
            </w:r>
            <w:r w:rsidR="008134E0">
              <w:rPr>
                <w:rFonts w:ascii="Arial" w:hAnsi="Arial" w:cs="Arial"/>
                <w:sz w:val="18"/>
                <w:szCs w:val="18"/>
              </w:rPr>
              <w:t>16,88</w:t>
            </w:r>
            <w:r>
              <w:rPr>
                <w:rFonts w:ascii="Arial" w:hAnsi="Arial" w:cs="Arial"/>
                <w:sz w:val="18"/>
                <w:szCs w:val="18"/>
              </w:rPr>
              <w:t>%</w:t>
            </w:r>
          </w:p>
        </w:tc>
        <w:tc>
          <w:tcPr>
            <w:tcW w:w="6237" w:type="dxa"/>
            <w:vAlign w:val="center"/>
          </w:tcPr>
          <w:p w14:paraId="1E541527" w14:textId="77777777" w:rsidR="004E6395" w:rsidRPr="004E6395" w:rsidRDefault="004E6395" w:rsidP="007B6572">
            <w:pPr>
              <w:pStyle w:val="PargrafodaLista"/>
              <w:tabs>
                <w:tab w:val="left" w:pos="540"/>
              </w:tabs>
              <w:ind w:left="0"/>
              <w:jc w:val="both"/>
              <w:rPr>
                <w:rFonts w:ascii="Arial" w:hAnsi="Arial" w:cs="Arial"/>
                <w:color w:val="000000"/>
                <w:sz w:val="18"/>
                <w:szCs w:val="18"/>
              </w:rPr>
            </w:pPr>
            <w:r w:rsidRPr="004E6395">
              <w:rPr>
                <w:rFonts w:ascii="Arial" w:hAnsi="Arial" w:cs="Arial"/>
                <w:color w:val="000000"/>
                <w:sz w:val="18"/>
                <w:szCs w:val="18"/>
              </w:rPr>
              <w:t xml:space="preserve">Câmera de vídeo digital (Web </w:t>
            </w:r>
            <w:proofErr w:type="spellStart"/>
            <w:r w:rsidRPr="004E6395">
              <w:rPr>
                <w:rFonts w:ascii="Arial" w:hAnsi="Arial" w:cs="Arial"/>
                <w:color w:val="000000"/>
                <w:sz w:val="18"/>
                <w:szCs w:val="18"/>
              </w:rPr>
              <w:t>Cam</w:t>
            </w:r>
            <w:proofErr w:type="spellEnd"/>
            <w:r w:rsidRPr="004E6395">
              <w:rPr>
                <w:rFonts w:ascii="Arial" w:hAnsi="Arial" w:cs="Arial"/>
                <w:color w:val="000000"/>
                <w:sz w:val="18"/>
                <w:szCs w:val="18"/>
              </w:rPr>
              <w:t>) HD, na cor preta, para videoconferências, com as seguintes caraterísticas técnicas mínimas:</w:t>
            </w:r>
          </w:p>
          <w:p w14:paraId="1ABC46CC" w14:textId="77777777" w:rsidR="004E6395" w:rsidRPr="004E6395" w:rsidRDefault="004E6395" w:rsidP="007B6572">
            <w:pPr>
              <w:pStyle w:val="NormalWeb"/>
              <w:spacing w:beforeAutospacing="0" w:afterAutospacing="0"/>
              <w:jc w:val="both"/>
              <w:rPr>
                <w:rFonts w:ascii="Arial" w:hAnsi="Arial" w:cs="Arial"/>
                <w:color w:val="000000"/>
                <w:sz w:val="18"/>
                <w:szCs w:val="18"/>
              </w:rPr>
            </w:pPr>
            <w:r w:rsidRPr="004E6395">
              <w:rPr>
                <w:rFonts w:ascii="Arial" w:hAnsi="Arial" w:cs="Arial"/>
                <w:color w:val="000000"/>
                <w:sz w:val="18"/>
                <w:szCs w:val="18"/>
                <w:shd w:val="clear" w:color="auto" w:fill="FFFFFF"/>
              </w:rPr>
              <w:t xml:space="preserve">2.1.   </w:t>
            </w:r>
            <w:r w:rsidRPr="004E6395">
              <w:rPr>
                <w:rFonts w:ascii="Arial" w:hAnsi="Arial" w:cs="Arial"/>
                <w:color w:val="000000"/>
                <w:sz w:val="18"/>
                <w:szCs w:val="18"/>
              </w:rPr>
              <w:t>Capacidade de capturar vídeos coloridos ao vivo em 16,7 milhões de cores, com captura de vídeo HD de 720 p.</w:t>
            </w:r>
          </w:p>
          <w:p w14:paraId="43F4BA7B" w14:textId="77777777" w:rsidR="004E6395" w:rsidRPr="004E6395" w:rsidRDefault="004E6395" w:rsidP="007B6572">
            <w:pPr>
              <w:pStyle w:val="NormalWeb"/>
              <w:spacing w:beforeAutospacing="0" w:afterAutospacing="0"/>
              <w:ind w:left="567" w:hanging="567"/>
              <w:jc w:val="both"/>
              <w:rPr>
                <w:rFonts w:ascii="Arial" w:hAnsi="Arial" w:cs="Arial"/>
                <w:color w:val="000000"/>
                <w:sz w:val="18"/>
                <w:szCs w:val="18"/>
              </w:rPr>
            </w:pPr>
            <w:r w:rsidRPr="004E6395">
              <w:rPr>
                <w:rFonts w:ascii="Arial" w:hAnsi="Arial" w:cs="Arial"/>
                <w:color w:val="000000"/>
                <w:sz w:val="18"/>
                <w:szCs w:val="18"/>
                <w:shd w:val="clear" w:color="auto" w:fill="FFFFFF"/>
              </w:rPr>
              <w:t xml:space="preserve">2.2.   </w:t>
            </w:r>
            <w:r w:rsidRPr="004E6395">
              <w:rPr>
                <w:rFonts w:ascii="Arial" w:hAnsi="Arial" w:cs="Arial"/>
                <w:color w:val="000000"/>
                <w:sz w:val="18"/>
                <w:szCs w:val="18"/>
              </w:rPr>
              <w:t xml:space="preserve">Permitir gravação em </w:t>
            </w:r>
            <w:proofErr w:type="spellStart"/>
            <w:r w:rsidRPr="004E6395">
              <w:rPr>
                <w:rFonts w:ascii="Arial" w:hAnsi="Arial" w:cs="Arial"/>
                <w:color w:val="000000"/>
                <w:sz w:val="18"/>
                <w:szCs w:val="18"/>
              </w:rPr>
              <w:t>widescreen</w:t>
            </w:r>
            <w:proofErr w:type="spellEnd"/>
            <w:r w:rsidRPr="004E6395">
              <w:rPr>
                <w:rFonts w:ascii="Arial" w:hAnsi="Arial" w:cs="Arial"/>
                <w:color w:val="000000"/>
                <w:sz w:val="18"/>
                <w:szCs w:val="18"/>
              </w:rPr>
              <w:t xml:space="preserve"> (16:9).</w:t>
            </w:r>
          </w:p>
          <w:p w14:paraId="1EA2C745" w14:textId="77777777" w:rsidR="004E6395" w:rsidRPr="004E6395" w:rsidRDefault="004E6395" w:rsidP="007B6572">
            <w:pPr>
              <w:pStyle w:val="NormalWeb"/>
              <w:tabs>
                <w:tab w:val="left" w:pos="426"/>
              </w:tabs>
              <w:spacing w:beforeAutospacing="0" w:afterAutospacing="0"/>
              <w:jc w:val="both"/>
              <w:rPr>
                <w:rFonts w:ascii="Arial" w:hAnsi="Arial" w:cs="Arial"/>
                <w:color w:val="000000"/>
                <w:sz w:val="18"/>
                <w:szCs w:val="18"/>
              </w:rPr>
            </w:pPr>
            <w:r w:rsidRPr="004E6395">
              <w:rPr>
                <w:rFonts w:ascii="Arial" w:hAnsi="Arial" w:cs="Arial"/>
                <w:color w:val="000000"/>
                <w:sz w:val="18"/>
                <w:szCs w:val="18"/>
              </w:rPr>
              <w:t xml:space="preserve">2.3.  Taxa de quadros de 30 </w:t>
            </w:r>
            <w:proofErr w:type="spellStart"/>
            <w:r w:rsidRPr="004E6395">
              <w:rPr>
                <w:rFonts w:ascii="Arial" w:hAnsi="Arial" w:cs="Arial"/>
                <w:color w:val="000000"/>
                <w:sz w:val="18"/>
                <w:szCs w:val="18"/>
              </w:rPr>
              <w:t>fps</w:t>
            </w:r>
            <w:proofErr w:type="spellEnd"/>
            <w:r w:rsidRPr="004E6395">
              <w:rPr>
                <w:rFonts w:ascii="Arial" w:hAnsi="Arial" w:cs="Arial"/>
                <w:color w:val="000000"/>
                <w:sz w:val="18"/>
                <w:szCs w:val="18"/>
              </w:rPr>
              <w:t xml:space="preserve"> (640 x 480).</w:t>
            </w:r>
          </w:p>
          <w:p w14:paraId="65C35996" w14:textId="77777777" w:rsidR="004E6395" w:rsidRPr="004E6395" w:rsidRDefault="004E6395" w:rsidP="007B6572">
            <w:pPr>
              <w:pStyle w:val="NormalWeb"/>
              <w:spacing w:beforeAutospacing="0" w:afterAutospacing="0"/>
              <w:ind w:left="567" w:hanging="567"/>
              <w:jc w:val="both"/>
              <w:rPr>
                <w:rFonts w:ascii="Arial" w:hAnsi="Arial" w:cs="Arial"/>
                <w:color w:val="000000"/>
                <w:sz w:val="18"/>
                <w:szCs w:val="18"/>
              </w:rPr>
            </w:pPr>
            <w:r w:rsidRPr="004E6395">
              <w:rPr>
                <w:rFonts w:ascii="Arial" w:hAnsi="Arial" w:cs="Arial"/>
                <w:color w:val="000000"/>
                <w:sz w:val="18"/>
                <w:szCs w:val="18"/>
              </w:rPr>
              <w:t>2.4.   Microfone embutido com redutor de ruído.</w:t>
            </w:r>
          </w:p>
          <w:p w14:paraId="1250C030" w14:textId="77777777" w:rsidR="004E6395" w:rsidRPr="004E6395" w:rsidRDefault="004E6395" w:rsidP="007B6572">
            <w:pPr>
              <w:pStyle w:val="NormalWeb"/>
              <w:spacing w:beforeAutospacing="0" w:afterAutospacing="0"/>
              <w:ind w:left="567" w:hanging="567"/>
              <w:jc w:val="both"/>
              <w:rPr>
                <w:rFonts w:ascii="Arial" w:hAnsi="Arial" w:cs="Arial"/>
                <w:color w:val="000000"/>
                <w:sz w:val="18"/>
                <w:szCs w:val="18"/>
              </w:rPr>
            </w:pPr>
            <w:r w:rsidRPr="004E6395">
              <w:rPr>
                <w:rFonts w:ascii="Arial" w:hAnsi="Arial" w:cs="Arial"/>
                <w:color w:val="000000"/>
                <w:sz w:val="18"/>
                <w:szCs w:val="18"/>
              </w:rPr>
              <w:t>2.5.   Correção automática de luz.</w:t>
            </w:r>
          </w:p>
          <w:p w14:paraId="3EE9AC1B" w14:textId="77777777" w:rsidR="004E6395" w:rsidRPr="004E6395" w:rsidRDefault="004E6395" w:rsidP="007B6572">
            <w:pPr>
              <w:pStyle w:val="PargrafodaLista"/>
              <w:tabs>
                <w:tab w:val="left" w:pos="349"/>
              </w:tabs>
              <w:ind w:left="0"/>
              <w:jc w:val="both"/>
              <w:rPr>
                <w:rFonts w:ascii="Arial" w:hAnsi="Arial" w:cs="Arial"/>
                <w:color w:val="000000"/>
                <w:sz w:val="18"/>
                <w:szCs w:val="18"/>
                <w:shd w:val="clear" w:color="auto" w:fill="FFFFFF"/>
              </w:rPr>
            </w:pPr>
            <w:r w:rsidRPr="004E6395">
              <w:rPr>
                <w:rFonts w:ascii="Arial" w:hAnsi="Arial" w:cs="Arial"/>
                <w:color w:val="000000"/>
                <w:sz w:val="18"/>
                <w:szCs w:val="18"/>
                <w:shd w:val="clear" w:color="auto" w:fill="FFFFFF"/>
              </w:rPr>
              <w:t>2.6.  Clipe / base universal ajustável para fixação em notebooks e monitores LCD/LED. </w:t>
            </w:r>
          </w:p>
          <w:p w14:paraId="257C6A44" w14:textId="77777777" w:rsidR="004E6395" w:rsidRPr="004E6395" w:rsidRDefault="004E6395" w:rsidP="007B6572">
            <w:pPr>
              <w:pStyle w:val="PargrafodaLista"/>
              <w:tabs>
                <w:tab w:val="left" w:pos="540"/>
              </w:tabs>
              <w:ind w:left="567" w:hanging="567"/>
              <w:jc w:val="both"/>
              <w:rPr>
                <w:rFonts w:ascii="Arial" w:hAnsi="Arial" w:cs="Arial"/>
                <w:color w:val="000000"/>
                <w:sz w:val="18"/>
                <w:szCs w:val="18"/>
              </w:rPr>
            </w:pPr>
            <w:r w:rsidRPr="004E6395">
              <w:rPr>
                <w:rFonts w:ascii="Arial" w:hAnsi="Arial" w:cs="Arial"/>
                <w:color w:val="000000"/>
                <w:sz w:val="18"/>
                <w:szCs w:val="18"/>
              </w:rPr>
              <w:t xml:space="preserve">2.7.   Interface USB. </w:t>
            </w:r>
          </w:p>
          <w:p w14:paraId="3105801B" w14:textId="207BABDA" w:rsidR="004E6395" w:rsidRPr="004E6395" w:rsidRDefault="004E6395" w:rsidP="007B6572">
            <w:pPr>
              <w:pStyle w:val="NormalWeb"/>
              <w:spacing w:beforeAutospacing="0" w:afterAutospacing="0"/>
              <w:ind w:left="567" w:hanging="567"/>
              <w:jc w:val="both"/>
              <w:rPr>
                <w:rFonts w:ascii="Arial" w:hAnsi="Arial" w:cs="Arial"/>
                <w:color w:val="000000"/>
                <w:sz w:val="18"/>
                <w:szCs w:val="18"/>
              </w:rPr>
            </w:pPr>
            <w:r w:rsidRPr="004E6395">
              <w:rPr>
                <w:rFonts w:ascii="Arial" w:hAnsi="Arial" w:cs="Arial"/>
                <w:color w:val="000000"/>
                <w:sz w:val="18"/>
                <w:szCs w:val="18"/>
              </w:rPr>
              <w:t>2.8.   Co</w:t>
            </w:r>
            <w:r>
              <w:rPr>
                <w:rFonts w:ascii="Arial" w:hAnsi="Arial" w:cs="Arial"/>
                <w:color w:val="000000"/>
                <w:sz w:val="18"/>
                <w:szCs w:val="18"/>
              </w:rPr>
              <w:t>mpatibilidade com Team e Zoom.</w:t>
            </w:r>
          </w:p>
          <w:p w14:paraId="3B1057A3" w14:textId="77777777" w:rsidR="004E6395" w:rsidRPr="004E6395" w:rsidRDefault="004E6395" w:rsidP="007B6572">
            <w:pPr>
              <w:pStyle w:val="NormalWeb"/>
              <w:spacing w:beforeAutospacing="0" w:afterAutospacing="0"/>
              <w:jc w:val="both"/>
              <w:rPr>
                <w:rFonts w:ascii="Arial" w:hAnsi="Arial" w:cs="Arial"/>
                <w:color w:val="000000"/>
                <w:sz w:val="18"/>
                <w:szCs w:val="18"/>
              </w:rPr>
            </w:pPr>
            <w:r w:rsidRPr="004E6395">
              <w:rPr>
                <w:rFonts w:ascii="Arial" w:hAnsi="Arial" w:cs="Arial"/>
                <w:color w:val="000000"/>
                <w:sz w:val="18"/>
                <w:szCs w:val="18"/>
              </w:rPr>
              <w:t xml:space="preserve">2.9.  Capacidade de utilizar os recursos da câmera e microfone de modo plug </w:t>
            </w:r>
            <w:proofErr w:type="spellStart"/>
            <w:r w:rsidRPr="004E6395">
              <w:rPr>
                <w:rFonts w:ascii="Arial" w:hAnsi="Arial" w:cs="Arial"/>
                <w:color w:val="000000"/>
                <w:sz w:val="18"/>
                <w:szCs w:val="18"/>
              </w:rPr>
              <w:t>and</w:t>
            </w:r>
            <w:proofErr w:type="spellEnd"/>
            <w:r w:rsidRPr="004E6395">
              <w:rPr>
                <w:rFonts w:ascii="Arial" w:hAnsi="Arial" w:cs="Arial"/>
                <w:color w:val="000000"/>
                <w:sz w:val="18"/>
                <w:szCs w:val="18"/>
              </w:rPr>
              <w:t xml:space="preserve"> play, sem a necessidade de instalação de nenhum driver que já não seja nativamente instalado no Windows 7, Windows 10 ou superior em sua configuração padrão.</w:t>
            </w:r>
          </w:p>
          <w:p w14:paraId="7CFEDB28" w14:textId="77777777" w:rsidR="004E6395" w:rsidRPr="004E6395" w:rsidRDefault="004E6395" w:rsidP="007B6572">
            <w:pPr>
              <w:pStyle w:val="NormalWeb"/>
              <w:spacing w:beforeAutospacing="0" w:afterAutospacing="0"/>
              <w:jc w:val="both"/>
              <w:rPr>
                <w:rFonts w:ascii="Arial" w:hAnsi="Arial" w:cs="Arial"/>
                <w:color w:val="000000"/>
                <w:sz w:val="18"/>
                <w:szCs w:val="18"/>
              </w:rPr>
            </w:pPr>
            <w:r w:rsidRPr="004E6395">
              <w:rPr>
                <w:rFonts w:ascii="Arial" w:hAnsi="Arial" w:cs="Arial"/>
                <w:color w:val="000000"/>
                <w:sz w:val="18"/>
                <w:szCs w:val="18"/>
              </w:rPr>
              <w:t xml:space="preserve">2.10. Deverá incluir todos os cabos e dispositivos necessários à conexão ao microcomputador/notebook. </w:t>
            </w:r>
          </w:p>
          <w:p w14:paraId="582A90A8" w14:textId="77777777" w:rsidR="004E6395" w:rsidRPr="004E6395" w:rsidRDefault="004E6395" w:rsidP="007B6572">
            <w:pPr>
              <w:rPr>
                <w:rFonts w:ascii="Arial" w:hAnsi="Arial" w:cs="Arial"/>
                <w:color w:val="000000"/>
                <w:sz w:val="18"/>
                <w:szCs w:val="18"/>
              </w:rPr>
            </w:pPr>
            <w:r w:rsidRPr="004E6395">
              <w:rPr>
                <w:rFonts w:ascii="Arial" w:hAnsi="Arial" w:cs="Arial"/>
                <w:color w:val="000000"/>
                <w:sz w:val="18"/>
                <w:szCs w:val="18"/>
              </w:rPr>
              <w:t>Garantia mínima: 12 (doze) meses.</w:t>
            </w:r>
          </w:p>
          <w:p w14:paraId="73FC5212" w14:textId="77777777" w:rsidR="004E6395" w:rsidRPr="004E6395" w:rsidRDefault="004E6395" w:rsidP="007B6572">
            <w:pPr>
              <w:pStyle w:val="PargrafodaLista"/>
              <w:tabs>
                <w:tab w:val="left" w:pos="540"/>
              </w:tabs>
              <w:ind w:left="0"/>
              <w:jc w:val="both"/>
              <w:rPr>
                <w:rFonts w:ascii="Arial" w:hAnsi="Arial" w:cs="Arial"/>
                <w:sz w:val="18"/>
                <w:szCs w:val="18"/>
              </w:rPr>
            </w:pPr>
            <w:r w:rsidRPr="004E6395">
              <w:rPr>
                <w:rFonts w:ascii="Arial" w:hAnsi="Arial" w:cs="Arial"/>
                <w:sz w:val="18"/>
                <w:szCs w:val="18"/>
              </w:rPr>
              <w:t>Marca / modelo: .......</w:t>
            </w:r>
          </w:p>
          <w:p w14:paraId="31E582F6" w14:textId="77777777" w:rsidR="004E6395" w:rsidRPr="004E6395" w:rsidRDefault="004E6395" w:rsidP="007B6572">
            <w:pPr>
              <w:pStyle w:val="PargrafodaLista"/>
              <w:tabs>
                <w:tab w:val="left" w:pos="540"/>
              </w:tabs>
              <w:ind w:left="0"/>
              <w:jc w:val="both"/>
              <w:rPr>
                <w:rFonts w:ascii="Arial" w:hAnsi="Arial" w:cs="Arial"/>
                <w:color w:val="000000"/>
                <w:sz w:val="18"/>
                <w:szCs w:val="18"/>
              </w:rPr>
            </w:pPr>
          </w:p>
        </w:tc>
        <w:tc>
          <w:tcPr>
            <w:tcW w:w="993" w:type="dxa"/>
          </w:tcPr>
          <w:p w14:paraId="4CDDEC1C" w14:textId="64B8337B" w:rsidR="004E6395" w:rsidRPr="004E6395" w:rsidRDefault="008134E0" w:rsidP="007B6572">
            <w:pPr>
              <w:jc w:val="center"/>
              <w:rPr>
                <w:rFonts w:ascii="Arial" w:hAnsi="Arial" w:cs="Arial"/>
                <w:sz w:val="18"/>
                <w:szCs w:val="18"/>
              </w:rPr>
            </w:pPr>
            <w:r>
              <w:rPr>
                <w:rFonts w:ascii="Arial" w:hAnsi="Arial" w:cs="Arial"/>
                <w:sz w:val="18"/>
                <w:szCs w:val="18"/>
              </w:rPr>
              <w:t>337</w:t>
            </w:r>
          </w:p>
        </w:tc>
        <w:tc>
          <w:tcPr>
            <w:tcW w:w="992" w:type="dxa"/>
          </w:tcPr>
          <w:p w14:paraId="78B7D8B7" w14:textId="77777777" w:rsidR="004E6395" w:rsidRPr="004E6395" w:rsidRDefault="004E6395" w:rsidP="007B6572">
            <w:pPr>
              <w:jc w:val="center"/>
              <w:rPr>
                <w:rFonts w:ascii="Arial" w:hAnsi="Arial" w:cs="Arial"/>
                <w:sz w:val="18"/>
                <w:szCs w:val="18"/>
              </w:rPr>
            </w:pPr>
            <w:r w:rsidRPr="004E6395">
              <w:rPr>
                <w:rFonts w:ascii="Arial" w:hAnsi="Arial" w:cs="Arial"/>
                <w:sz w:val="18"/>
                <w:szCs w:val="18"/>
              </w:rPr>
              <w:t>Unid.</w:t>
            </w:r>
          </w:p>
        </w:tc>
      </w:tr>
    </w:tbl>
    <w:p w14:paraId="1D4E10AF" w14:textId="77777777" w:rsidR="00757813" w:rsidRDefault="00757813">
      <w:pPr>
        <w:ind w:firstLine="426"/>
        <w:jc w:val="center"/>
        <w:rPr>
          <w:rFonts w:ascii="Century Gothic" w:hAnsi="Century Gothic"/>
          <w:b/>
          <w:iCs/>
          <w:caps/>
          <w:w w:val="90"/>
          <w:sz w:val="20"/>
          <w:szCs w:val="20"/>
        </w:rPr>
      </w:pPr>
    </w:p>
    <w:p w14:paraId="56E2B927" w14:textId="77777777" w:rsidR="00757813" w:rsidRDefault="00757813">
      <w:pPr>
        <w:ind w:firstLine="426"/>
        <w:jc w:val="center"/>
        <w:rPr>
          <w:rFonts w:ascii="Century Gothic" w:hAnsi="Century Gothic"/>
          <w:b/>
          <w:iCs/>
          <w:caps/>
          <w:w w:val="90"/>
          <w:sz w:val="20"/>
          <w:szCs w:val="20"/>
        </w:rPr>
      </w:pPr>
    </w:p>
    <w:p w14:paraId="51AF1736" w14:textId="77777777" w:rsidR="004E6395" w:rsidRPr="004E6395" w:rsidRDefault="004E6395" w:rsidP="004E6395">
      <w:pPr>
        <w:spacing w:before="120"/>
        <w:jc w:val="both"/>
        <w:rPr>
          <w:rFonts w:ascii="Century Gothic" w:hAnsi="Century Gothic" w:cs="Arial"/>
          <w:b/>
          <w:w w:val="90"/>
          <w:sz w:val="20"/>
          <w:szCs w:val="20"/>
        </w:rPr>
      </w:pPr>
      <w:r w:rsidRPr="004E6395">
        <w:rPr>
          <w:rFonts w:ascii="Century Gothic" w:hAnsi="Century Gothic" w:cs="Arial"/>
          <w:b/>
          <w:w w:val="90"/>
          <w:sz w:val="20"/>
          <w:szCs w:val="20"/>
        </w:rPr>
        <w:t>OBSERVAÇÕES:</w:t>
      </w:r>
    </w:p>
    <w:p w14:paraId="451A645C" w14:textId="77777777" w:rsidR="004E6395" w:rsidRPr="004E6395" w:rsidRDefault="004E6395" w:rsidP="004E6395">
      <w:pPr>
        <w:spacing w:before="120"/>
        <w:jc w:val="both"/>
        <w:rPr>
          <w:rFonts w:ascii="Century Gothic" w:hAnsi="Century Gothic" w:cs="Arial"/>
          <w:b/>
          <w:w w:val="90"/>
          <w:sz w:val="20"/>
          <w:szCs w:val="20"/>
        </w:rPr>
      </w:pPr>
    </w:p>
    <w:p w14:paraId="2088ECEC" w14:textId="77777777" w:rsidR="004E6395" w:rsidRPr="004E6395" w:rsidRDefault="004E6395" w:rsidP="004E6395">
      <w:pPr>
        <w:numPr>
          <w:ilvl w:val="0"/>
          <w:numId w:val="11"/>
        </w:numPr>
        <w:suppressAutoHyphens w:val="0"/>
        <w:ind w:left="320" w:hanging="284"/>
        <w:jc w:val="both"/>
        <w:rPr>
          <w:rFonts w:ascii="Century Gothic" w:hAnsi="Century Gothic" w:cs="Arial"/>
          <w:sz w:val="20"/>
          <w:szCs w:val="20"/>
        </w:rPr>
      </w:pPr>
      <w:r w:rsidRPr="004E6395">
        <w:rPr>
          <w:rFonts w:ascii="Century Gothic" w:hAnsi="Century Gothic" w:cs="Arial"/>
          <w:sz w:val="20"/>
          <w:szCs w:val="20"/>
        </w:rPr>
        <w:t>Deverá constar a marca e modelo dos produtos cotados.</w:t>
      </w:r>
    </w:p>
    <w:p w14:paraId="57F31291" w14:textId="77777777" w:rsidR="004E6395" w:rsidRPr="004E6395" w:rsidRDefault="004E6395" w:rsidP="004E6395">
      <w:pPr>
        <w:numPr>
          <w:ilvl w:val="0"/>
          <w:numId w:val="11"/>
        </w:numPr>
        <w:suppressAutoHyphens w:val="0"/>
        <w:ind w:left="320" w:hanging="284"/>
        <w:jc w:val="both"/>
        <w:rPr>
          <w:rFonts w:ascii="Century Gothic" w:eastAsia="Times New Roman" w:hAnsi="Century Gothic" w:cs="Arial"/>
          <w:snapToGrid w:val="0"/>
          <w:sz w:val="20"/>
          <w:szCs w:val="20"/>
        </w:rPr>
      </w:pPr>
      <w:r w:rsidRPr="004E6395">
        <w:rPr>
          <w:rFonts w:ascii="Century Gothic" w:hAnsi="Century Gothic" w:cs="Arial"/>
          <w:sz w:val="20"/>
          <w:szCs w:val="20"/>
        </w:rPr>
        <w:t xml:space="preserve">Garantia dos produtos pelo prazo mínimo de 12 (doze) meses, a contar do aceite definitivo. </w:t>
      </w:r>
    </w:p>
    <w:p w14:paraId="0ACE087B" w14:textId="77777777" w:rsidR="004E6395" w:rsidRPr="004E6395" w:rsidRDefault="004E6395" w:rsidP="004E6395">
      <w:pPr>
        <w:numPr>
          <w:ilvl w:val="0"/>
          <w:numId w:val="11"/>
        </w:numPr>
        <w:suppressAutoHyphens w:val="0"/>
        <w:ind w:left="320" w:hanging="284"/>
        <w:jc w:val="both"/>
        <w:rPr>
          <w:rFonts w:ascii="Century Gothic" w:eastAsia="Times New Roman" w:hAnsi="Century Gothic" w:cs="Arial"/>
          <w:color w:val="000000"/>
          <w:sz w:val="20"/>
          <w:szCs w:val="20"/>
        </w:rPr>
      </w:pPr>
      <w:r w:rsidRPr="004E6395">
        <w:rPr>
          <w:rFonts w:ascii="Century Gothic" w:eastAsia="Times New Roman" w:hAnsi="Century Gothic" w:cs="Arial"/>
          <w:color w:val="000000"/>
          <w:sz w:val="20"/>
          <w:szCs w:val="20"/>
        </w:rPr>
        <w:t xml:space="preserve">Os produtos serão entregues nas condições previstas no ITEM X – </w:t>
      </w:r>
      <w:r w:rsidRPr="004E6395">
        <w:rPr>
          <w:rFonts w:ascii="Century Gothic" w:hAnsi="Century Gothic" w:cs="Arial"/>
          <w:b/>
          <w:sz w:val="20"/>
          <w:szCs w:val="20"/>
        </w:rPr>
        <w:t>DAS CONDIÇÕES DE RECEBIMENTO DO OBJETO,</w:t>
      </w:r>
      <w:r w:rsidRPr="004E6395">
        <w:rPr>
          <w:rFonts w:ascii="Century Gothic" w:eastAsia="Times New Roman" w:hAnsi="Century Gothic" w:cs="Arial"/>
          <w:color w:val="000000"/>
          <w:sz w:val="20"/>
          <w:szCs w:val="20"/>
        </w:rPr>
        <w:t xml:space="preserve"> do Edital.</w:t>
      </w:r>
    </w:p>
    <w:p w14:paraId="672AEEFA" w14:textId="77777777" w:rsidR="00757813" w:rsidRDefault="00757813">
      <w:pPr>
        <w:ind w:firstLine="426"/>
        <w:jc w:val="center"/>
        <w:rPr>
          <w:rFonts w:ascii="Century Gothic" w:hAnsi="Century Gothic"/>
          <w:b/>
          <w:iCs/>
          <w:caps/>
          <w:w w:val="90"/>
          <w:sz w:val="20"/>
          <w:szCs w:val="20"/>
        </w:rPr>
      </w:pPr>
    </w:p>
    <w:p w14:paraId="751EE65A" w14:textId="77777777" w:rsidR="00757813" w:rsidRDefault="00757813">
      <w:pPr>
        <w:ind w:firstLine="426"/>
        <w:jc w:val="center"/>
        <w:rPr>
          <w:rFonts w:ascii="Century Gothic" w:hAnsi="Century Gothic"/>
          <w:b/>
          <w:iCs/>
          <w:caps/>
          <w:w w:val="90"/>
          <w:sz w:val="20"/>
          <w:szCs w:val="20"/>
        </w:rPr>
      </w:pPr>
    </w:p>
    <w:p w14:paraId="3F6944A9" w14:textId="77777777" w:rsidR="00757813" w:rsidRDefault="00824DD9">
      <w:pPr>
        <w:ind w:firstLine="426"/>
        <w:jc w:val="center"/>
        <w:rPr>
          <w:rFonts w:ascii="Century Gothic" w:hAnsi="Century Gothic"/>
          <w:b/>
          <w:w w:val="90"/>
          <w:sz w:val="20"/>
          <w:szCs w:val="20"/>
        </w:rPr>
      </w:pPr>
      <w:r>
        <w:rPr>
          <w:rFonts w:ascii="Century Gothic" w:hAnsi="Century Gothic"/>
          <w:b/>
          <w:iCs/>
          <w:caps/>
          <w:w w:val="90"/>
          <w:sz w:val="20"/>
          <w:szCs w:val="20"/>
        </w:rPr>
        <w:lastRenderedPageBreak/>
        <w:t>Anexo 2</w:t>
      </w:r>
    </w:p>
    <w:p w14:paraId="447BD013" w14:textId="77777777" w:rsidR="00757813" w:rsidRDefault="00824DD9">
      <w:pPr>
        <w:spacing w:beforeAutospacing="1" w:afterAutospacing="1"/>
        <w:jc w:val="center"/>
        <w:rPr>
          <w:rFonts w:ascii="Calibri" w:hAnsi="Calibri"/>
          <w:b/>
          <w:sz w:val="20"/>
          <w:szCs w:val="20"/>
        </w:rPr>
      </w:pPr>
      <w:r>
        <w:rPr>
          <w:rFonts w:ascii="Century Gothic" w:hAnsi="Century Gothic"/>
          <w:b/>
          <w:iCs/>
          <w:sz w:val="20"/>
          <w:szCs w:val="20"/>
        </w:rPr>
        <w:t>MODELO DE DECLARAÇÃO A QUE SE REFERE O SUBITEM 1.4.1 DO ITEM VI DO EDITAL</w:t>
      </w:r>
    </w:p>
    <w:p w14:paraId="5CEA4A15" w14:textId="77777777" w:rsidR="00757813" w:rsidRDefault="00757813">
      <w:pPr>
        <w:spacing w:beforeAutospacing="1" w:afterAutospacing="1"/>
        <w:jc w:val="both"/>
        <w:rPr>
          <w:rFonts w:ascii="Century Gothic" w:hAnsi="Century Gothic"/>
          <w:sz w:val="22"/>
          <w:szCs w:val="22"/>
        </w:rPr>
      </w:pPr>
    </w:p>
    <w:p w14:paraId="2328F806" w14:textId="07B8CEBD" w:rsidR="00757813" w:rsidRDefault="00824DD9">
      <w:pPr>
        <w:spacing w:beforeAutospacing="1" w:afterAutospacing="1"/>
        <w:jc w:val="both"/>
        <w:rPr>
          <w:rFonts w:ascii="Calibri" w:hAnsi="Calibri"/>
          <w:w w:val="90"/>
          <w:sz w:val="20"/>
          <w:szCs w:val="20"/>
        </w:rPr>
      </w:pPr>
      <w:r>
        <w:rPr>
          <w:rFonts w:ascii="Century Gothic" w:hAnsi="Century Gothic"/>
          <w:iCs/>
          <w:w w:val="90"/>
          <w:sz w:val="20"/>
          <w:szCs w:val="20"/>
        </w:rPr>
        <w:t>Eu, __________ (nome completo), representante legal da empresa __________ (denominação da pessoa jurídica), interessada em participar do PREGÃO ELETRÔNICO Nº 0</w:t>
      </w:r>
      <w:r w:rsidR="00C26498">
        <w:rPr>
          <w:rFonts w:ascii="Century Gothic" w:hAnsi="Century Gothic"/>
          <w:iCs/>
          <w:w w:val="90"/>
          <w:sz w:val="20"/>
          <w:szCs w:val="20"/>
        </w:rPr>
        <w:t>64</w:t>
      </w:r>
      <w:r>
        <w:rPr>
          <w:rFonts w:ascii="Century Gothic" w:hAnsi="Century Gothic"/>
          <w:iCs/>
          <w:w w:val="90"/>
          <w:sz w:val="20"/>
          <w:szCs w:val="20"/>
        </w:rPr>
        <w:t>/2021, do Ministério Público do Estado de São Paulo, DECLARO, para os devidos fins de direito, sob as penas da lei, o quanto segue:</w:t>
      </w:r>
    </w:p>
    <w:p w14:paraId="75BFC356" w14:textId="77777777" w:rsidR="00757813" w:rsidRDefault="00824DD9">
      <w:pPr>
        <w:spacing w:beforeAutospacing="1" w:afterAutospacing="1"/>
        <w:jc w:val="both"/>
        <w:rPr>
          <w:rFonts w:ascii="Calibri" w:hAnsi="Calibri"/>
          <w:w w:val="90"/>
          <w:sz w:val="20"/>
          <w:szCs w:val="20"/>
        </w:rPr>
      </w:pPr>
      <w:r>
        <w:rPr>
          <w:rFonts w:ascii="Century Gothic" w:hAnsi="Century Gothic"/>
          <w:iCs/>
          <w:w w:val="90"/>
          <w:sz w:val="20"/>
          <w:szCs w:val="20"/>
        </w:rPr>
        <w:t>a) Está em situação regular perante o Ministério do Trabalho, no que se refere à observância do disposto no inciso XXXIII do artigo 7º da Constituição Federal, na forma do Decreto estadual nº 42.911, de 06 de março de 1998;</w:t>
      </w:r>
    </w:p>
    <w:p w14:paraId="58B5AD2E" w14:textId="77777777" w:rsidR="00757813" w:rsidRDefault="00824DD9">
      <w:pPr>
        <w:spacing w:beforeAutospacing="1" w:afterAutospacing="1"/>
        <w:jc w:val="both"/>
        <w:rPr>
          <w:rFonts w:ascii="Calibri" w:hAnsi="Calibri"/>
          <w:w w:val="90"/>
          <w:sz w:val="20"/>
          <w:szCs w:val="20"/>
        </w:rPr>
      </w:pPr>
      <w:r>
        <w:rPr>
          <w:rFonts w:ascii="Century Gothic" w:hAnsi="Century Gothic"/>
          <w:iCs/>
          <w:w w:val="90"/>
          <w:sz w:val="20"/>
          <w:szCs w:val="20"/>
        </w:rPr>
        <w:t>b) Não possui impedimento legal para licitar ou contratar com a Administração, inclusive em virtude das disposições da Lei estadual nº 10.218, de 12 de fevereiro de 1999 e do artigo 10 da Lei federal nº 9.605, de 12 de fevereiro de 1998;</w:t>
      </w:r>
    </w:p>
    <w:p w14:paraId="4CC1B020" w14:textId="77777777" w:rsidR="00757813" w:rsidRDefault="00824DD9">
      <w:pPr>
        <w:spacing w:beforeAutospacing="1" w:afterAutospacing="1"/>
        <w:jc w:val="both"/>
        <w:rPr>
          <w:rFonts w:ascii="Calibri" w:hAnsi="Calibri"/>
          <w:w w:val="90"/>
          <w:sz w:val="20"/>
          <w:szCs w:val="20"/>
        </w:rPr>
      </w:pPr>
      <w:r>
        <w:rPr>
          <w:rFonts w:ascii="Century Gothic" w:hAnsi="Century Gothic"/>
          <w:iCs/>
          <w:w w:val="90"/>
          <w:sz w:val="20"/>
          <w:szCs w:val="20"/>
        </w:rPr>
        <w:t>c) Atende às normas de saúde e segurança do trabalho, nos termos do parágrafo único do artigo 117 da Constituição Estadual</w:t>
      </w:r>
      <w:r>
        <w:rPr>
          <w:rFonts w:ascii="Century Gothic" w:hAnsi="Century Gothic"/>
          <w:w w:val="90"/>
          <w:sz w:val="20"/>
          <w:szCs w:val="20"/>
        </w:rPr>
        <w:t>.</w:t>
      </w:r>
    </w:p>
    <w:p w14:paraId="3D8EA37A" w14:textId="77777777" w:rsidR="00757813" w:rsidRDefault="00757813">
      <w:pPr>
        <w:tabs>
          <w:tab w:val="left" w:pos="284"/>
        </w:tabs>
        <w:ind w:right="23"/>
        <w:jc w:val="both"/>
        <w:rPr>
          <w:rFonts w:ascii="Century Gothic" w:hAnsi="Century Gothic"/>
          <w:w w:val="90"/>
          <w:sz w:val="20"/>
          <w:szCs w:val="20"/>
        </w:rPr>
      </w:pPr>
    </w:p>
    <w:p w14:paraId="24224FB8" w14:textId="77777777" w:rsidR="00757813" w:rsidRDefault="00824DD9">
      <w:pPr>
        <w:tabs>
          <w:tab w:val="left" w:pos="284"/>
        </w:tabs>
        <w:jc w:val="center"/>
        <w:rPr>
          <w:rFonts w:ascii="Century Gothic" w:hAnsi="Century Gothic"/>
          <w:w w:val="90"/>
          <w:sz w:val="20"/>
          <w:szCs w:val="20"/>
        </w:rPr>
      </w:pPr>
      <w:r>
        <w:rPr>
          <w:rFonts w:ascii="Century Gothic" w:hAnsi="Century Gothic"/>
          <w:w w:val="90"/>
          <w:sz w:val="20"/>
          <w:szCs w:val="20"/>
        </w:rPr>
        <w:t xml:space="preserve">São Paulo, </w:t>
      </w:r>
      <w:proofErr w:type="gramStart"/>
      <w:r>
        <w:rPr>
          <w:rFonts w:ascii="Century Gothic" w:hAnsi="Century Gothic"/>
          <w:w w:val="90"/>
          <w:sz w:val="20"/>
          <w:szCs w:val="20"/>
        </w:rPr>
        <w:t>.....</w:t>
      </w:r>
      <w:proofErr w:type="gramEnd"/>
      <w:r>
        <w:rPr>
          <w:rFonts w:ascii="Century Gothic" w:hAnsi="Century Gothic"/>
          <w:w w:val="90"/>
          <w:sz w:val="20"/>
          <w:szCs w:val="20"/>
        </w:rPr>
        <w:t xml:space="preserve"> de ...................... de 2021.</w:t>
      </w:r>
    </w:p>
    <w:p w14:paraId="53591BDC" w14:textId="77777777" w:rsidR="00757813" w:rsidRDefault="00757813">
      <w:pPr>
        <w:tabs>
          <w:tab w:val="left" w:pos="284"/>
        </w:tabs>
        <w:ind w:right="-1"/>
        <w:jc w:val="center"/>
        <w:rPr>
          <w:rFonts w:ascii="Century Gothic" w:hAnsi="Century Gothic"/>
          <w:w w:val="90"/>
          <w:sz w:val="20"/>
          <w:szCs w:val="20"/>
        </w:rPr>
      </w:pPr>
    </w:p>
    <w:p w14:paraId="1C8EB4D8" w14:textId="77777777" w:rsidR="00757813" w:rsidRDefault="00757813">
      <w:pPr>
        <w:tabs>
          <w:tab w:val="left" w:pos="284"/>
        </w:tabs>
        <w:ind w:right="-1"/>
        <w:jc w:val="center"/>
        <w:rPr>
          <w:rFonts w:ascii="Century Gothic" w:hAnsi="Century Gothic"/>
          <w:w w:val="90"/>
          <w:sz w:val="20"/>
          <w:szCs w:val="20"/>
        </w:rPr>
      </w:pPr>
    </w:p>
    <w:p w14:paraId="29BC87DB" w14:textId="77777777" w:rsidR="00757813" w:rsidRDefault="00757813">
      <w:pPr>
        <w:tabs>
          <w:tab w:val="left" w:pos="284"/>
        </w:tabs>
        <w:ind w:right="-1"/>
        <w:jc w:val="center"/>
        <w:rPr>
          <w:rFonts w:ascii="Century Gothic" w:hAnsi="Century Gothic"/>
          <w:w w:val="90"/>
          <w:sz w:val="20"/>
          <w:szCs w:val="20"/>
        </w:rPr>
      </w:pPr>
    </w:p>
    <w:p w14:paraId="40B497AD" w14:textId="77777777" w:rsidR="00757813" w:rsidRDefault="00757813">
      <w:pPr>
        <w:tabs>
          <w:tab w:val="left" w:pos="284"/>
        </w:tabs>
        <w:ind w:right="-1"/>
        <w:jc w:val="center"/>
        <w:rPr>
          <w:rFonts w:ascii="Century Gothic" w:hAnsi="Century Gothic"/>
          <w:w w:val="90"/>
          <w:sz w:val="20"/>
          <w:szCs w:val="20"/>
        </w:rPr>
      </w:pPr>
    </w:p>
    <w:p w14:paraId="6B2BADBF" w14:textId="77777777" w:rsidR="00757813" w:rsidRDefault="00824DD9">
      <w:pPr>
        <w:tabs>
          <w:tab w:val="left" w:pos="284"/>
        </w:tabs>
        <w:ind w:right="-1"/>
        <w:jc w:val="center"/>
        <w:rPr>
          <w:rFonts w:ascii="Century Gothic" w:hAnsi="Century Gothic"/>
          <w:w w:val="90"/>
          <w:sz w:val="20"/>
          <w:szCs w:val="20"/>
        </w:rPr>
      </w:pPr>
      <w:r>
        <w:rPr>
          <w:rFonts w:ascii="Century Gothic" w:hAnsi="Century Gothic"/>
          <w:w w:val="90"/>
          <w:sz w:val="20"/>
          <w:szCs w:val="20"/>
        </w:rPr>
        <w:t>___________________________________________________</w:t>
      </w:r>
    </w:p>
    <w:p w14:paraId="05B579CB" w14:textId="77777777" w:rsidR="00757813" w:rsidRDefault="00824DD9">
      <w:pPr>
        <w:tabs>
          <w:tab w:val="left" w:pos="284"/>
        </w:tabs>
        <w:ind w:right="23"/>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1E0E0889" w14:textId="77777777" w:rsidR="00757813" w:rsidRDefault="00757813">
      <w:pPr>
        <w:rPr>
          <w:rFonts w:ascii="Century Gothic" w:hAnsi="Century Gothic"/>
          <w:b/>
          <w:bCs/>
          <w:w w:val="90"/>
          <w:sz w:val="20"/>
          <w:szCs w:val="20"/>
        </w:rPr>
      </w:pPr>
    </w:p>
    <w:p w14:paraId="1B6A348E" w14:textId="77777777" w:rsidR="00757813" w:rsidRDefault="00757813">
      <w:pPr>
        <w:rPr>
          <w:rFonts w:ascii="Century Gothic" w:hAnsi="Century Gothic"/>
          <w:b/>
          <w:bCs/>
          <w:w w:val="90"/>
          <w:sz w:val="20"/>
          <w:szCs w:val="20"/>
        </w:rPr>
      </w:pPr>
    </w:p>
    <w:p w14:paraId="546EFBAF" w14:textId="77777777" w:rsidR="00757813" w:rsidRDefault="00757813">
      <w:pPr>
        <w:rPr>
          <w:rFonts w:ascii="Century Gothic" w:hAnsi="Century Gothic"/>
          <w:b/>
          <w:bCs/>
          <w:w w:val="90"/>
          <w:sz w:val="20"/>
          <w:szCs w:val="20"/>
        </w:rPr>
      </w:pPr>
    </w:p>
    <w:p w14:paraId="40BA4915" w14:textId="77777777" w:rsidR="00757813" w:rsidRDefault="00757813">
      <w:pPr>
        <w:rPr>
          <w:rFonts w:ascii="Century Gothic" w:hAnsi="Century Gothic"/>
          <w:b/>
          <w:bCs/>
          <w:w w:val="90"/>
          <w:sz w:val="20"/>
          <w:szCs w:val="20"/>
        </w:rPr>
      </w:pPr>
    </w:p>
    <w:p w14:paraId="459282AB" w14:textId="77777777" w:rsidR="00757813" w:rsidRDefault="00757813">
      <w:pPr>
        <w:rPr>
          <w:rFonts w:ascii="Century Gothic" w:hAnsi="Century Gothic"/>
          <w:b/>
          <w:bCs/>
          <w:w w:val="90"/>
          <w:sz w:val="20"/>
          <w:szCs w:val="20"/>
        </w:rPr>
      </w:pPr>
    </w:p>
    <w:p w14:paraId="20ABC45F" w14:textId="77777777" w:rsidR="00757813" w:rsidRDefault="00757813">
      <w:pPr>
        <w:rPr>
          <w:rFonts w:ascii="Century Gothic" w:hAnsi="Century Gothic"/>
          <w:b/>
          <w:bCs/>
          <w:w w:val="90"/>
          <w:sz w:val="20"/>
          <w:szCs w:val="20"/>
        </w:rPr>
      </w:pPr>
    </w:p>
    <w:p w14:paraId="789939B7" w14:textId="77777777" w:rsidR="00757813" w:rsidRDefault="00757813">
      <w:pPr>
        <w:rPr>
          <w:rFonts w:ascii="Century Gothic" w:hAnsi="Century Gothic"/>
          <w:b/>
          <w:bCs/>
          <w:w w:val="90"/>
          <w:sz w:val="20"/>
          <w:szCs w:val="20"/>
        </w:rPr>
      </w:pPr>
    </w:p>
    <w:p w14:paraId="29480D14" w14:textId="77777777" w:rsidR="00757813" w:rsidRDefault="00757813">
      <w:pPr>
        <w:rPr>
          <w:rFonts w:ascii="Century Gothic" w:hAnsi="Century Gothic"/>
          <w:b/>
          <w:bCs/>
          <w:w w:val="90"/>
          <w:sz w:val="20"/>
          <w:szCs w:val="20"/>
        </w:rPr>
      </w:pPr>
    </w:p>
    <w:p w14:paraId="4C2A8BCF" w14:textId="77777777" w:rsidR="00757813" w:rsidRDefault="00757813">
      <w:pPr>
        <w:rPr>
          <w:rFonts w:ascii="Century Gothic" w:hAnsi="Century Gothic"/>
          <w:b/>
          <w:bCs/>
          <w:w w:val="90"/>
          <w:sz w:val="20"/>
          <w:szCs w:val="20"/>
        </w:rPr>
      </w:pPr>
    </w:p>
    <w:p w14:paraId="17427259" w14:textId="77777777" w:rsidR="00757813" w:rsidRDefault="00757813">
      <w:pPr>
        <w:rPr>
          <w:rFonts w:ascii="Century Gothic" w:hAnsi="Century Gothic"/>
          <w:b/>
          <w:bCs/>
          <w:w w:val="90"/>
          <w:sz w:val="20"/>
          <w:szCs w:val="20"/>
        </w:rPr>
      </w:pPr>
    </w:p>
    <w:p w14:paraId="6B297441" w14:textId="77777777" w:rsidR="00757813" w:rsidRDefault="00757813">
      <w:pPr>
        <w:rPr>
          <w:rFonts w:ascii="Century Gothic" w:hAnsi="Century Gothic"/>
          <w:b/>
          <w:bCs/>
          <w:w w:val="90"/>
          <w:sz w:val="20"/>
          <w:szCs w:val="20"/>
        </w:rPr>
      </w:pPr>
    </w:p>
    <w:p w14:paraId="305DDD19" w14:textId="77777777" w:rsidR="00757813" w:rsidRDefault="00757813">
      <w:pPr>
        <w:rPr>
          <w:rFonts w:ascii="Century Gothic" w:hAnsi="Century Gothic"/>
          <w:b/>
          <w:bCs/>
          <w:w w:val="90"/>
          <w:sz w:val="20"/>
          <w:szCs w:val="20"/>
        </w:rPr>
      </w:pPr>
    </w:p>
    <w:p w14:paraId="1BF7C8BF" w14:textId="77777777" w:rsidR="00757813" w:rsidRDefault="00757813">
      <w:pPr>
        <w:rPr>
          <w:rFonts w:ascii="Century Gothic" w:hAnsi="Century Gothic"/>
          <w:b/>
          <w:bCs/>
          <w:w w:val="90"/>
          <w:sz w:val="20"/>
          <w:szCs w:val="20"/>
        </w:rPr>
      </w:pPr>
    </w:p>
    <w:p w14:paraId="0BDD17DD" w14:textId="77777777" w:rsidR="00757813" w:rsidRDefault="00757813">
      <w:pPr>
        <w:rPr>
          <w:rFonts w:ascii="Century Gothic" w:hAnsi="Century Gothic"/>
          <w:b/>
          <w:bCs/>
          <w:w w:val="90"/>
          <w:sz w:val="20"/>
          <w:szCs w:val="20"/>
        </w:rPr>
      </w:pPr>
    </w:p>
    <w:p w14:paraId="3BE92FE9" w14:textId="77777777" w:rsidR="00757813" w:rsidRDefault="00757813">
      <w:pPr>
        <w:rPr>
          <w:rFonts w:ascii="Century Gothic" w:hAnsi="Century Gothic"/>
          <w:b/>
          <w:bCs/>
          <w:w w:val="90"/>
          <w:sz w:val="20"/>
          <w:szCs w:val="20"/>
        </w:rPr>
      </w:pPr>
    </w:p>
    <w:p w14:paraId="7BDFC114" w14:textId="77777777" w:rsidR="00757813" w:rsidRDefault="00757813">
      <w:pPr>
        <w:rPr>
          <w:rFonts w:ascii="Century Gothic" w:hAnsi="Century Gothic"/>
          <w:b/>
          <w:bCs/>
          <w:w w:val="90"/>
          <w:sz w:val="20"/>
          <w:szCs w:val="20"/>
        </w:rPr>
      </w:pPr>
    </w:p>
    <w:p w14:paraId="51FF0863" w14:textId="77777777" w:rsidR="00757813" w:rsidRDefault="00824DD9">
      <w:pPr>
        <w:ind w:firstLine="426"/>
        <w:jc w:val="center"/>
        <w:rPr>
          <w:rFonts w:ascii="Century Gothic" w:hAnsi="Century Gothic"/>
          <w:bCs/>
          <w:w w:val="90"/>
          <w:sz w:val="20"/>
          <w:szCs w:val="20"/>
        </w:rPr>
      </w:pPr>
      <w:r>
        <w:rPr>
          <w:rFonts w:ascii="Century Gothic" w:hAnsi="Century Gothic"/>
          <w:bCs/>
          <w:w w:val="90"/>
          <w:sz w:val="20"/>
          <w:szCs w:val="20"/>
        </w:rPr>
        <w:t xml:space="preserve">Obs.: Este documento deverá ser redigido em papel timbrado da empresa. Quando a empresa licitante não possuir papel timbrado, deverá fazer sua identificação na folha com, no mínimo a razão social, número do CNPJ, endereço, telefone, e-mail e número de fax, se houver. </w:t>
      </w:r>
      <w:r>
        <w:br w:type="page"/>
      </w:r>
    </w:p>
    <w:p w14:paraId="3FF19C00" w14:textId="77777777" w:rsidR="00757813" w:rsidRDefault="00824DD9">
      <w:pPr>
        <w:ind w:firstLine="426"/>
        <w:jc w:val="center"/>
        <w:rPr>
          <w:rFonts w:ascii="Century Gothic" w:hAnsi="Century Gothic"/>
          <w:b/>
          <w:w w:val="90"/>
          <w:sz w:val="20"/>
          <w:szCs w:val="20"/>
        </w:rPr>
      </w:pPr>
      <w:r>
        <w:rPr>
          <w:rFonts w:ascii="Century Gothic" w:hAnsi="Century Gothic"/>
          <w:b/>
          <w:iCs/>
          <w:caps/>
          <w:w w:val="90"/>
          <w:sz w:val="20"/>
          <w:szCs w:val="20"/>
        </w:rPr>
        <w:lastRenderedPageBreak/>
        <w:t>Anexo 3</w:t>
      </w:r>
    </w:p>
    <w:p w14:paraId="32FA8444" w14:textId="77777777" w:rsidR="00757813" w:rsidRDefault="00824DD9">
      <w:pPr>
        <w:spacing w:beforeAutospacing="1" w:afterAutospacing="1"/>
        <w:jc w:val="center"/>
        <w:rPr>
          <w:rFonts w:ascii="Calibri" w:hAnsi="Calibri"/>
          <w:b/>
          <w:w w:val="90"/>
          <w:sz w:val="20"/>
          <w:szCs w:val="20"/>
        </w:rPr>
      </w:pPr>
      <w:r>
        <w:rPr>
          <w:rFonts w:ascii="Century Gothic" w:hAnsi="Century Gothic"/>
          <w:b/>
          <w:w w:val="90"/>
          <w:sz w:val="20"/>
          <w:szCs w:val="20"/>
        </w:rPr>
        <w:t>MODELO - DECLARAÇÃO DE ELABORAÇÃO INDEPENDENTE DE PROPOSTA E ATUAÇÃO CONFORME AO MARCO LEGAL ANTICORRUPÇÃO</w:t>
      </w:r>
    </w:p>
    <w:p w14:paraId="4FB0FD7E" w14:textId="65DABD80" w:rsidR="00757813" w:rsidRDefault="00824DD9">
      <w:pPr>
        <w:spacing w:beforeAutospacing="1" w:afterAutospacing="1"/>
        <w:ind w:firstLine="1418"/>
        <w:jc w:val="both"/>
        <w:rPr>
          <w:rFonts w:ascii="Calibri" w:hAnsi="Calibri"/>
          <w:w w:val="90"/>
          <w:sz w:val="20"/>
          <w:szCs w:val="20"/>
        </w:rPr>
      </w:pPr>
      <w:r>
        <w:rPr>
          <w:rFonts w:ascii="Century Gothic" w:hAnsi="Century Gothic" w:cs="Arial"/>
          <w:b/>
          <w:w w:val="90"/>
          <w:sz w:val="20"/>
          <w:szCs w:val="20"/>
        </w:rPr>
        <w:t> </w:t>
      </w:r>
      <w:r>
        <w:rPr>
          <w:rFonts w:ascii="Century Gothic" w:hAnsi="Century Gothic" w:cs="Arial"/>
          <w:w w:val="90"/>
          <w:sz w:val="20"/>
          <w:szCs w:val="20"/>
        </w:rPr>
        <w:t xml:space="preserve">Eu, </w:t>
      </w:r>
      <w:r>
        <w:rPr>
          <w:rFonts w:ascii="Century Gothic" w:hAnsi="Century Gothic"/>
          <w:w w:val="90"/>
          <w:sz w:val="20"/>
          <w:szCs w:val="20"/>
        </w:rPr>
        <w:t>__________</w:t>
      </w:r>
      <w:r>
        <w:rPr>
          <w:rFonts w:ascii="Century Gothic" w:hAnsi="Century Gothic" w:cs="Arial"/>
          <w:w w:val="90"/>
          <w:sz w:val="20"/>
          <w:szCs w:val="20"/>
        </w:rPr>
        <w:t xml:space="preserve">, portador do RG nº _____ e do CPF nº _____, representante legal do licitante </w:t>
      </w:r>
      <w:r>
        <w:rPr>
          <w:rFonts w:ascii="Century Gothic" w:hAnsi="Century Gothic"/>
          <w:w w:val="90"/>
          <w:sz w:val="20"/>
          <w:szCs w:val="20"/>
        </w:rPr>
        <w:t>__________ (denominação da pessoa jurídica)</w:t>
      </w:r>
      <w:r>
        <w:rPr>
          <w:rFonts w:ascii="Century Gothic" w:hAnsi="Century Gothic" w:cs="Arial"/>
          <w:w w:val="90"/>
          <w:sz w:val="20"/>
          <w:szCs w:val="20"/>
        </w:rPr>
        <w:t xml:space="preserve">, interessada em </w:t>
      </w:r>
      <w:r>
        <w:rPr>
          <w:rFonts w:ascii="Century Gothic" w:hAnsi="Century Gothic"/>
          <w:w w:val="90"/>
          <w:sz w:val="20"/>
          <w:szCs w:val="20"/>
        </w:rPr>
        <w:t xml:space="preserve">participar do PREGÃO ELETRÔNICO Nº </w:t>
      </w:r>
      <w:r w:rsidR="00C26498">
        <w:rPr>
          <w:rFonts w:ascii="Century Gothic" w:hAnsi="Century Gothic"/>
          <w:w w:val="90"/>
          <w:sz w:val="20"/>
          <w:szCs w:val="20"/>
        </w:rPr>
        <w:t>064</w:t>
      </w:r>
      <w:r>
        <w:rPr>
          <w:rFonts w:ascii="Century Gothic" w:hAnsi="Century Gothic"/>
          <w:w w:val="90"/>
          <w:sz w:val="20"/>
          <w:szCs w:val="20"/>
        </w:rPr>
        <w:t>/2021</w:t>
      </w:r>
      <w:r>
        <w:rPr>
          <w:rFonts w:ascii="Century Gothic" w:hAnsi="Century Gothic" w:cs="Arial"/>
          <w:w w:val="90"/>
          <w:sz w:val="20"/>
          <w:szCs w:val="20"/>
        </w:rPr>
        <w:t xml:space="preserve">, Processo n° </w:t>
      </w:r>
      <w:r w:rsidR="006F0B59">
        <w:rPr>
          <w:rFonts w:ascii="Century Gothic" w:hAnsi="Century Gothic" w:cs="Arial"/>
          <w:w w:val="90"/>
          <w:sz w:val="20"/>
          <w:szCs w:val="20"/>
        </w:rPr>
        <w:t>244</w:t>
      </w:r>
      <w:r>
        <w:rPr>
          <w:rFonts w:ascii="Century Gothic" w:hAnsi="Century Gothic" w:cs="Arial"/>
          <w:w w:val="90"/>
          <w:sz w:val="20"/>
          <w:szCs w:val="20"/>
        </w:rPr>
        <w:t>/2021– DG/MP, DECLARO, sob as penas da lei, especialmente do artigo 299 do Código Penal Brasileiro, que:</w:t>
      </w:r>
    </w:p>
    <w:p w14:paraId="53F9ADFA"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C943C8B"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4DE3697A"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28524404"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70806FF"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0A0151A9"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6FA67EF5"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161708B"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 xml:space="preserve">I - </w:t>
      </w:r>
      <w:proofErr w:type="gramStart"/>
      <w:r>
        <w:rPr>
          <w:rFonts w:ascii="Century Gothic" w:hAnsi="Century Gothic" w:cs="Arial"/>
          <w:w w:val="90"/>
          <w:sz w:val="20"/>
          <w:szCs w:val="20"/>
        </w:rPr>
        <w:t>prometer, oferecer</w:t>
      </w:r>
      <w:proofErr w:type="gramEnd"/>
      <w:r>
        <w:rPr>
          <w:rFonts w:ascii="Century Gothic" w:hAnsi="Century Gothic" w:cs="Arial"/>
          <w:w w:val="90"/>
          <w:sz w:val="20"/>
          <w:szCs w:val="20"/>
        </w:rPr>
        <w:t xml:space="preserve"> ou dar, direta ou indiretamente, vantagem indevida a agente público, ou a terceira pessoa a ele relacionada;</w:t>
      </w:r>
    </w:p>
    <w:p w14:paraId="722761EE"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 xml:space="preserve">II - </w:t>
      </w:r>
      <w:proofErr w:type="gramStart"/>
      <w:r>
        <w:rPr>
          <w:rFonts w:ascii="Century Gothic" w:hAnsi="Century Gothic" w:cs="Arial"/>
          <w:w w:val="90"/>
          <w:sz w:val="20"/>
          <w:szCs w:val="20"/>
        </w:rPr>
        <w:t>comprovadamente</w:t>
      </w:r>
      <w:proofErr w:type="gramEnd"/>
      <w:r>
        <w:rPr>
          <w:rFonts w:ascii="Century Gothic" w:hAnsi="Century Gothic" w:cs="Arial"/>
          <w:w w:val="90"/>
          <w:sz w:val="20"/>
          <w:szCs w:val="20"/>
        </w:rPr>
        <w:t>, financiar, custear, patrocinar ou de qualquer modo subvencionar a prática dos atos ilícitos previstos em Lei;</w:t>
      </w:r>
    </w:p>
    <w:p w14:paraId="6BE4D4B4"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44C0F74D"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 xml:space="preserve">IV - </w:t>
      </w:r>
      <w:proofErr w:type="gramStart"/>
      <w:r>
        <w:rPr>
          <w:rFonts w:ascii="Century Gothic" w:hAnsi="Century Gothic" w:cs="Arial"/>
          <w:w w:val="90"/>
          <w:sz w:val="20"/>
          <w:szCs w:val="20"/>
        </w:rPr>
        <w:t>no</w:t>
      </w:r>
      <w:proofErr w:type="gramEnd"/>
      <w:r>
        <w:rPr>
          <w:rFonts w:ascii="Century Gothic" w:hAnsi="Century Gothic" w:cs="Arial"/>
          <w:w w:val="90"/>
          <w:sz w:val="20"/>
          <w:szCs w:val="20"/>
        </w:rPr>
        <w:t xml:space="preserve"> tocante a licitações e contratos:</w:t>
      </w:r>
    </w:p>
    <w:p w14:paraId="39DC0CD4"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a) frustrar ou fraudar, mediante ajuste, combinação ou qualquer outro expediente, o caráter competitivo de procedimento licitatório público;</w:t>
      </w:r>
    </w:p>
    <w:p w14:paraId="49E50246"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b) impedir, perturbar ou fraudar a realização de qualquer ato de procedimento licitatório público;</w:t>
      </w:r>
    </w:p>
    <w:p w14:paraId="7195086D"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lastRenderedPageBreak/>
        <w:t>c) afastar ou procurar afastar licitante, por meio de fraude ou oferecimento de vantagem de qualquer tipo;</w:t>
      </w:r>
    </w:p>
    <w:p w14:paraId="7D7124FF"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d) fraudar licitação pública ou contrato dela decorrente;</w:t>
      </w:r>
    </w:p>
    <w:p w14:paraId="78A53DF3"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e) criar, de modo fraudulento ou irregular, pessoa jurídica para participar de licitação pública ou celebrar contrato administrativo;</w:t>
      </w:r>
    </w:p>
    <w:p w14:paraId="76468218"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9F9C570"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g) manipular ou fraudar o equilíbrio econômico-financeiro dos contratos celebrados com a administração pública;</w:t>
      </w:r>
    </w:p>
    <w:p w14:paraId="4E1810C2" w14:textId="77777777" w:rsidR="00757813" w:rsidRDefault="00824DD9">
      <w:pPr>
        <w:spacing w:beforeAutospacing="1" w:afterAutospacing="1"/>
        <w:ind w:firstLine="1418"/>
        <w:jc w:val="both"/>
        <w:rPr>
          <w:rFonts w:ascii="Calibri" w:hAnsi="Calibri"/>
          <w:w w:val="90"/>
          <w:sz w:val="20"/>
          <w:szCs w:val="20"/>
        </w:rPr>
      </w:pPr>
      <w:r>
        <w:rPr>
          <w:rFonts w:ascii="Century Gothic" w:hAnsi="Century Gothic" w:cs="Arial"/>
          <w:w w:val="90"/>
          <w:sz w:val="20"/>
          <w:szCs w:val="20"/>
        </w:rPr>
        <w:t xml:space="preserve">V - </w:t>
      </w:r>
      <w:proofErr w:type="gramStart"/>
      <w:r>
        <w:rPr>
          <w:rFonts w:ascii="Century Gothic" w:hAnsi="Century Gothic" w:cs="Arial"/>
          <w:w w:val="90"/>
          <w:sz w:val="20"/>
          <w:szCs w:val="20"/>
        </w:rPr>
        <w:t>dificultar</w:t>
      </w:r>
      <w:proofErr w:type="gramEnd"/>
      <w:r>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0C47CFBA" w14:textId="77777777" w:rsidR="00757813" w:rsidRDefault="00757813">
      <w:pPr>
        <w:tabs>
          <w:tab w:val="left" w:pos="284"/>
        </w:tabs>
        <w:ind w:right="23"/>
        <w:jc w:val="both"/>
        <w:rPr>
          <w:rFonts w:ascii="Century Gothic" w:hAnsi="Century Gothic"/>
          <w:w w:val="90"/>
          <w:sz w:val="20"/>
          <w:szCs w:val="20"/>
        </w:rPr>
      </w:pPr>
    </w:p>
    <w:p w14:paraId="39F8BF9A" w14:textId="77777777" w:rsidR="00757813" w:rsidRDefault="00824DD9">
      <w:pPr>
        <w:tabs>
          <w:tab w:val="left" w:pos="284"/>
        </w:tabs>
        <w:jc w:val="center"/>
        <w:rPr>
          <w:rFonts w:ascii="Century Gothic" w:hAnsi="Century Gothic"/>
          <w:w w:val="90"/>
          <w:sz w:val="20"/>
          <w:szCs w:val="20"/>
        </w:rPr>
      </w:pPr>
      <w:r>
        <w:rPr>
          <w:rFonts w:ascii="Century Gothic" w:hAnsi="Century Gothic"/>
          <w:w w:val="90"/>
          <w:sz w:val="20"/>
          <w:szCs w:val="20"/>
        </w:rPr>
        <w:t xml:space="preserve">São Paulo, </w:t>
      </w:r>
      <w:proofErr w:type="gramStart"/>
      <w:r>
        <w:rPr>
          <w:rFonts w:ascii="Century Gothic" w:hAnsi="Century Gothic"/>
          <w:w w:val="90"/>
          <w:sz w:val="20"/>
          <w:szCs w:val="20"/>
        </w:rPr>
        <w:t>.....</w:t>
      </w:r>
      <w:proofErr w:type="gramEnd"/>
      <w:r>
        <w:rPr>
          <w:rFonts w:ascii="Century Gothic" w:hAnsi="Century Gothic"/>
          <w:w w:val="90"/>
          <w:sz w:val="20"/>
          <w:szCs w:val="20"/>
        </w:rPr>
        <w:t xml:space="preserve"> de ...................... de 2021.</w:t>
      </w:r>
    </w:p>
    <w:p w14:paraId="16DB5728" w14:textId="77777777" w:rsidR="00757813" w:rsidRDefault="00757813">
      <w:pPr>
        <w:tabs>
          <w:tab w:val="left" w:pos="284"/>
        </w:tabs>
        <w:ind w:right="-1"/>
        <w:jc w:val="center"/>
        <w:rPr>
          <w:rFonts w:ascii="Century Gothic" w:hAnsi="Century Gothic"/>
          <w:w w:val="90"/>
          <w:sz w:val="20"/>
          <w:szCs w:val="20"/>
        </w:rPr>
      </w:pPr>
    </w:p>
    <w:p w14:paraId="77AB55B2" w14:textId="77777777" w:rsidR="00757813" w:rsidRDefault="00757813">
      <w:pPr>
        <w:tabs>
          <w:tab w:val="left" w:pos="284"/>
        </w:tabs>
        <w:ind w:right="-1"/>
        <w:jc w:val="center"/>
        <w:rPr>
          <w:rFonts w:ascii="Century Gothic" w:hAnsi="Century Gothic"/>
          <w:w w:val="90"/>
          <w:sz w:val="20"/>
          <w:szCs w:val="20"/>
        </w:rPr>
      </w:pPr>
    </w:p>
    <w:p w14:paraId="03038867" w14:textId="77777777" w:rsidR="00757813" w:rsidRDefault="00757813">
      <w:pPr>
        <w:tabs>
          <w:tab w:val="left" w:pos="284"/>
        </w:tabs>
        <w:ind w:right="-1"/>
        <w:jc w:val="center"/>
        <w:rPr>
          <w:rFonts w:ascii="Century Gothic" w:hAnsi="Century Gothic"/>
          <w:w w:val="90"/>
          <w:sz w:val="20"/>
          <w:szCs w:val="20"/>
        </w:rPr>
      </w:pPr>
    </w:p>
    <w:p w14:paraId="399478E9" w14:textId="77777777" w:rsidR="00757813" w:rsidRDefault="00757813">
      <w:pPr>
        <w:tabs>
          <w:tab w:val="left" w:pos="284"/>
        </w:tabs>
        <w:ind w:right="-1"/>
        <w:jc w:val="center"/>
        <w:rPr>
          <w:rFonts w:ascii="Century Gothic" w:hAnsi="Century Gothic"/>
          <w:w w:val="90"/>
          <w:sz w:val="20"/>
          <w:szCs w:val="20"/>
        </w:rPr>
      </w:pPr>
    </w:p>
    <w:p w14:paraId="0FEF63E8" w14:textId="77777777" w:rsidR="00757813" w:rsidRDefault="00824DD9">
      <w:pPr>
        <w:tabs>
          <w:tab w:val="left" w:pos="284"/>
        </w:tabs>
        <w:ind w:right="-1"/>
        <w:jc w:val="center"/>
        <w:rPr>
          <w:rFonts w:ascii="Century Gothic" w:hAnsi="Century Gothic"/>
          <w:w w:val="90"/>
          <w:sz w:val="20"/>
          <w:szCs w:val="20"/>
        </w:rPr>
      </w:pPr>
      <w:r>
        <w:rPr>
          <w:rFonts w:ascii="Century Gothic" w:hAnsi="Century Gothic"/>
          <w:w w:val="90"/>
          <w:sz w:val="20"/>
          <w:szCs w:val="20"/>
        </w:rPr>
        <w:t>___________________________________________________</w:t>
      </w:r>
    </w:p>
    <w:p w14:paraId="6DD87CEA" w14:textId="77777777" w:rsidR="00757813" w:rsidRDefault="00824DD9">
      <w:pPr>
        <w:tabs>
          <w:tab w:val="left" w:pos="284"/>
        </w:tabs>
        <w:ind w:right="-1"/>
        <w:jc w:val="center"/>
        <w:rPr>
          <w:rFonts w:ascii="Century Gothic" w:hAnsi="Century Gothic"/>
          <w:w w:val="90"/>
          <w:sz w:val="20"/>
          <w:szCs w:val="20"/>
        </w:rPr>
      </w:pPr>
      <w:r>
        <w:rPr>
          <w:rFonts w:ascii="Century Gothic" w:hAnsi="Century Gothic"/>
          <w:w w:val="90"/>
          <w:sz w:val="20"/>
          <w:szCs w:val="20"/>
        </w:rPr>
        <w:t>(Carimbo da empresa, nome e cargo da pessoa que assina)</w:t>
      </w:r>
    </w:p>
    <w:p w14:paraId="253D21B5" w14:textId="77777777" w:rsidR="00757813" w:rsidRDefault="00757813">
      <w:pPr>
        <w:tabs>
          <w:tab w:val="left" w:pos="284"/>
        </w:tabs>
        <w:ind w:right="-1"/>
        <w:jc w:val="center"/>
        <w:rPr>
          <w:rFonts w:ascii="Century Gothic" w:hAnsi="Century Gothic"/>
          <w:w w:val="90"/>
          <w:sz w:val="20"/>
          <w:szCs w:val="20"/>
        </w:rPr>
      </w:pPr>
    </w:p>
    <w:p w14:paraId="3542EA9B" w14:textId="77777777" w:rsidR="00757813" w:rsidRDefault="00757813">
      <w:pPr>
        <w:tabs>
          <w:tab w:val="left" w:pos="284"/>
        </w:tabs>
        <w:ind w:right="-1"/>
        <w:jc w:val="center"/>
        <w:rPr>
          <w:rFonts w:ascii="Century Gothic" w:hAnsi="Century Gothic"/>
          <w:w w:val="90"/>
          <w:sz w:val="20"/>
          <w:szCs w:val="20"/>
        </w:rPr>
      </w:pPr>
    </w:p>
    <w:p w14:paraId="632F0B95" w14:textId="77777777" w:rsidR="00757813" w:rsidRDefault="00757813">
      <w:pPr>
        <w:tabs>
          <w:tab w:val="left" w:pos="284"/>
        </w:tabs>
        <w:ind w:right="-1"/>
        <w:jc w:val="center"/>
        <w:rPr>
          <w:rFonts w:ascii="Century Gothic" w:hAnsi="Century Gothic"/>
          <w:w w:val="90"/>
          <w:sz w:val="20"/>
          <w:szCs w:val="20"/>
        </w:rPr>
      </w:pPr>
    </w:p>
    <w:p w14:paraId="1EDC33B7" w14:textId="77777777" w:rsidR="00757813" w:rsidRDefault="00757813">
      <w:pPr>
        <w:tabs>
          <w:tab w:val="left" w:pos="284"/>
        </w:tabs>
        <w:ind w:right="-1"/>
        <w:jc w:val="center"/>
        <w:rPr>
          <w:rFonts w:ascii="Century Gothic" w:hAnsi="Century Gothic"/>
          <w:w w:val="90"/>
          <w:sz w:val="20"/>
          <w:szCs w:val="20"/>
        </w:rPr>
      </w:pPr>
    </w:p>
    <w:p w14:paraId="00B8AC21" w14:textId="77777777" w:rsidR="00757813" w:rsidRDefault="00757813">
      <w:pPr>
        <w:tabs>
          <w:tab w:val="left" w:pos="284"/>
        </w:tabs>
        <w:ind w:right="-1"/>
        <w:jc w:val="center"/>
        <w:rPr>
          <w:rFonts w:ascii="Century Gothic" w:hAnsi="Century Gothic"/>
          <w:w w:val="90"/>
          <w:sz w:val="20"/>
          <w:szCs w:val="20"/>
        </w:rPr>
      </w:pPr>
    </w:p>
    <w:p w14:paraId="47B02DC1" w14:textId="77777777" w:rsidR="00757813" w:rsidRDefault="00757813">
      <w:pPr>
        <w:tabs>
          <w:tab w:val="left" w:pos="284"/>
        </w:tabs>
        <w:ind w:right="-1"/>
        <w:jc w:val="center"/>
        <w:rPr>
          <w:rFonts w:ascii="Century Gothic" w:hAnsi="Century Gothic"/>
          <w:w w:val="90"/>
          <w:sz w:val="20"/>
          <w:szCs w:val="20"/>
        </w:rPr>
      </w:pPr>
    </w:p>
    <w:p w14:paraId="4CD80EB2" w14:textId="77777777" w:rsidR="00757813" w:rsidRDefault="00757813">
      <w:pPr>
        <w:tabs>
          <w:tab w:val="left" w:pos="284"/>
        </w:tabs>
        <w:ind w:right="-1"/>
        <w:jc w:val="center"/>
        <w:rPr>
          <w:rFonts w:ascii="Century Gothic" w:hAnsi="Century Gothic"/>
          <w:w w:val="90"/>
          <w:sz w:val="20"/>
          <w:szCs w:val="20"/>
        </w:rPr>
      </w:pPr>
    </w:p>
    <w:p w14:paraId="17B88FD8" w14:textId="77777777" w:rsidR="00757813" w:rsidRDefault="00757813">
      <w:pPr>
        <w:tabs>
          <w:tab w:val="left" w:pos="284"/>
        </w:tabs>
        <w:ind w:right="-1"/>
        <w:jc w:val="center"/>
        <w:rPr>
          <w:rFonts w:ascii="Century Gothic" w:hAnsi="Century Gothic"/>
          <w:w w:val="90"/>
          <w:sz w:val="20"/>
          <w:szCs w:val="20"/>
        </w:rPr>
      </w:pPr>
    </w:p>
    <w:p w14:paraId="1E730865" w14:textId="77777777" w:rsidR="00757813" w:rsidRDefault="00757813">
      <w:pPr>
        <w:tabs>
          <w:tab w:val="left" w:pos="284"/>
        </w:tabs>
        <w:ind w:right="-1"/>
        <w:jc w:val="center"/>
        <w:rPr>
          <w:rFonts w:ascii="Century Gothic" w:hAnsi="Century Gothic"/>
          <w:w w:val="90"/>
          <w:sz w:val="20"/>
          <w:szCs w:val="20"/>
        </w:rPr>
      </w:pPr>
    </w:p>
    <w:p w14:paraId="3E15C3A3" w14:textId="77777777" w:rsidR="00757813" w:rsidRDefault="00757813">
      <w:pPr>
        <w:tabs>
          <w:tab w:val="left" w:pos="284"/>
        </w:tabs>
        <w:ind w:right="-1"/>
        <w:jc w:val="center"/>
        <w:rPr>
          <w:rFonts w:ascii="Century Gothic" w:hAnsi="Century Gothic"/>
          <w:w w:val="90"/>
          <w:sz w:val="20"/>
          <w:szCs w:val="20"/>
        </w:rPr>
      </w:pPr>
    </w:p>
    <w:p w14:paraId="63FF1FDA" w14:textId="77777777" w:rsidR="00757813" w:rsidRDefault="00757813">
      <w:pPr>
        <w:tabs>
          <w:tab w:val="left" w:pos="284"/>
        </w:tabs>
        <w:ind w:right="-1"/>
        <w:jc w:val="center"/>
        <w:rPr>
          <w:rFonts w:ascii="Century Gothic" w:hAnsi="Century Gothic"/>
          <w:w w:val="90"/>
          <w:sz w:val="20"/>
          <w:szCs w:val="20"/>
        </w:rPr>
      </w:pPr>
    </w:p>
    <w:p w14:paraId="4D75CDA7" w14:textId="77777777" w:rsidR="00757813" w:rsidRDefault="00757813">
      <w:pPr>
        <w:tabs>
          <w:tab w:val="left" w:pos="284"/>
        </w:tabs>
        <w:ind w:right="-1"/>
        <w:jc w:val="center"/>
        <w:rPr>
          <w:rFonts w:ascii="Century Gothic" w:hAnsi="Century Gothic"/>
          <w:w w:val="90"/>
          <w:sz w:val="20"/>
          <w:szCs w:val="20"/>
        </w:rPr>
      </w:pPr>
    </w:p>
    <w:p w14:paraId="3B5F693E" w14:textId="77777777" w:rsidR="00757813" w:rsidRDefault="00757813">
      <w:pPr>
        <w:tabs>
          <w:tab w:val="left" w:pos="284"/>
        </w:tabs>
        <w:ind w:right="-1"/>
        <w:jc w:val="center"/>
        <w:rPr>
          <w:rFonts w:ascii="Century Gothic" w:hAnsi="Century Gothic"/>
          <w:w w:val="90"/>
          <w:sz w:val="20"/>
          <w:szCs w:val="20"/>
        </w:rPr>
      </w:pPr>
    </w:p>
    <w:p w14:paraId="565546BD" w14:textId="77777777" w:rsidR="00757813" w:rsidRDefault="00757813">
      <w:pPr>
        <w:tabs>
          <w:tab w:val="left" w:pos="284"/>
        </w:tabs>
        <w:ind w:right="-1"/>
        <w:jc w:val="center"/>
        <w:rPr>
          <w:rFonts w:ascii="Century Gothic" w:hAnsi="Century Gothic"/>
          <w:w w:val="90"/>
          <w:sz w:val="20"/>
          <w:szCs w:val="20"/>
        </w:rPr>
      </w:pPr>
    </w:p>
    <w:p w14:paraId="2087AAFC" w14:textId="77777777" w:rsidR="00757813" w:rsidRDefault="00757813">
      <w:pPr>
        <w:tabs>
          <w:tab w:val="left" w:pos="284"/>
        </w:tabs>
        <w:ind w:right="-1"/>
        <w:jc w:val="center"/>
        <w:rPr>
          <w:rFonts w:ascii="Century Gothic" w:hAnsi="Century Gothic"/>
          <w:w w:val="90"/>
          <w:sz w:val="20"/>
          <w:szCs w:val="20"/>
        </w:rPr>
      </w:pPr>
    </w:p>
    <w:p w14:paraId="0FB755B9" w14:textId="77777777" w:rsidR="00757813" w:rsidRDefault="00757813">
      <w:pPr>
        <w:tabs>
          <w:tab w:val="left" w:pos="284"/>
        </w:tabs>
        <w:ind w:right="-1"/>
        <w:jc w:val="center"/>
        <w:rPr>
          <w:rFonts w:ascii="Century Gothic" w:hAnsi="Century Gothic"/>
          <w:w w:val="90"/>
          <w:sz w:val="20"/>
          <w:szCs w:val="20"/>
        </w:rPr>
      </w:pPr>
    </w:p>
    <w:p w14:paraId="07605B53" w14:textId="77777777" w:rsidR="00757813" w:rsidRDefault="00757813">
      <w:pPr>
        <w:tabs>
          <w:tab w:val="left" w:pos="284"/>
        </w:tabs>
        <w:ind w:right="-1"/>
        <w:jc w:val="center"/>
        <w:rPr>
          <w:rFonts w:ascii="Century Gothic" w:hAnsi="Century Gothic"/>
          <w:w w:val="90"/>
          <w:sz w:val="20"/>
          <w:szCs w:val="20"/>
        </w:rPr>
      </w:pPr>
    </w:p>
    <w:p w14:paraId="169C2CB6" w14:textId="77777777" w:rsidR="00757813" w:rsidRDefault="00824DD9">
      <w:pPr>
        <w:ind w:firstLine="426"/>
        <w:jc w:val="both"/>
        <w:rPr>
          <w:rFonts w:ascii="Century Gothic" w:hAnsi="Century Gothic"/>
          <w:w w:val="90"/>
          <w:sz w:val="20"/>
          <w:szCs w:val="20"/>
        </w:rPr>
      </w:pPr>
      <w:r>
        <w:rPr>
          <w:rFonts w:ascii="Century Gothic" w:hAnsi="Century Gothic"/>
          <w:w w:val="90"/>
          <w:sz w:val="20"/>
          <w:szCs w:val="20"/>
        </w:rPr>
        <w:t xml:space="preserve">Obs.: Este documento deverá ser redigido em papel timbrado da empresa. Quando a empresa licitante não possuir papel timbrado, deverá fazer sua identificação na folha com, no mínimo a razão social, número do CNPJ, endereço, telefone, e-mail e número de fax, se houver. </w:t>
      </w:r>
      <w:r>
        <w:br w:type="page"/>
      </w:r>
    </w:p>
    <w:p w14:paraId="006C0662" w14:textId="77777777" w:rsidR="00757813" w:rsidRDefault="00757813">
      <w:pPr>
        <w:ind w:firstLine="426"/>
        <w:jc w:val="both"/>
        <w:rPr>
          <w:rFonts w:ascii="Century Gothic" w:hAnsi="Century Gothic"/>
          <w:w w:val="90"/>
          <w:sz w:val="20"/>
          <w:szCs w:val="20"/>
        </w:rPr>
      </w:pPr>
    </w:p>
    <w:p w14:paraId="4B3D7CEC" w14:textId="77777777" w:rsidR="00757813" w:rsidRDefault="00824DD9">
      <w:pPr>
        <w:ind w:right="-29"/>
        <w:jc w:val="center"/>
        <w:rPr>
          <w:rFonts w:ascii="Century Gothic" w:hAnsi="Century Gothic" w:cs="Arial"/>
          <w:b/>
          <w:w w:val="90"/>
          <w:sz w:val="20"/>
          <w:szCs w:val="20"/>
        </w:rPr>
      </w:pPr>
      <w:r>
        <w:rPr>
          <w:rFonts w:ascii="Century Gothic" w:hAnsi="Century Gothic"/>
          <w:b/>
          <w:iCs/>
          <w:caps/>
          <w:w w:val="90"/>
          <w:sz w:val="20"/>
          <w:szCs w:val="20"/>
        </w:rPr>
        <w:t>Anexo</w:t>
      </w:r>
      <w:r>
        <w:rPr>
          <w:rFonts w:ascii="Century Gothic" w:hAnsi="Century Gothic" w:cs="Arial"/>
          <w:b/>
          <w:w w:val="90"/>
          <w:sz w:val="20"/>
          <w:szCs w:val="20"/>
        </w:rPr>
        <w:t xml:space="preserve"> 4</w:t>
      </w:r>
    </w:p>
    <w:p w14:paraId="10EE40BB" w14:textId="77777777" w:rsidR="00757813" w:rsidRDefault="00757813">
      <w:pPr>
        <w:ind w:right="-29"/>
        <w:jc w:val="center"/>
        <w:rPr>
          <w:rFonts w:ascii="Century Gothic" w:hAnsi="Century Gothic" w:cs="Arial"/>
          <w:b/>
          <w:w w:val="90"/>
          <w:sz w:val="20"/>
          <w:szCs w:val="20"/>
        </w:rPr>
      </w:pPr>
    </w:p>
    <w:p w14:paraId="1F360074" w14:textId="77777777" w:rsidR="00757813" w:rsidRDefault="00824DD9">
      <w:pPr>
        <w:jc w:val="center"/>
        <w:rPr>
          <w:rFonts w:ascii="Century Gothic" w:hAnsi="Century Gothic"/>
          <w:b/>
          <w:w w:val="90"/>
          <w:sz w:val="20"/>
          <w:szCs w:val="20"/>
        </w:rPr>
      </w:pPr>
      <w:r>
        <w:rPr>
          <w:rFonts w:ascii="Century Gothic" w:hAnsi="Century Gothic"/>
          <w:b/>
          <w:w w:val="90"/>
          <w:sz w:val="20"/>
          <w:szCs w:val="20"/>
        </w:rPr>
        <w:t>MODELO DE DECLARAÇÃO DE INEXISTÊNCIA DE PARENTESCO</w:t>
      </w:r>
    </w:p>
    <w:p w14:paraId="75BC36A8" w14:textId="77777777" w:rsidR="00757813" w:rsidRDefault="00757813">
      <w:pPr>
        <w:widowControl w:val="0"/>
        <w:tabs>
          <w:tab w:val="left" w:pos="284"/>
        </w:tabs>
        <w:jc w:val="center"/>
        <w:rPr>
          <w:rFonts w:ascii="Century Gothic" w:hAnsi="Century Gothic"/>
          <w:b/>
          <w:w w:val="90"/>
          <w:sz w:val="20"/>
          <w:szCs w:val="20"/>
        </w:rPr>
      </w:pPr>
    </w:p>
    <w:p w14:paraId="5089C709" w14:textId="77777777" w:rsidR="00757813" w:rsidRDefault="00757813">
      <w:pPr>
        <w:widowControl w:val="0"/>
        <w:tabs>
          <w:tab w:val="left" w:pos="284"/>
        </w:tabs>
        <w:jc w:val="center"/>
        <w:rPr>
          <w:rFonts w:ascii="Century Gothic" w:hAnsi="Century Gothic"/>
          <w:b/>
          <w:w w:val="90"/>
          <w:sz w:val="20"/>
          <w:szCs w:val="20"/>
        </w:rPr>
      </w:pPr>
    </w:p>
    <w:p w14:paraId="50A595C9" w14:textId="77777777" w:rsidR="00757813" w:rsidRDefault="00757813">
      <w:pPr>
        <w:widowControl w:val="0"/>
        <w:tabs>
          <w:tab w:val="left" w:pos="284"/>
        </w:tabs>
        <w:jc w:val="center"/>
        <w:rPr>
          <w:rFonts w:ascii="Century Gothic" w:hAnsi="Century Gothic"/>
          <w:b/>
          <w:w w:val="90"/>
          <w:sz w:val="20"/>
          <w:szCs w:val="20"/>
        </w:rPr>
      </w:pPr>
    </w:p>
    <w:p w14:paraId="7B7020F9" w14:textId="77777777" w:rsidR="00757813" w:rsidRDefault="00757813">
      <w:pPr>
        <w:widowControl w:val="0"/>
        <w:tabs>
          <w:tab w:val="left" w:pos="284"/>
        </w:tabs>
        <w:jc w:val="center"/>
        <w:rPr>
          <w:rFonts w:ascii="Century Gothic" w:hAnsi="Century Gothic"/>
          <w:b/>
          <w:w w:val="90"/>
          <w:sz w:val="20"/>
          <w:szCs w:val="20"/>
        </w:rPr>
      </w:pPr>
    </w:p>
    <w:p w14:paraId="17ADF250" w14:textId="77777777" w:rsidR="00757813" w:rsidRDefault="00824DD9">
      <w:pPr>
        <w:pStyle w:val="NormalWeb"/>
        <w:spacing w:line="360" w:lineRule="auto"/>
        <w:ind w:firstLine="567"/>
        <w:jc w:val="both"/>
        <w:rPr>
          <w:rFonts w:ascii="Century Gothic" w:hAnsi="Century Gothic"/>
          <w:w w:val="90"/>
          <w:sz w:val="20"/>
        </w:rPr>
      </w:pPr>
      <w:r>
        <w:rPr>
          <w:rFonts w:ascii="Century Gothic" w:hAnsi="Century Gothic"/>
          <w:w w:val="90"/>
          <w:sz w:val="20"/>
        </w:rPr>
        <w:t>DECLARO,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w:t>
      </w:r>
    </w:p>
    <w:p w14:paraId="0735924D" w14:textId="77777777" w:rsidR="00757813" w:rsidRDefault="00824DD9">
      <w:pPr>
        <w:pStyle w:val="NormalWeb"/>
        <w:jc w:val="both"/>
        <w:rPr>
          <w:rFonts w:ascii="Century Gothic" w:hAnsi="Century Gothic"/>
          <w:w w:val="90"/>
          <w:sz w:val="20"/>
        </w:rPr>
      </w:pPr>
      <w:r>
        <w:rPr>
          <w:rFonts w:ascii="Century Gothic" w:hAnsi="Century Gothic"/>
          <w:w w:val="90"/>
          <w:sz w:val="20"/>
        </w:rPr>
        <w:t>Representante: ........................</w:t>
      </w:r>
    </w:p>
    <w:p w14:paraId="2D3A4008" w14:textId="77777777" w:rsidR="00757813" w:rsidRDefault="00824DD9">
      <w:pPr>
        <w:pStyle w:val="NormalWeb"/>
        <w:jc w:val="both"/>
        <w:rPr>
          <w:rFonts w:ascii="Century Gothic" w:hAnsi="Century Gothic"/>
          <w:w w:val="90"/>
          <w:sz w:val="20"/>
        </w:rPr>
      </w:pPr>
      <w:r>
        <w:rPr>
          <w:rFonts w:ascii="Century Gothic" w:hAnsi="Century Gothic"/>
          <w:w w:val="90"/>
          <w:sz w:val="20"/>
        </w:rPr>
        <w:t>RG nº: ..................</w:t>
      </w:r>
    </w:p>
    <w:p w14:paraId="2EB74541" w14:textId="77777777" w:rsidR="00757813" w:rsidRDefault="00757813">
      <w:pPr>
        <w:pStyle w:val="NormalWeb"/>
        <w:ind w:firstLine="540"/>
        <w:jc w:val="both"/>
        <w:rPr>
          <w:rFonts w:ascii="Century Gothic" w:hAnsi="Century Gothic" w:cs="Arial"/>
          <w:w w:val="90"/>
          <w:sz w:val="20"/>
        </w:rPr>
      </w:pPr>
    </w:p>
    <w:p w14:paraId="47E899FE" w14:textId="77777777" w:rsidR="00757813" w:rsidRDefault="00824DD9">
      <w:pPr>
        <w:tabs>
          <w:tab w:val="left" w:pos="284"/>
        </w:tabs>
        <w:jc w:val="center"/>
        <w:rPr>
          <w:rFonts w:ascii="Century Gothic" w:hAnsi="Century Gothic" w:cs="Arial"/>
          <w:w w:val="90"/>
          <w:sz w:val="20"/>
          <w:szCs w:val="20"/>
        </w:rPr>
      </w:pPr>
      <w:r>
        <w:rPr>
          <w:rFonts w:ascii="Century Gothic" w:hAnsi="Century Gothic" w:cs="Arial"/>
          <w:w w:val="90"/>
          <w:sz w:val="20"/>
          <w:szCs w:val="20"/>
        </w:rPr>
        <w:t xml:space="preserve">São Paulo, </w:t>
      </w:r>
      <w:proofErr w:type="gramStart"/>
      <w:r>
        <w:rPr>
          <w:rFonts w:ascii="Century Gothic" w:hAnsi="Century Gothic" w:cs="Arial"/>
          <w:w w:val="90"/>
          <w:sz w:val="20"/>
          <w:szCs w:val="20"/>
        </w:rPr>
        <w:t>.....</w:t>
      </w:r>
      <w:proofErr w:type="gramEnd"/>
      <w:r>
        <w:rPr>
          <w:rFonts w:ascii="Century Gothic" w:hAnsi="Century Gothic" w:cs="Arial"/>
          <w:w w:val="90"/>
          <w:sz w:val="20"/>
          <w:szCs w:val="20"/>
        </w:rPr>
        <w:t xml:space="preserve"> de ...................... de 2021.</w:t>
      </w:r>
    </w:p>
    <w:p w14:paraId="416874C6" w14:textId="77777777" w:rsidR="00757813" w:rsidRDefault="00757813">
      <w:pPr>
        <w:tabs>
          <w:tab w:val="left" w:pos="284"/>
        </w:tabs>
        <w:ind w:right="-1"/>
        <w:jc w:val="center"/>
        <w:rPr>
          <w:rFonts w:ascii="Century Gothic" w:hAnsi="Century Gothic" w:cs="Arial"/>
          <w:w w:val="90"/>
          <w:sz w:val="20"/>
          <w:szCs w:val="20"/>
        </w:rPr>
      </w:pPr>
    </w:p>
    <w:p w14:paraId="5F549F0D" w14:textId="77777777" w:rsidR="00757813" w:rsidRDefault="00757813">
      <w:pPr>
        <w:tabs>
          <w:tab w:val="left" w:pos="284"/>
        </w:tabs>
        <w:ind w:right="-1"/>
        <w:jc w:val="center"/>
        <w:rPr>
          <w:rFonts w:ascii="Century Gothic" w:hAnsi="Century Gothic" w:cs="Arial"/>
          <w:b/>
          <w:w w:val="90"/>
          <w:sz w:val="20"/>
          <w:szCs w:val="20"/>
        </w:rPr>
      </w:pPr>
    </w:p>
    <w:p w14:paraId="4C66AEBB" w14:textId="77777777" w:rsidR="00757813" w:rsidRDefault="00757813">
      <w:pPr>
        <w:tabs>
          <w:tab w:val="left" w:pos="284"/>
        </w:tabs>
        <w:ind w:right="-1"/>
        <w:jc w:val="center"/>
        <w:rPr>
          <w:rFonts w:ascii="Century Gothic" w:hAnsi="Century Gothic"/>
          <w:w w:val="90"/>
          <w:sz w:val="20"/>
          <w:szCs w:val="20"/>
        </w:rPr>
      </w:pPr>
    </w:p>
    <w:p w14:paraId="1A4A2330" w14:textId="77777777" w:rsidR="00757813" w:rsidRDefault="00757813">
      <w:pPr>
        <w:tabs>
          <w:tab w:val="left" w:pos="284"/>
        </w:tabs>
        <w:ind w:right="-1"/>
        <w:jc w:val="center"/>
        <w:rPr>
          <w:rFonts w:ascii="Century Gothic" w:hAnsi="Century Gothic"/>
          <w:w w:val="90"/>
          <w:sz w:val="20"/>
          <w:szCs w:val="20"/>
        </w:rPr>
      </w:pPr>
    </w:p>
    <w:p w14:paraId="2934A774" w14:textId="77777777" w:rsidR="00757813" w:rsidRDefault="00824DD9">
      <w:pPr>
        <w:tabs>
          <w:tab w:val="left" w:pos="284"/>
        </w:tabs>
        <w:ind w:right="-1"/>
        <w:jc w:val="center"/>
        <w:rPr>
          <w:rFonts w:ascii="Century Gothic" w:hAnsi="Century Gothic"/>
          <w:w w:val="90"/>
          <w:sz w:val="20"/>
          <w:szCs w:val="20"/>
        </w:rPr>
      </w:pPr>
      <w:r>
        <w:rPr>
          <w:rFonts w:ascii="Century Gothic" w:hAnsi="Century Gothic"/>
          <w:w w:val="90"/>
          <w:sz w:val="20"/>
          <w:szCs w:val="20"/>
        </w:rPr>
        <w:t>_________________________________</w:t>
      </w:r>
    </w:p>
    <w:p w14:paraId="6408DDC3" w14:textId="77777777" w:rsidR="00757813" w:rsidRDefault="00824DD9">
      <w:pPr>
        <w:pStyle w:val="NormalWeb"/>
        <w:jc w:val="center"/>
        <w:rPr>
          <w:rFonts w:ascii="Century Gothic" w:hAnsi="Century Gothic"/>
          <w:w w:val="90"/>
          <w:sz w:val="20"/>
        </w:rPr>
      </w:pPr>
      <w:r>
        <w:rPr>
          <w:rFonts w:ascii="Century Gothic" w:hAnsi="Century Gothic"/>
          <w:w w:val="90"/>
          <w:sz w:val="20"/>
        </w:rPr>
        <w:t>Assinatura do representante legal</w:t>
      </w:r>
    </w:p>
    <w:p w14:paraId="43306CC3" w14:textId="77777777" w:rsidR="00757813" w:rsidRDefault="00757813">
      <w:pPr>
        <w:rPr>
          <w:rFonts w:ascii="Century Gothic" w:hAnsi="Century Gothic"/>
          <w:bCs/>
          <w:w w:val="90"/>
          <w:sz w:val="20"/>
          <w:szCs w:val="20"/>
        </w:rPr>
      </w:pPr>
    </w:p>
    <w:p w14:paraId="33C95666" w14:textId="77777777" w:rsidR="00757813" w:rsidRDefault="00757813">
      <w:pPr>
        <w:rPr>
          <w:rFonts w:ascii="Century Gothic" w:hAnsi="Century Gothic"/>
          <w:bCs/>
          <w:w w:val="90"/>
          <w:sz w:val="20"/>
          <w:szCs w:val="20"/>
        </w:rPr>
      </w:pPr>
    </w:p>
    <w:p w14:paraId="4E044D90" w14:textId="77777777" w:rsidR="00757813" w:rsidRDefault="00757813">
      <w:pPr>
        <w:rPr>
          <w:rFonts w:ascii="Century Gothic" w:hAnsi="Century Gothic"/>
          <w:bCs/>
          <w:w w:val="90"/>
          <w:sz w:val="20"/>
          <w:szCs w:val="20"/>
        </w:rPr>
      </w:pPr>
    </w:p>
    <w:p w14:paraId="1620643B" w14:textId="77777777" w:rsidR="00757813" w:rsidRDefault="00757813">
      <w:pPr>
        <w:rPr>
          <w:rFonts w:ascii="Century Gothic" w:hAnsi="Century Gothic"/>
          <w:bCs/>
          <w:w w:val="90"/>
          <w:sz w:val="20"/>
          <w:szCs w:val="20"/>
        </w:rPr>
      </w:pPr>
    </w:p>
    <w:p w14:paraId="73B1F9E1" w14:textId="77777777" w:rsidR="00757813" w:rsidRDefault="00757813">
      <w:pPr>
        <w:rPr>
          <w:rFonts w:ascii="Century Gothic" w:hAnsi="Century Gothic"/>
          <w:bCs/>
          <w:w w:val="90"/>
          <w:sz w:val="20"/>
          <w:szCs w:val="20"/>
        </w:rPr>
      </w:pPr>
    </w:p>
    <w:p w14:paraId="0DCC33C3" w14:textId="77777777" w:rsidR="00757813" w:rsidRDefault="00757813">
      <w:pPr>
        <w:rPr>
          <w:rFonts w:ascii="Century Gothic" w:hAnsi="Century Gothic"/>
          <w:bCs/>
          <w:w w:val="90"/>
          <w:sz w:val="20"/>
          <w:szCs w:val="20"/>
        </w:rPr>
      </w:pPr>
    </w:p>
    <w:p w14:paraId="6DEA7F9A" w14:textId="77777777" w:rsidR="00757813" w:rsidRDefault="00757813">
      <w:pPr>
        <w:rPr>
          <w:rFonts w:ascii="Century Gothic" w:hAnsi="Century Gothic"/>
          <w:bCs/>
          <w:w w:val="90"/>
          <w:sz w:val="20"/>
          <w:szCs w:val="20"/>
        </w:rPr>
      </w:pPr>
    </w:p>
    <w:p w14:paraId="582E26E3" w14:textId="77777777" w:rsidR="00757813" w:rsidRDefault="00757813">
      <w:pPr>
        <w:rPr>
          <w:rFonts w:ascii="Century Gothic" w:hAnsi="Century Gothic"/>
          <w:bCs/>
          <w:w w:val="90"/>
          <w:sz w:val="20"/>
          <w:szCs w:val="20"/>
        </w:rPr>
      </w:pPr>
    </w:p>
    <w:p w14:paraId="7D96BAB0" w14:textId="77777777" w:rsidR="00757813" w:rsidRDefault="00757813">
      <w:pPr>
        <w:rPr>
          <w:rFonts w:ascii="Century Gothic" w:hAnsi="Century Gothic"/>
          <w:bCs/>
          <w:w w:val="90"/>
          <w:sz w:val="20"/>
          <w:szCs w:val="20"/>
        </w:rPr>
      </w:pPr>
    </w:p>
    <w:p w14:paraId="1A84E52E" w14:textId="77777777" w:rsidR="00757813" w:rsidRDefault="00757813">
      <w:pPr>
        <w:rPr>
          <w:rFonts w:ascii="Century Gothic" w:hAnsi="Century Gothic"/>
          <w:bCs/>
          <w:w w:val="90"/>
          <w:sz w:val="20"/>
          <w:szCs w:val="20"/>
        </w:rPr>
      </w:pPr>
    </w:p>
    <w:p w14:paraId="7758D745" w14:textId="77777777" w:rsidR="00757813" w:rsidRDefault="00757813">
      <w:pPr>
        <w:rPr>
          <w:rFonts w:ascii="Century Gothic" w:hAnsi="Century Gothic"/>
          <w:bCs/>
          <w:w w:val="90"/>
          <w:sz w:val="20"/>
          <w:szCs w:val="20"/>
        </w:rPr>
      </w:pPr>
    </w:p>
    <w:p w14:paraId="26476FCC" w14:textId="77777777" w:rsidR="00757813" w:rsidRDefault="00757813">
      <w:pPr>
        <w:rPr>
          <w:rFonts w:ascii="Century Gothic" w:hAnsi="Century Gothic"/>
          <w:bCs/>
          <w:w w:val="90"/>
          <w:sz w:val="20"/>
          <w:szCs w:val="20"/>
        </w:rPr>
      </w:pPr>
    </w:p>
    <w:p w14:paraId="1D98B729" w14:textId="77777777" w:rsidR="00757813" w:rsidRDefault="00757813">
      <w:pPr>
        <w:rPr>
          <w:rFonts w:ascii="Century Gothic" w:hAnsi="Century Gothic"/>
          <w:bCs/>
          <w:w w:val="90"/>
          <w:sz w:val="20"/>
          <w:szCs w:val="20"/>
        </w:rPr>
      </w:pPr>
    </w:p>
    <w:p w14:paraId="06B74F67" w14:textId="77777777" w:rsidR="00757813" w:rsidRDefault="00757813">
      <w:pPr>
        <w:rPr>
          <w:rFonts w:ascii="Century Gothic" w:hAnsi="Century Gothic"/>
          <w:bCs/>
          <w:w w:val="90"/>
          <w:sz w:val="20"/>
          <w:szCs w:val="20"/>
        </w:rPr>
      </w:pPr>
    </w:p>
    <w:p w14:paraId="416DDC0A" w14:textId="77777777" w:rsidR="00757813" w:rsidRDefault="00757813">
      <w:pPr>
        <w:rPr>
          <w:rFonts w:ascii="Century Gothic" w:hAnsi="Century Gothic"/>
          <w:bCs/>
          <w:w w:val="90"/>
          <w:sz w:val="20"/>
          <w:szCs w:val="20"/>
        </w:rPr>
      </w:pPr>
    </w:p>
    <w:p w14:paraId="2E9F3943" w14:textId="77777777" w:rsidR="00757813" w:rsidRDefault="00824DD9">
      <w:pPr>
        <w:ind w:right="-29"/>
        <w:jc w:val="center"/>
        <w:rPr>
          <w:rFonts w:ascii="Century Gothic" w:hAnsi="Century Gothic"/>
          <w:bCs/>
          <w:w w:val="90"/>
          <w:sz w:val="20"/>
          <w:szCs w:val="20"/>
        </w:rPr>
      </w:pPr>
      <w:r>
        <w:rPr>
          <w:rFonts w:ascii="Century Gothic" w:hAnsi="Century Gothic"/>
          <w:bCs/>
          <w:w w:val="90"/>
          <w:sz w:val="20"/>
          <w:szCs w:val="20"/>
        </w:rPr>
        <w:t>Obs.: Este documento deverá ser redigido em papel timbrado da empresa. Quando a empresa licitante não possuir papel timbrado, deverá fazer sua identificação na folha com, no mínimo a razão social, número do CNPJ, endereço, telefone, e-mail e número de fax, se houver.</w:t>
      </w:r>
    </w:p>
    <w:p w14:paraId="2D6479B6" w14:textId="77777777" w:rsidR="00757813" w:rsidRDefault="00824DD9">
      <w:pPr>
        <w:ind w:right="-29"/>
        <w:jc w:val="center"/>
        <w:rPr>
          <w:rFonts w:ascii="Century Gothic" w:hAnsi="Century Gothic" w:cs="Arial"/>
          <w:b/>
          <w:w w:val="90"/>
          <w:sz w:val="20"/>
          <w:szCs w:val="20"/>
        </w:rPr>
      </w:pPr>
      <w:r>
        <w:rPr>
          <w:rFonts w:ascii="Century Gothic" w:hAnsi="Century Gothic"/>
          <w:bCs/>
          <w:w w:val="90"/>
          <w:sz w:val="20"/>
          <w:szCs w:val="20"/>
        </w:rPr>
        <w:t>‘</w:t>
      </w:r>
      <w:r>
        <w:br w:type="page"/>
      </w:r>
    </w:p>
    <w:p w14:paraId="029E01B4" w14:textId="77777777" w:rsidR="00757813" w:rsidRDefault="00757813">
      <w:pPr>
        <w:ind w:right="-29"/>
        <w:jc w:val="center"/>
        <w:rPr>
          <w:rFonts w:ascii="Century Gothic" w:hAnsi="Century Gothic" w:cs="Arial"/>
          <w:b/>
          <w:w w:val="90"/>
          <w:sz w:val="20"/>
          <w:szCs w:val="20"/>
        </w:rPr>
      </w:pPr>
    </w:p>
    <w:p w14:paraId="02B40DEB" w14:textId="77777777" w:rsidR="00757813" w:rsidRDefault="00824DD9">
      <w:pPr>
        <w:jc w:val="center"/>
        <w:rPr>
          <w:rFonts w:ascii="Century Gothic" w:hAnsi="Century Gothic" w:cs="Arial"/>
          <w:b/>
          <w:bCs/>
          <w:w w:val="90"/>
          <w:sz w:val="20"/>
          <w:szCs w:val="20"/>
        </w:rPr>
      </w:pPr>
      <w:r>
        <w:rPr>
          <w:rFonts w:ascii="Century Gothic" w:hAnsi="Century Gothic" w:cs="Arial"/>
          <w:b/>
          <w:bCs/>
          <w:w w:val="90"/>
          <w:sz w:val="20"/>
          <w:szCs w:val="20"/>
        </w:rPr>
        <w:t>ANEXO 5</w:t>
      </w:r>
    </w:p>
    <w:p w14:paraId="50869457" w14:textId="77777777" w:rsidR="00757813" w:rsidRDefault="00757813">
      <w:pPr>
        <w:jc w:val="center"/>
        <w:rPr>
          <w:rFonts w:ascii="Century Gothic" w:hAnsi="Century Gothic" w:cs="Arial"/>
          <w:b/>
          <w:bCs/>
          <w:w w:val="90"/>
          <w:sz w:val="20"/>
          <w:szCs w:val="20"/>
        </w:rPr>
      </w:pPr>
    </w:p>
    <w:p w14:paraId="55F59F46" w14:textId="77777777" w:rsidR="00757813" w:rsidRDefault="00824DD9">
      <w:pPr>
        <w:ind w:left="4111"/>
        <w:rPr>
          <w:rFonts w:ascii="Century Gothic" w:hAnsi="Century Gothic" w:cs="Arial"/>
          <w:b/>
          <w:bCs/>
          <w:w w:val="90"/>
          <w:sz w:val="20"/>
          <w:szCs w:val="20"/>
        </w:rPr>
      </w:pPr>
      <w:r>
        <w:rPr>
          <w:rFonts w:ascii="Century Gothic" w:hAnsi="Century Gothic" w:cs="Arial"/>
          <w:b/>
          <w:bCs/>
          <w:w w:val="90"/>
          <w:sz w:val="20"/>
          <w:szCs w:val="20"/>
        </w:rPr>
        <w:t>MINUTA DA ATA DE REGISTRO DE PREÇOS Nº .... /2021.</w:t>
      </w:r>
    </w:p>
    <w:p w14:paraId="4AEC122D" w14:textId="4970F741" w:rsidR="00757813" w:rsidRDefault="00824DD9">
      <w:pPr>
        <w:ind w:left="4111"/>
        <w:rPr>
          <w:rFonts w:ascii="Century Gothic" w:hAnsi="Century Gothic" w:cs="Arial"/>
          <w:b/>
          <w:bCs/>
          <w:w w:val="90"/>
          <w:sz w:val="20"/>
          <w:szCs w:val="20"/>
        </w:rPr>
      </w:pPr>
      <w:r>
        <w:rPr>
          <w:rFonts w:ascii="Century Gothic" w:hAnsi="Century Gothic" w:cs="Arial"/>
          <w:b/>
          <w:bCs/>
          <w:w w:val="90"/>
          <w:sz w:val="20"/>
          <w:szCs w:val="20"/>
        </w:rPr>
        <w:t xml:space="preserve">PROCESSO Nº </w:t>
      </w:r>
      <w:r w:rsidR="00BB2ED0">
        <w:rPr>
          <w:rFonts w:ascii="Century Gothic" w:hAnsi="Century Gothic" w:cs="Arial"/>
          <w:b/>
          <w:bCs/>
          <w:w w:val="90"/>
          <w:sz w:val="20"/>
          <w:szCs w:val="20"/>
        </w:rPr>
        <w:t>244</w:t>
      </w:r>
      <w:r>
        <w:rPr>
          <w:rFonts w:ascii="Century Gothic" w:hAnsi="Century Gothic" w:cs="Arial"/>
          <w:b/>
          <w:bCs/>
          <w:w w:val="90"/>
          <w:sz w:val="20"/>
          <w:szCs w:val="20"/>
        </w:rPr>
        <w:t>/2021-DG/MP</w:t>
      </w:r>
    </w:p>
    <w:p w14:paraId="5D8228B4" w14:textId="3363AB21" w:rsidR="00757813" w:rsidRDefault="00824DD9">
      <w:pPr>
        <w:ind w:left="4111"/>
        <w:rPr>
          <w:rFonts w:ascii="Century Gothic" w:hAnsi="Century Gothic" w:cs="Arial"/>
          <w:w w:val="90"/>
          <w:sz w:val="20"/>
          <w:szCs w:val="20"/>
        </w:rPr>
      </w:pPr>
      <w:r>
        <w:rPr>
          <w:rFonts w:ascii="Century Gothic" w:hAnsi="Century Gothic" w:cs="Arial"/>
          <w:b/>
          <w:bCs/>
          <w:w w:val="90"/>
          <w:sz w:val="20"/>
          <w:szCs w:val="20"/>
        </w:rPr>
        <w:t xml:space="preserve">PREGÃO ELETRÔNICO Nº </w:t>
      </w:r>
      <w:r w:rsidR="00C26498">
        <w:rPr>
          <w:rFonts w:ascii="Century Gothic" w:hAnsi="Century Gothic" w:cs="Arial"/>
          <w:b/>
          <w:bCs/>
          <w:w w:val="90"/>
          <w:sz w:val="20"/>
          <w:szCs w:val="20"/>
        </w:rPr>
        <w:t>064</w:t>
      </w:r>
      <w:r>
        <w:rPr>
          <w:rFonts w:ascii="Century Gothic" w:hAnsi="Century Gothic" w:cs="Arial"/>
          <w:b/>
          <w:bCs/>
          <w:w w:val="90"/>
          <w:sz w:val="20"/>
          <w:szCs w:val="20"/>
        </w:rPr>
        <w:t>/2021</w:t>
      </w:r>
    </w:p>
    <w:p w14:paraId="656071DB" w14:textId="77777777" w:rsidR="00757813" w:rsidRDefault="00757813">
      <w:pPr>
        <w:ind w:right="-29"/>
        <w:rPr>
          <w:rFonts w:ascii="Century Gothic" w:hAnsi="Century Gothic" w:cs="Arial"/>
          <w:w w:val="90"/>
          <w:sz w:val="20"/>
          <w:szCs w:val="20"/>
        </w:rPr>
      </w:pPr>
    </w:p>
    <w:p w14:paraId="3FFCD10D" w14:textId="77777777" w:rsidR="00757813" w:rsidRDefault="00824DD9">
      <w:pPr>
        <w:ind w:firstLine="1134"/>
        <w:jc w:val="both"/>
        <w:rPr>
          <w:rFonts w:ascii="Century Gothic" w:hAnsi="Century Gothic" w:cs="Arial"/>
          <w:w w:val="90"/>
          <w:sz w:val="20"/>
          <w:szCs w:val="20"/>
        </w:rPr>
      </w:pPr>
      <w:r>
        <w:rPr>
          <w:rFonts w:ascii="Century Gothic" w:hAnsi="Century Gothic" w:cs="Arial"/>
          <w:caps/>
          <w:w w:val="90"/>
          <w:sz w:val="20"/>
          <w:szCs w:val="20"/>
        </w:rPr>
        <w:t xml:space="preserve">O </w:t>
      </w:r>
      <w:r>
        <w:rPr>
          <w:rFonts w:ascii="Century Gothic" w:hAnsi="Century Gothic" w:cs="Arial"/>
          <w:b/>
          <w:caps/>
          <w:w w:val="90"/>
          <w:sz w:val="20"/>
          <w:szCs w:val="20"/>
        </w:rPr>
        <w:t>Ministério Público do Estado de São Paulo</w:t>
      </w:r>
      <w:r>
        <w:rPr>
          <w:rFonts w:ascii="Century Gothic" w:hAnsi="Century Gothic" w:cs="Arial"/>
          <w:caps/>
          <w:w w:val="90"/>
          <w:sz w:val="20"/>
          <w:szCs w:val="20"/>
        </w:rPr>
        <w:t>,</w:t>
      </w:r>
      <w:r>
        <w:rPr>
          <w:rFonts w:ascii="Century Gothic" w:hAnsi="Century Gothic" w:cs="Arial"/>
          <w:w w:val="90"/>
          <w:sz w:val="20"/>
          <w:szCs w:val="20"/>
        </w:rPr>
        <w:t xml:space="preserve"> CNPJ nº 01.468.760/0001-90, situado na Rua Riachuelo, 115, Centro, São Paulo, SP, CEP 01007-904, na qualidade de Órgão Gerenciador, neste ato representado </w:t>
      </w:r>
      <w:r>
        <w:rPr>
          <w:rFonts w:ascii="Century Gothic" w:hAnsi="Century Gothic"/>
          <w:w w:val="95"/>
          <w:sz w:val="20"/>
          <w:szCs w:val="20"/>
        </w:rPr>
        <w:t>pelo seu Diretor-Geral, Doutor</w:t>
      </w:r>
      <w:r>
        <w:rPr>
          <w:rFonts w:ascii="Century Gothic" w:hAnsi="Century Gothic"/>
          <w:b/>
          <w:w w:val="95"/>
          <w:sz w:val="20"/>
          <w:szCs w:val="20"/>
        </w:rPr>
        <w:t xml:space="preserve"> </w:t>
      </w:r>
      <w:r>
        <w:rPr>
          <w:rFonts w:ascii="Century Gothic" w:hAnsi="Century Gothic"/>
          <w:b/>
          <w:w w:val="90"/>
          <w:sz w:val="20"/>
          <w:szCs w:val="20"/>
        </w:rPr>
        <w:t>MICHEL BETENJANE ROMANO</w:t>
      </w:r>
      <w:r>
        <w:rPr>
          <w:rFonts w:ascii="Century Gothic" w:hAnsi="Century Gothic" w:cs="Arial"/>
          <w:b/>
          <w:w w:val="90"/>
          <w:sz w:val="20"/>
          <w:szCs w:val="20"/>
        </w:rPr>
        <w:t xml:space="preserve">, </w:t>
      </w:r>
      <w:r>
        <w:rPr>
          <w:rFonts w:ascii="Century Gothic" w:hAnsi="Century Gothic" w:cs="Arial"/>
          <w:w w:val="90"/>
          <w:sz w:val="20"/>
          <w:szCs w:val="20"/>
        </w:rPr>
        <w:t xml:space="preserve">Promotor de Justiça, no exercício da competência delegada pelo </w:t>
      </w:r>
      <w:r>
        <w:rPr>
          <w:rFonts w:ascii="Century Gothic" w:hAnsi="Century Gothic"/>
          <w:w w:val="90"/>
          <w:sz w:val="20"/>
          <w:szCs w:val="20"/>
        </w:rPr>
        <w:t>Ato</w:t>
      </w:r>
      <w:r>
        <w:rPr>
          <w:rFonts w:ascii="Century Gothic" w:hAnsi="Century Gothic" w:cs="Arial"/>
          <w:w w:val="90"/>
          <w:sz w:val="20"/>
          <w:szCs w:val="20"/>
        </w:rPr>
        <w:t xml:space="preserve"> nº 045/03 - PGJ, de 15 de maio de 2003, doravante designado </w:t>
      </w:r>
      <w:r>
        <w:rPr>
          <w:rFonts w:ascii="Century Gothic" w:hAnsi="Century Gothic" w:cs="Arial"/>
          <w:b/>
          <w:w w:val="90"/>
          <w:sz w:val="20"/>
          <w:szCs w:val="20"/>
        </w:rPr>
        <w:t>MPSP</w:t>
      </w:r>
      <w:r>
        <w:rPr>
          <w:rFonts w:ascii="Century Gothic" w:hAnsi="Century Gothic" w:cs="Arial"/>
          <w:w w:val="90"/>
          <w:sz w:val="20"/>
          <w:szCs w:val="20"/>
        </w:rPr>
        <w:t xml:space="preserve">, e a empresa abaixo relacionada, representada na forma de seus documentos constitutivos, em ordem de preferência por classificação, doravante denominada </w:t>
      </w:r>
      <w:r>
        <w:rPr>
          <w:rFonts w:ascii="Century Gothic" w:hAnsi="Century Gothic" w:cs="Arial"/>
          <w:b/>
          <w:bCs/>
          <w:w w:val="90"/>
          <w:sz w:val="20"/>
          <w:szCs w:val="20"/>
        </w:rPr>
        <w:t>DETENTORA</w:t>
      </w:r>
      <w:r>
        <w:rPr>
          <w:rFonts w:ascii="Century Gothic" w:hAnsi="Century Gothic" w:cs="Arial"/>
          <w:bCs/>
          <w:w w:val="90"/>
          <w:sz w:val="20"/>
          <w:szCs w:val="20"/>
        </w:rPr>
        <w:t xml:space="preserve">, </w:t>
      </w:r>
      <w:r>
        <w:rPr>
          <w:rFonts w:ascii="Century Gothic" w:hAnsi="Century Gothic" w:cs="Arial"/>
          <w:w w:val="90"/>
          <w:sz w:val="20"/>
          <w:szCs w:val="20"/>
        </w:rPr>
        <w:t xml:space="preserve">resolvem firmar o presente ajuste para Registro de Preços, nos termos das Leis nº 8.666/1993 e nº 10.520/2002, do Decreto nº 47.297, de 06/11/2002, e, onde couber, do Decreto Estadual nº 63.722, de 21 de setembro de 2018, com as alterações que lhe foram incorporadas e </w:t>
      </w:r>
      <w:r>
        <w:rPr>
          <w:rFonts w:ascii="Century Gothic" w:hAnsi="Century Gothic"/>
          <w:w w:val="90"/>
          <w:sz w:val="20"/>
          <w:szCs w:val="20"/>
        </w:rPr>
        <w:t>Resolução</w:t>
      </w:r>
      <w:r>
        <w:rPr>
          <w:rFonts w:ascii="Century Gothic" w:hAnsi="Century Gothic" w:cs="Arial"/>
          <w:w w:val="90"/>
          <w:sz w:val="20"/>
          <w:szCs w:val="20"/>
        </w:rPr>
        <w:t xml:space="preserve"> nº 597/2009 – PGJ, de 01/07/2009, bem como do edital de Pregão Eletrônico nos autos do processo em epígrafe, mediante condições e cláusulas a seguir estabelecidas.</w:t>
      </w:r>
    </w:p>
    <w:p w14:paraId="60ECA82D" w14:textId="77777777" w:rsidR="00757813" w:rsidRDefault="00757813">
      <w:pPr>
        <w:ind w:firstLine="1134"/>
        <w:jc w:val="both"/>
        <w:rPr>
          <w:rFonts w:ascii="Century Gothic" w:hAnsi="Century Gothic" w:cs="Arial"/>
          <w:w w:val="90"/>
          <w:sz w:val="20"/>
          <w:szCs w:val="20"/>
        </w:rPr>
      </w:pPr>
    </w:p>
    <w:p w14:paraId="71FCB8FC" w14:textId="77777777" w:rsidR="00757813" w:rsidRDefault="00824DD9">
      <w:pPr>
        <w:rPr>
          <w:rFonts w:ascii="Century Gothic" w:hAnsi="Century Gothic" w:cs="Arial"/>
          <w:w w:val="90"/>
          <w:sz w:val="20"/>
          <w:szCs w:val="20"/>
        </w:rPr>
      </w:pPr>
      <w:r>
        <w:rPr>
          <w:rFonts w:ascii="Century Gothic" w:hAnsi="Century Gothic" w:cs="Arial"/>
          <w:b/>
          <w:bCs/>
          <w:w w:val="90"/>
          <w:sz w:val="20"/>
          <w:szCs w:val="20"/>
        </w:rPr>
        <w:t>DETENTORA:</w:t>
      </w:r>
    </w:p>
    <w:p w14:paraId="0751984E" w14:textId="77777777" w:rsidR="00757813" w:rsidRDefault="00824DD9">
      <w:pPr>
        <w:rPr>
          <w:rFonts w:ascii="Century Gothic" w:hAnsi="Century Gothic" w:cs="Arial"/>
          <w:w w:val="90"/>
          <w:sz w:val="20"/>
          <w:szCs w:val="20"/>
        </w:rPr>
      </w:pPr>
      <w:r>
        <w:rPr>
          <w:rFonts w:ascii="Century Gothic" w:hAnsi="Century Gothic" w:cs="Arial"/>
          <w:w w:val="90"/>
          <w:sz w:val="20"/>
          <w:szCs w:val="20"/>
        </w:rPr>
        <w:t>Denominação: ...........................</w:t>
      </w:r>
    </w:p>
    <w:p w14:paraId="604CAC72" w14:textId="77777777" w:rsidR="00757813" w:rsidRDefault="00824DD9">
      <w:pPr>
        <w:rPr>
          <w:rFonts w:ascii="Century Gothic" w:hAnsi="Century Gothic" w:cs="Arial"/>
          <w:w w:val="90"/>
          <w:sz w:val="20"/>
          <w:szCs w:val="20"/>
        </w:rPr>
      </w:pPr>
      <w:r>
        <w:rPr>
          <w:rFonts w:ascii="Century Gothic" w:hAnsi="Century Gothic" w:cs="Arial"/>
          <w:w w:val="90"/>
          <w:sz w:val="20"/>
          <w:szCs w:val="20"/>
        </w:rPr>
        <w:t>Endereço: ..................................</w:t>
      </w:r>
    </w:p>
    <w:p w14:paraId="78806F85" w14:textId="77777777" w:rsidR="00757813" w:rsidRDefault="00824DD9">
      <w:pPr>
        <w:rPr>
          <w:rFonts w:ascii="Century Gothic" w:hAnsi="Century Gothic" w:cs="Arial"/>
          <w:w w:val="90"/>
          <w:sz w:val="20"/>
          <w:szCs w:val="20"/>
        </w:rPr>
      </w:pPr>
      <w:r>
        <w:rPr>
          <w:rFonts w:ascii="Century Gothic" w:hAnsi="Century Gothic" w:cs="Arial"/>
          <w:w w:val="90"/>
          <w:sz w:val="20"/>
          <w:szCs w:val="20"/>
        </w:rPr>
        <w:t>CNPJ: ........................................</w:t>
      </w:r>
    </w:p>
    <w:p w14:paraId="724346E9" w14:textId="77777777" w:rsidR="00757813" w:rsidRDefault="00824DD9">
      <w:pPr>
        <w:rPr>
          <w:rFonts w:ascii="Century Gothic" w:hAnsi="Century Gothic" w:cs="Arial"/>
          <w:w w:val="90"/>
          <w:sz w:val="20"/>
          <w:szCs w:val="20"/>
        </w:rPr>
      </w:pPr>
      <w:r>
        <w:rPr>
          <w:rFonts w:ascii="Century Gothic" w:hAnsi="Century Gothic" w:cs="Arial"/>
          <w:w w:val="90"/>
          <w:sz w:val="20"/>
          <w:szCs w:val="20"/>
        </w:rPr>
        <w:t>Representante Legal: .................</w:t>
      </w:r>
    </w:p>
    <w:p w14:paraId="1A0453C1" w14:textId="77777777" w:rsidR="00757813" w:rsidRDefault="00824DD9">
      <w:pPr>
        <w:rPr>
          <w:rFonts w:ascii="Century Gothic" w:hAnsi="Century Gothic" w:cs="Arial"/>
          <w:w w:val="90"/>
          <w:sz w:val="20"/>
          <w:szCs w:val="20"/>
        </w:rPr>
      </w:pPr>
      <w:r>
        <w:rPr>
          <w:rFonts w:ascii="Century Gothic" w:hAnsi="Century Gothic" w:cs="Arial"/>
          <w:w w:val="90"/>
          <w:sz w:val="20"/>
          <w:szCs w:val="20"/>
        </w:rPr>
        <w:t>CPF: ..........................................</w:t>
      </w:r>
    </w:p>
    <w:p w14:paraId="330DD760" w14:textId="77777777" w:rsidR="00757813" w:rsidRDefault="00757813">
      <w:pPr>
        <w:rPr>
          <w:rFonts w:ascii="Century Gothic" w:hAnsi="Century Gothic" w:cs="Arial"/>
          <w:w w:val="90"/>
          <w:sz w:val="20"/>
          <w:szCs w:val="20"/>
        </w:rPr>
      </w:pPr>
    </w:p>
    <w:p w14:paraId="350C438F" w14:textId="77777777" w:rsidR="00757813" w:rsidRDefault="00824DD9">
      <w:pPr>
        <w:jc w:val="both"/>
        <w:rPr>
          <w:rFonts w:ascii="Century Gothic" w:hAnsi="Century Gothic" w:cs="Arial"/>
          <w:w w:val="90"/>
          <w:sz w:val="20"/>
          <w:szCs w:val="20"/>
          <w:u w:val="single"/>
        </w:rPr>
      </w:pPr>
      <w:r>
        <w:rPr>
          <w:rFonts w:ascii="Century Gothic" w:hAnsi="Century Gothic" w:cs="Arial"/>
          <w:w w:val="90"/>
          <w:sz w:val="20"/>
          <w:szCs w:val="20"/>
          <w:u w:val="single"/>
        </w:rPr>
        <w:t>ITEM</w:t>
      </w:r>
      <w:proofErr w:type="gramStart"/>
      <w:r>
        <w:rPr>
          <w:rFonts w:ascii="Century Gothic" w:hAnsi="Century Gothic" w:cs="Arial"/>
          <w:w w:val="90"/>
          <w:sz w:val="20"/>
          <w:szCs w:val="20"/>
          <w:u w:val="single"/>
        </w:rPr>
        <w:t xml:space="preserve"> ..</w:t>
      </w:r>
      <w:proofErr w:type="gramEnd"/>
    </w:p>
    <w:p w14:paraId="32889BF1" w14:textId="77777777" w:rsidR="00757813" w:rsidRDefault="00757813">
      <w:pPr>
        <w:pStyle w:val="Recuodecorpodetexto"/>
        <w:tabs>
          <w:tab w:val="left" w:pos="708"/>
        </w:tabs>
        <w:ind w:left="0" w:right="-68"/>
        <w:rPr>
          <w:rFonts w:ascii="Century Gothic" w:hAnsi="Century Gothic" w:cs="Arial"/>
          <w:w w:val="90"/>
          <w:sz w:val="20"/>
          <w:lang w:val="pt-BR"/>
        </w:rPr>
      </w:pPr>
    </w:p>
    <w:p w14:paraId="3DD341F8" w14:textId="77777777" w:rsidR="00757813" w:rsidRDefault="00824DD9">
      <w:pPr>
        <w:jc w:val="both"/>
        <w:rPr>
          <w:rFonts w:ascii="Century Gothic" w:hAnsi="Century Gothic" w:cs="Arial"/>
          <w:bCs/>
          <w:w w:val="90"/>
          <w:sz w:val="20"/>
          <w:szCs w:val="20"/>
        </w:rPr>
      </w:pPr>
      <w:r>
        <w:rPr>
          <w:rFonts w:ascii="Century Gothic" w:hAnsi="Century Gothic" w:cs="Arial"/>
          <w:bCs/>
          <w:w w:val="90"/>
          <w:sz w:val="20"/>
          <w:szCs w:val="20"/>
        </w:rPr>
        <w:t xml:space="preserve">QUANTIDADE: </w:t>
      </w:r>
    </w:p>
    <w:p w14:paraId="6C96A3A1" w14:textId="77777777" w:rsidR="00757813" w:rsidRDefault="00824DD9">
      <w:pPr>
        <w:jc w:val="both"/>
        <w:rPr>
          <w:rFonts w:ascii="Century Gothic" w:hAnsi="Century Gothic" w:cs="Arial"/>
          <w:w w:val="90"/>
          <w:sz w:val="20"/>
          <w:szCs w:val="20"/>
        </w:rPr>
      </w:pPr>
      <w:r>
        <w:rPr>
          <w:rFonts w:ascii="Century Gothic" w:hAnsi="Century Gothic" w:cs="Arial"/>
          <w:w w:val="90"/>
          <w:sz w:val="20"/>
          <w:szCs w:val="20"/>
        </w:rPr>
        <w:t>PREÇO UNITÁRIO: R$</w:t>
      </w:r>
    </w:p>
    <w:p w14:paraId="6A103DD7" w14:textId="77777777" w:rsidR="00757813" w:rsidRDefault="00824DD9">
      <w:pPr>
        <w:jc w:val="both"/>
        <w:rPr>
          <w:rFonts w:ascii="Century Gothic" w:hAnsi="Century Gothic" w:cs="Arial"/>
          <w:w w:val="90"/>
          <w:sz w:val="20"/>
          <w:szCs w:val="20"/>
        </w:rPr>
      </w:pPr>
      <w:r>
        <w:rPr>
          <w:rFonts w:ascii="Century Gothic" w:hAnsi="Century Gothic" w:cs="Arial"/>
          <w:w w:val="90"/>
          <w:sz w:val="20"/>
          <w:szCs w:val="20"/>
        </w:rPr>
        <w:t>DETENTORA (PELA ORDEM):</w:t>
      </w:r>
    </w:p>
    <w:p w14:paraId="0C213FBE" w14:textId="77777777" w:rsidR="00757813" w:rsidRDefault="00757813">
      <w:pPr>
        <w:jc w:val="both"/>
        <w:rPr>
          <w:rFonts w:ascii="Century Gothic" w:hAnsi="Century Gothic" w:cs="Arial"/>
          <w:w w:val="90"/>
          <w:sz w:val="20"/>
          <w:szCs w:val="20"/>
        </w:rPr>
      </w:pPr>
    </w:p>
    <w:p w14:paraId="72971F4E" w14:textId="77777777" w:rsidR="00757813" w:rsidRDefault="00824DD9">
      <w:pPr>
        <w:jc w:val="center"/>
        <w:rPr>
          <w:rFonts w:ascii="Century Gothic" w:hAnsi="Century Gothic" w:cs="Arial"/>
          <w:b/>
          <w:bCs/>
          <w:w w:val="90"/>
          <w:sz w:val="20"/>
          <w:szCs w:val="20"/>
        </w:rPr>
      </w:pPr>
      <w:r>
        <w:rPr>
          <w:rFonts w:ascii="Century Gothic" w:hAnsi="Century Gothic" w:cs="Arial"/>
          <w:b/>
          <w:bCs/>
          <w:w w:val="90"/>
          <w:sz w:val="20"/>
          <w:szCs w:val="20"/>
        </w:rPr>
        <w:t>CLÁUSULA PRIMEIRA - OBJETO</w:t>
      </w:r>
    </w:p>
    <w:p w14:paraId="2A98F7E3" w14:textId="77777777" w:rsidR="00757813" w:rsidRDefault="00757813">
      <w:pPr>
        <w:ind w:left="426" w:hanging="426"/>
        <w:rPr>
          <w:rFonts w:ascii="Century Gothic" w:hAnsi="Century Gothic" w:cs="Arial"/>
          <w:b/>
          <w:bCs/>
          <w:w w:val="90"/>
          <w:sz w:val="20"/>
          <w:szCs w:val="20"/>
        </w:rPr>
      </w:pPr>
    </w:p>
    <w:p w14:paraId="496A7F61" w14:textId="2C3D0DD5" w:rsidR="00757813" w:rsidRDefault="00824DD9">
      <w:pPr>
        <w:ind w:left="426" w:hanging="426"/>
        <w:jc w:val="both"/>
        <w:rPr>
          <w:rFonts w:ascii="Century Gothic" w:hAnsi="Century Gothic"/>
          <w:w w:val="90"/>
          <w:sz w:val="20"/>
          <w:szCs w:val="20"/>
        </w:rPr>
      </w:pPr>
      <w:r>
        <w:rPr>
          <w:rFonts w:ascii="Century Gothic" w:hAnsi="Century Gothic" w:cs="Arial"/>
          <w:bCs/>
          <w:w w:val="90"/>
          <w:sz w:val="20"/>
          <w:szCs w:val="20"/>
        </w:rPr>
        <w:t xml:space="preserve">1.1. </w:t>
      </w:r>
      <w:bookmarkStart w:id="1" w:name="_Hlk4583138"/>
      <w:r>
        <w:rPr>
          <w:rFonts w:ascii="Century Gothic" w:hAnsi="Century Gothic" w:cs="Arial"/>
          <w:w w:val="90"/>
          <w:sz w:val="20"/>
          <w:szCs w:val="20"/>
        </w:rPr>
        <w:t xml:space="preserve">Registro de Preços para a </w:t>
      </w:r>
      <w:r>
        <w:rPr>
          <w:rFonts w:ascii="Century Gothic" w:hAnsi="Century Gothic"/>
          <w:b/>
          <w:w w:val="90"/>
          <w:sz w:val="20"/>
          <w:szCs w:val="20"/>
        </w:rPr>
        <w:t xml:space="preserve">aquisição de </w:t>
      </w:r>
      <w:r w:rsidR="00467D66">
        <w:rPr>
          <w:rFonts w:ascii="Century Gothic" w:hAnsi="Century Gothic"/>
          <w:b/>
          <w:w w:val="90"/>
          <w:sz w:val="20"/>
        </w:rPr>
        <w:t>webcam</w:t>
      </w:r>
      <w:r>
        <w:rPr>
          <w:rFonts w:ascii="Century Gothic" w:hAnsi="Century Gothic" w:cs="Arial"/>
          <w:w w:val="90"/>
          <w:sz w:val="20"/>
          <w:szCs w:val="20"/>
        </w:rPr>
        <w:t xml:space="preserve">, </w:t>
      </w:r>
      <w:r>
        <w:rPr>
          <w:rFonts w:ascii="Century Gothic" w:hAnsi="Century Gothic"/>
          <w:w w:val="90"/>
          <w:sz w:val="20"/>
          <w:szCs w:val="20"/>
        </w:rPr>
        <w:t>destinados a atender às necessidades desta Instituição</w:t>
      </w:r>
      <w:bookmarkEnd w:id="1"/>
      <w:r>
        <w:rPr>
          <w:rFonts w:ascii="Century Gothic" w:hAnsi="Century Gothic"/>
          <w:w w:val="90"/>
          <w:sz w:val="20"/>
          <w:szCs w:val="20"/>
        </w:rPr>
        <w:t>.</w:t>
      </w:r>
    </w:p>
    <w:p w14:paraId="15A583C2" w14:textId="77777777" w:rsidR="00757813" w:rsidRDefault="00757813">
      <w:pPr>
        <w:ind w:left="426"/>
        <w:jc w:val="both"/>
        <w:rPr>
          <w:rFonts w:ascii="Century Gothic" w:hAnsi="Century Gothic" w:cs="Arial"/>
          <w:w w:val="90"/>
          <w:sz w:val="20"/>
          <w:szCs w:val="20"/>
        </w:rPr>
      </w:pPr>
    </w:p>
    <w:p w14:paraId="09BC62F3" w14:textId="77777777" w:rsidR="00757813" w:rsidRDefault="00824DD9">
      <w:pPr>
        <w:ind w:left="426"/>
        <w:jc w:val="center"/>
        <w:rPr>
          <w:rFonts w:ascii="Century Gothic" w:hAnsi="Century Gothic" w:cs="Arial"/>
          <w:b/>
          <w:bCs/>
          <w:w w:val="90"/>
          <w:sz w:val="20"/>
          <w:szCs w:val="20"/>
        </w:rPr>
      </w:pPr>
      <w:r>
        <w:rPr>
          <w:rFonts w:ascii="Century Gothic" w:hAnsi="Century Gothic" w:cs="Arial"/>
          <w:b/>
          <w:bCs/>
          <w:w w:val="90"/>
          <w:sz w:val="20"/>
          <w:szCs w:val="20"/>
        </w:rPr>
        <w:t>CLÁUSULA SEGUNDA - CONDIÇÕES DE ENTREGA</w:t>
      </w:r>
    </w:p>
    <w:p w14:paraId="1B2CC3F8" w14:textId="77777777" w:rsidR="00757813" w:rsidRDefault="00757813">
      <w:pPr>
        <w:ind w:left="426"/>
        <w:jc w:val="both"/>
        <w:rPr>
          <w:rFonts w:ascii="Century Gothic" w:hAnsi="Century Gothic" w:cs="Arial"/>
          <w:bCs/>
          <w:w w:val="90"/>
          <w:sz w:val="20"/>
          <w:szCs w:val="20"/>
        </w:rPr>
      </w:pPr>
    </w:p>
    <w:p w14:paraId="1F66C3B5" w14:textId="77777777" w:rsidR="00757813" w:rsidRDefault="00824DD9">
      <w:pPr>
        <w:spacing w:before="120"/>
        <w:ind w:left="426" w:hanging="426"/>
        <w:jc w:val="both"/>
        <w:rPr>
          <w:rFonts w:ascii="Century Gothic" w:hAnsi="Century Gothic" w:cs="Arial"/>
          <w:w w:val="90"/>
          <w:sz w:val="20"/>
          <w:szCs w:val="20"/>
        </w:rPr>
      </w:pPr>
      <w:r>
        <w:rPr>
          <w:rFonts w:ascii="Century Gothic" w:hAnsi="Century Gothic" w:cs="Arial"/>
          <w:bCs/>
          <w:w w:val="90"/>
          <w:sz w:val="20"/>
          <w:szCs w:val="20"/>
        </w:rPr>
        <w:t xml:space="preserve">2.1.  </w:t>
      </w:r>
      <w:r>
        <w:rPr>
          <w:rFonts w:ascii="Century Gothic" w:hAnsi="Century Gothic" w:cs="Arial"/>
          <w:w w:val="90"/>
          <w:sz w:val="20"/>
          <w:szCs w:val="20"/>
        </w:rPr>
        <w:t>Os pedidos de fornecimento ocorrerão de acordo com as necessidades do MPSP e por meio da emissão de nota(s) de empenho.</w:t>
      </w:r>
    </w:p>
    <w:p w14:paraId="446EBC96" w14:textId="77777777" w:rsidR="00757813" w:rsidRDefault="00824DD9">
      <w:pPr>
        <w:tabs>
          <w:tab w:val="left" w:pos="1988"/>
        </w:tabs>
        <w:spacing w:before="120"/>
        <w:ind w:left="426" w:right="-28" w:hanging="426"/>
        <w:jc w:val="both"/>
        <w:rPr>
          <w:rFonts w:ascii="Century Gothic" w:hAnsi="Century Gothic" w:cs="Arial"/>
          <w:w w:val="90"/>
          <w:sz w:val="20"/>
          <w:szCs w:val="20"/>
        </w:rPr>
      </w:pPr>
      <w:r>
        <w:rPr>
          <w:rFonts w:ascii="Century Gothic" w:hAnsi="Century Gothic" w:cs="Arial"/>
          <w:w w:val="90"/>
          <w:sz w:val="20"/>
          <w:szCs w:val="20"/>
        </w:rPr>
        <w:t xml:space="preserve">2.2.  </w:t>
      </w:r>
      <w:r>
        <w:rPr>
          <w:rFonts w:ascii="Century Gothic" w:hAnsi="Century Gothic"/>
          <w:w w:val="90"/>
          <w:sz w:val="20"/>
          <w:szCs w:val="20"/>
        </w:rPr>
        <w:t xml:space="preserve">Os materiais deverão ser entregues, em até 30 (trinta) dias corridos, </w:t>
      </w:r>
      <w:r>
        <w:rPr>
          <w:rFonts w:ascii="Century Gothic" w:hAnsi="Century Gothic" w:cs="Arial"/>
          <w:w w:val="90"/>
          <w:sz w:val="20"/>
          <w:szCs w:val="20"/>
        </w:rPr>
        <w:t>a contar do 1º (primeiro) dia útil, seguinte à data de recebimento da nota de empenho</w:t>
      </w:r>
      <w:r>
        <w:rPr>
          <w:rFonts w:ascii="Century Gothic" w:hAnsi="Century Gothic"/>
          <w:w w:val="90"/>
          <w:sz w:val="20"/>
          <w:szCs w:val="20"/>
        </w:rPr>
        <w:t xml:space="preserve"> na Subárea de Almoxarifado do Ministério Público do Estado de São Paulo, localizada na Avenida Casa Verde, 571 / 593 – Casa Verde – SP – Telefones: (11) 3775-4121 / 4125, no horário das 9:30 às 12:30 horas e das 13:30 às 15:30 horas, em dias úteis, ou em outro local a ser definido oportunamente nos limites da Capital, a critério da Administração</w:t>
      </w:r>
      <w:r>
        <w:rPr>
          <w:rFonts w:ascii="Century Gothic" w:hAnsi="Century Gothic" w:cs="Arial"/>
          <w:w w:val="90"/>
          <w:sz w:val="20"/>
          <w:szCs w:val="20"/>
        </w:rPr>
        <w:t>, sem ônus adicional para o Ministério Público do Estado de São Paulo.</w:t>
      </w:r>
    </w:p>
    <w:p w14:paraId="6745AB6B" w14:textId="77777777" w:rsidR="00757813" w:rsidRDefault="00757813">
      <w:pPr>
        <w:spacing w:after="60"/>
        <w:ind w:left="426" w:hanging="426"/>
        <w:jc w:val="both"/>
        <w:rPr>
          <w:rFonts w:ascii="Century Gothic" w:hAnsi="Century Gothic" w:cs="Arial"/>
          <w:bCs/>
          <w:w w:val="90"/>
          <w:sz w:val="20"/>
          <w:szCs w:val="20"/>
        </w:rPr>
      </w:pPr>
    </w:p>
    <w:p w14:paraId="76CE1B68" w14:textId="77777777" w:rsidR="00757813" w:rsidRDefault="00824DD9">
      <w:pPr>
        <w:spacing w:after="60"/>
        <w:ind w:left="426" w:hanging="426"/>
        <w:jc w:val="both"/>
        <w:rPr>
          <w:rFonts w:ascii="Century Gothic" w:hAnsi="Century Gothic" w:cs="Arial"/>
          <w:w w:val="90"/>
          <w:sz w:val="20"/>
          <w:szCs w:val="20"/>
        </w:rPr>
      </w:pPr>
      <w:r>
        <w:rPr>
          <w:rFonts w:ascii="Century Gothic" w:hAnsi="Century Gothic" w:cs="Arial"/>
          <w:bCs/>
          <w:w w:val="90"/>
          <w:sz w:val="20"/>
          <w:szCs w:val="20"/>
        </w:rPr>
        <w:t xml:space="preserve">2.3.  </w:t>
      </w:r>
      <w:r>
        <w:rPr>
          <w:rFonts w:ascii="Century Gothic" w:hAnsi="Century Gothic" w:cs="Arial"/>
          <w:w w:val="90"/>
          <w:sz w:val="20"/>
          <w:szCs w:val="20"/>
        </w:rPr>
        <w:t>Correrão por conta da DETENTORA todas as despesas pertinentes, tais como embalagens, seguro, transporte, tributos, encargos trabalhistas e previdenciários.</w:t>
      </w:r>
    </w:p>
    <w:p w14:paraId="5BFE686E" w14:textId="77777777" w:rsidR="00757813" w:rsidRDefault="00757813">
      <w:pPr>
        <w:spacing w:after="60"/>
        <w:ind w:left="426" w:hanging="426"/>
        <w:jc w:val="both"/>
        <w:rPr>
          <w:rFonts w:ascii="Century Gothic" w:hAnsi="Century Gothic" w:cs="Arial"/>
          <w:w w:val="90"/>
          <w:sz w:val="20"/>
          <w:szCs w:val="20"/>
        </w:rPr>
      </w:pPr>
    </w:p>
    <w:p w14:paraId="49F92358" w14:textId="77777777" w:rsidR="00757813" w:rsidRDefault="00757813">
      <w:pPr>
        <w:spacing w:after="60"/>
        <w:ind w:left="426" w:hanging="426"/>
        <w:jc w:val="both"/>
        <w:rPr>
          <w:rFonts w:ascii="Century Gothic" w:hAnsi="Century Gothic" w:cs="Arial"/>
          <w:w w:val="90"/>
          <w:sz w:val="20"/>
          <w:szCs w:val="20"/>
        </w:rPr>
      </w:pPr>
    </w:p>
    <w:p w14:paraId="75CDC992" w14:textId="77777777" w:rsidR="00757813" w:rsidRDefault="00824DD9">
      <w:pPr>
        <w:pStyle w:val="BodyText22"/>
        <w:ind w:left="426" w:hanging="426"/>
        <w:rPr>
          <w:rFonts w:ascii="Century Gothic" w:hAnsi="Century Gothic" w:cs="Arial"/>
          <w:b w:val="0"/>
          <w:w w:val="90"/>
          <w:sz w:val="20"/>
        </w:rPr>
      </w:pPr>
      <w:r>
        <w:rPr>
          <w:rFonts w:ascii="Century Gothic" w:hAnsi="Century Gothic" w:cs="Arial"/>
          <w:b w:val="0"/>
          <w:bCs/>
          <w:w w:val="90"/>
          <w:sz w:val="20"/>
        </w:rPr>
        <w:t>2.4</w:t>
      </w:r>
      <w:r>
        <w:rPr>
          <w:rFonts w:ascii="Century Gothic" w:hAnsi="Century Gothic" w:cs="Arial"/>
          <w:b w:val="0"/>
          <w:w w:val="90"/>
          <w:sz w:val="20"/>
        </w:rPr>
        <w:t xml:space="preserve">. Constatada divergência entre os materiais entregues e os materiais especificados na proposta, a </w:t>
      </w:r>
      <w:r>
        <w:rPr>
          <w:rFonts w:ascii="Century Gothic" w:hAnsi="Century Gothic" w:cs="Arial"/>
          <w:b w:val="0"/>
          <w:w w:val="90"/>
          <w:sz w:val="20"/>
        </w:rPr>
        <w:lastRenderedPageBreak/>
        <w:t>DETENTORA deverá substituí-los em, no máximo, 10 (dez) dias corridos, contados do recebimento da comunicação da recusa.</w:t>
      </w:r>
    </w:p>
    <w:p w14:paraId="72BAE7BD" w14:textId="77777777" w:rsidR="00757813" w:rsidRDefault="00824DD9">
      <w:pPr>
        <w:jc w:val="center"/>
        <w:rPr>
          <w:rFonts w:ascii="Century Gothic" w:hAnsi="Century Gothic" w:cs="Arial"/>
          <w:b/>
          <w:bCs/>
          <w:w w:val="90"/>
          <w:sz w:val="20"/>
          <w:szCs w:val="20"/>
        </w:rPr>
      </w:pPr>
      <w:r>
        <w:rPr>
          <w:rFonts w:ascii="Century Gothic" w:hAnsi="Century Gothic" w:cs="Arial"/>
          <w:b/>
          <w:bCs/>
          <w:w w:val="90"/>
          <w:sz w:val="20"/>
          <w:szCs w:val="20"/>
        </w:rPr>
        <w:t>CLÁUSULA TERCEIRA - VIGÊNCIA</w:t>
      </w:r>
    </w:p>
    <w:p w14:paraId="075927B0" w14:textId="77777777" w:rsidR="00757813" w:rsidRDefault="00757813">
      <w:pPr>
        <w:ind w:left="426" w:hanging="426"/>
        <w:jc w:val="both"/>
        <w:rPr>
          <w:rFonts w:ascii="Century Gothic" w:hAnsi="Century Gothic" w:cs="Arial"/>
          <w:bCs/>
          <w:w w:val="90"/>
          <w:sz w:val="20"/>
          <w:szCs w:val="20"/>
        </w:rPr>
      </w:pPr>
    </w:p>
    <w:p w14:paraId="02543F51" w14:textId="77777777" w:rsidR="00757813" w:rsidRDefault="00824DD9">
      <w:pPr>
        <w:ind w:left="426" w:hanging="426"/>
        <w:jc w:val="both"/>
        <w:rPr>
          <w:rFonts w:ascii="Century Gothic" w:hAnsi="Century Gothic" w:cs="Arial"/>
          <w:w w:val="90"/>
          <w:sz w:val="20"/>
          <w:szCs w:val="20"/>
        </w:rPr>
      </w:pPr>
      <w:r>
        <w:rPr>
          <w:rFonts w:ascii="Century Gothic" w:hAnsi="Century Gothic" w:cs="Arial"/>
          <w:bCs/>
          <w:w w:val="90"/>
          <w:sz w:val="20"/>
          <w:szCs w:val="20"/>
        </w:rPr>
        <w:t>3.1</w:t>
      </w:r>
      <w:r>
        <w:rPr>
          <w:rFonts w:ascii="Century Gothic" w:hAnsi="Century Gothic" w:cs="Arial"/>
          <w:w w:val="90"/>
          <w:sz w:val="20"/>
          <w:szCs w:val="20"/>
        </w:rPr>
        <w:t xml:space="preserve">. O prazo de vigência desta Ata de Registro de Preços é de </w:t>
      </w:r>
      <w:r>
        <w:rPr>
          <w:rFonts w:ascii="Century Gothic" w:hAnsi="Century Gothic" w:cs="Arial"/>
          <w:b/>
          <w:bCs/>
          <w:w w:val="90"/>
          <w:sz w:val="20"/>
          <w:szCs w:val="20"/>
        </w:rPr>
        <w:t>12</w:t>
      </w:r>
      <w:r>
        <w:rPr>
          <w:rFonts w:ascii="Century Gothic" w:hAnsi="Century Gothic" w:cs="Arial"/>
          <w:bCs/>
          <w:w w:val="90"/>
          <w:sz w:val="20"/>
          <w:szCs w:val="20"/>
        </w:rPr>
        <w:t xml:space="preserve"> </w:t>
      </w:r>
      <w:r>
        <w:rPr>
          <w:rFonts w:ascii="Century Gothic" w:hAnsi="Century Gothic" w:cs="Arial"/>
          <w:w w:val="90"/>
          <w:sz w:val="20"/>
          <w:szCs w:val="20"/>
        </w:rPr>
        <w:t xml:space="preserve">(doze) </w:t>
      </w:r>
      <w:r>
        <w:rPr>
          <w:rFonts w:ascii="Century Gothic" w:hAnsi="Century Gothic" w:cs="Arial"/>
          <w:bCs/>
          <w:w w:val="90"/>
          <w:sz w:val="20"/>
          <w:szCs w:val="20"/>
        </w:rPr>
        <w:t>meses</w:t>
      </w:r>
      <w:r>
        <w:rPr>
          <w:rFonts w:ascii="Century Gothic" w:hAnsi="Century Gothic" w:cs="Arial"/>
          <w:w w:val="90"/>
          <w:sz w:val="20"/>
          <w:szCs w:val="20"/>
        </w:rPr>
        <w:t>, contados a partir da data de sua publicação.</w:t>
      </w:r>
    </w:p>
    <w:p w14:paraId="750DB8A0" w14:textId="77777777" w:rsidR="00757813" w:rsidRDefault="00757813">
      <w:pPr>
        <w:ind w:left="426" w:hanging="426"/>
        <w:jc w:val="both"/>
        <w:rPr>
          <w:rFonts w:ascii="Century Gothic" w:hAnsi="Century Gothic" w:cs="Arial"/>
          <w:w w:val="90"/>
          <w:sz w:val="20"/>
          <w:szCs w:val="20"/>
        </w:rPr>
      </w:pPr>
    </w:p>
    <w:p w14:paraId="2A70C6CB" w14:textId="77777777" w:rsidR="00757813" w:rsidRDefault="00824DD9">
      <w:pPr>
        <w:ind w:left="425" w:hanging="425"/>
        <w:jc w:val="center"/>
        <w:rPr>
          <w:rFonts w:ascii="Century Gothic" w:hAnsi="Century Gothic" w:cs="Arial"/>
          <w:b/>
          <w:bCs/>
          <w:w w:val="90"/>
          <w:sz w:val="20"/>
          <w:szCs w:val="20"/>
        </w:rPr>
      </w:pPr>
      <w:r>
        <w:rPr>
          <w:rFonts w:ascii="Century Gothic" w:hAnsi="Century Gothic" w:cs="Arial"/>
          <w:b/>
          <w:bCs/>
          <w:w w:val="90"/>
          <w:sz w:val="20"/>
          <w:szCs w:val="20"/>
        </w:rPr>
        <w:t>CLÁUSULA QUARTA – PAGAMENTO</w:t>
      </w:r>
    </w:p>
    <w:p w14:paraId="43871D1B" w14:textId="77777777" w:rsidR="00757813" w:rsidRDefault="00757813">
      <w:pPr>
        <w:ind w:left="425" w:hanging="425"/>
        <w:jc w:val="center"/>
        <w:rPr>
          <w:rFonts w:ascii="Century Gothic" w:hAnsi="Century Gothic" w:cs="Arial"/>
          <w:b/>
          <w:bCs/>
          <w:w w:val="90"/>
          <w:sz w:val="20"/>
          <w:szCs w:val="20"/>
        </w:rPr>
      </w:pPr>
    </w:p>
    <w:p w14:paraId="317479F7" w14:textId="77777777" w:rsidR="00757813" w:rsidRDefault="00824DD9">
      <w:pPr>
        <w:widowControl w:val="0"/>
        <w:ind w:left="426" w:hanging="426"/>
        <w:jc w:val="both"/>
        <w:rPr>
          <w:rFonts w:ascii="Century Gothic" w:hAnsi="Century Gothic" w:cs="Arial"/>
          <w:w w:val="90"/>
          <w:sz w:val="20"/>
          <w:szCs w:val="20"/>
        </w:rPr>
      </w:pPr>
      <w:r>
        <w:rPr>
          <w:rFonts w:ascii="Century Gothic" w:hAnsi="Century Gothic" w:cs="Arial"/>
          <w:w w:val="90"/>
          <w:sz w:val="20"/>
          <w:szCs w:val="20"/>
        </w:rPr>
        <w:t xml:space="preserve">4.1. O pagamento será efetuado no 30º (trigésimo) dia a contar da data de emissão do Termo de Aceite Definitivo relativo de cada lote, a ser efetuado por esta Instituição, e será processado mediante crédito em </w:t>
      </w:r>
      <w:proofErr w:type="spellStart"/>
      <w:r>
        <w:rPr>
          <w:rFonts w:ascii="Century Gothic" w:hAnsi="Century Gothic" w:cs="Arial"/>
          <w:w w:val="90"/>
          <w:sz w:val="20"/>
          <w:szCs w:val="20"/>
        </w:rPr>
        <w:t>conta-corrente</w:t>
      </w:r>
      <w:proofErr w:type="spellEnd"/>
      <w:r>
        <w:rPr>
          <w:rFonts w:ascii="Century Gothic" w:hAnsi="Century Gothic" w:cs="Arial"/>
          <w:w w:val="90"/>
          <w:sz w:val="20"/>
          <w:szCs w:val="20"/>
        </w:rPr>
        <w:t xml:space="preserve"> da(s) DETENTORA(S) no Banco do Brasil S/A, nos termos da legislação vigente.</w:t>
      </w:r>
    </w:p>
    <w:p w14:paraId="5C77B472" w14:textId="77777777" w:rsidR="00757813" w:rsidRDefault="00757813">
      <w:pPr>
        <w:widowControl w:val="0"/>
        <w:ind w:left="426" w:hanging="426"/>
        <w:jc w:val="both"/>
        <w:rPr>
          <w:rFonts w:ascii="Century Gothic" w:hAnsi="Century Gothic" w:cs="Arial"/>
          <w:w w:val="90"/>
          <w:sz w:val="20"/>
          <w:szCs w:val="20"/>
        </w:rPr>
      </w:pPr>
    </w:p>
    <w:p w14:paraId="775270B2" w14:textId="77777777" w:rsidR="00757813" w:rsidRDefault="00824DD9">
      <w:pPr>
        <w:widowControl w:val="0"/>
        <w:ind w:left="426" w:hanging="426"/>
        <w:jc w:val="both"/>
        <w:rPr>
          <w:rFonts w:ascii="Century Gothic" w:hAnsi="Century Gothic" w:cs="Arial"/>
          <w:w w:val="90"/>
          <w:sz w:val="20"/>
          <w:szCs w:val="20"/>
        </w:rPr>
      </w:pPr>
      <w:r>
        <w:rPr>
          <w:rFonts w:ascii="Century Gothic" w:hAnsi="Century Gothic" w:cs="Arial"/>
          <w:w w:val="90"/>
          <w:sz w:val="20"/>
          <w:szCs w:val="20"/>
        </w:rPr>
        <w:t>4.2. No caso de devolução da nota fiscal ou fatura, por sua inexatidão ou de dependência de carta corretiva, nos casos em que a legislação admitir, o prazo fixado no item 4.1 será contado da data de entrega da referida correção.</w:t>
      </w:r>
    </w:p>
    <w:p w14:paraId="30BA6376" w14:textId="77777777" w:rsidR="00757813" w:rsidRDefault="00757813">
      <w:pPr>
        <w:widowControl w:val="0"/>
        <w:ind w:left="426" w:hanging="426"/>
        <w:jc w:val="both"/>
        <w:rPr>
          <w:rFonts w:ascii="Century Gothic" w:hAnsi="Century Gothic" w:cs="Arial"/>
          <w:w w:val="90"/>
          <w:sz w:val="20"/>
          <w:szCs w:val="20"/>
        </w:rPr>
      </w:pPr>
    </w:p>
    <w:p w14:paraId="79867703" w14:textId="77777777" w:rsidR="00757813" w:rsidRDefault="00824DD9">
      <w:pPr>
        <w:widowControl w:val="0"/>
        <w:ind w:left="426" w:hanging="426"/>
        <w:jc w:val="both"/>
        <w:rPr>
          <w:rFonts w:ascii="Century Gothic" w:hAnsi="Century Gothic" w:cs="Arial"/>
          <w:w w:val="90"/>
          <w:sz w:val="20"/>
          <w:szCs w:val="20"/>
        </w:rPr>
      </w:pPr>
      <w:r>
        <w:rPr>
          <w:rFonts w:ascii="Century Gothic" w:hAnsi="Century Gothic" w:cs="Arial"/>
          <w:w w:val="90"/>
          <w:sz w:val="20"/>
          <w:szCs w:val="20"/>
        </w:rPr>
        <w:t xml:space="preserve">4.3. Havendo atraso nos pagamentos, sobre a quantia devida incidirá correção monetária nos termos do artigo 74 da Lei Estadual nº 6.544/1989, bem como juros moratórios, a razão de 0,5% (meio por cento) ao mês, calculados </w:t>
      </w:r>
      <w:r>
        <w:rPr>
          <w:rFonts w:ascii="Century Gothic" w:hAnsi="Century Gothic" w:cs="Arial"/>
          <w:i/>
          <w:w w:val="90"/>
          <w:sz w:val="20"/>
          <w:szCs w:val="20"/>
        </w:rPr>
        <w:t xml:space="preserve">pro rata tempore </w:t>
      </w:r>
      <w:r>
        <w:rPr>
          <w:rFonts w:ascii="Century Gothic" w:hAnsi="Century Gothic" w:cs="Arial"/>
          <w:w w:val="90"/>
          <w:sz w:val="20"/>
          <w:szCs w:val="20"/>
        </w:rPr>
        <w:t>em relação ao atraso verificado.</w:t>
      </w:r>
    </w:p>
    <w:p w14:paraId="3690A36E" w14:textId="77777777" w:rsidR="00757813" w:rsidRDefault="00757813">
      <w:pPr>
        <w:widowControl w:val="0"/>
        <w:ind w:left="426" w:hanging="426"/>
        <w:jc w:val="both"/>
        <w:rPr>
          <w:rFonts w:ascii="Century Gothic" w:hAnsi="Century Gothic" w:cs="Arial"/>
          <w:w w:val="90"/>
          <w:sz w:val="20"/>
          <w:szCs w:val="20"/>
        </w:rPr>
      </w:pPr>
    </w:p>
    <w:p w14:paraId="65DA77D1" w14:textId="77777777" w:rsidR="00757813" w:rsidRDefault="00824DD9">
      <w:pPr>
        <w:widowControl w:val="0"/>
        <w:ind w:left="426" w:hanging="426"/>
        <w:jc w:val="both"/>
        <w:rPr>
          <w:rFonts w:ascii="Century Gothic" w:hAnsi="Century Gothic" w:cs="Arial"/>
          <w:w w:val="90"/>
          <w:sz w:val="20"/>
          <w:szCs w:val="20"/>
        </w:rPr>
      </w:pPr>
      <w:r>
        <w:rPr>
          <w:rFonts w:ascii="Century Gothic" w:hAnsi="Century Gothic" w:cs="Arial"/>
          <w:w w:val="90"/>
          <w:sz w:val="20"/>
          <w:szCs w:val="20"/>
        </w:rPr>
        <w:t xml:space="preserve">4.4. Constitui condição para a realização do pagamento, a inexistência de registro em nome da DETENTORA no Cadastro Informativo dos Créditos não Quitados de Órgãos e Entidades Estaduais do Estado de São Paulo – Cadin Estadual. </w:t>
      </w:r>
    </w:p>
    <w:p w14:paraId="09338A5C" w14:textId="77777777" w:rsidR="00757813" w:rsidRDefault="00757813">
      <w:pPr>
        <w:widowControl w:val="0"/>
        <w:ind w:left="426" w:hanging="426"/>
        <w:jc w:val="both"/>
        <w:rPr>
          <w:rFonts w:ascii="Century Gothic" w:hAnsi="Century Gothic" w:cs="Arial"/>
          <w:w w:val="90"/>
          <w:sz w:val="20"/>
          <w:szCs w:val="20"/>
        </w:rPr>
      </w:pPr>
    </w:p>
    <w:p w14:paraId="194FA173" w14:textId="77777777" w:rsidR="00757813" w:rsidRDefault="00824DD9">
      <w:pPr>
        <w:widowControl w:val="0"/>
        <w:ind w:left="426" w:hanging="426"/>
        <w:jc w:val="both"/>
        <w:rPr>
          <w:rFonts w:ascii="Century Gothic" w:hAnsi="Century Gothic" w:cs="Arial"/>
          <w:w w:val="90"/>
          <w:sz w:val="20"/>
          <w:szCs w:val="20"/>
        </w:rPr>
      </w:pPr>
      <w:r>
        <w:rPr>
          <w:rFonts w:ascii="Century Gothic" w:hAnsi="Century Gothic" w:cs="Arial"/>
          <w:w w:val="90"/>
          <w:sz w:val="20"/>
          <w:szCs w:val="20"/>
        </w:rPr>
        <w:t>4.5. Deverá ser observada a obrigatoriedade da emissão da nota fiscal eletrônica (NF-e), conforme o caso e legislação em vigor.</w:t>
      </w:r>
    </w:p>
    <w:p w14:paraId="1EF16AD5" w14:textId="77777777" w:rsidR="00757813" w:rsidRDefault="00757813">
      <w:pPr>
        <w:widowControl w:val="0"/>
        <w:ind w:left="426" w:hanging="426"/>
        <w:rPr>
          <w:rFonts w:ascii="Century Gothic" w:hAnsi="Century Gothic" w:cs="Arial"/>
          <w:w w:val="90"/>
          <w:sz w:val="20"/>
          <w:szCs w:val="20"/>
        </w:rPr>
      </w:pPr>
    </w:p>
    <w:p w14:paraId="2E9C2DBE" w14:textId="77777777" w:rsidR="00757813" w:rsidRDefault="00824DD9">
      <w:pPr>
        <w:ind w:left="426" w:hanging="426"/>
        <w:jc w:val="center"/>
        <w:rPr>
          <w:rFonts w:ascii="Century Gothic" w:hAnsi="Century Gothic" w:cs="Arial"/>
          <w:b/>
          <w:bCs/>
          <w:w w:val="90"/>
          <w:sz w:val="20"/>
          <w:szCs w:val="20"/>
        </w:rPr>
      </w:pPr>
      <w:r>
        <w:rPr>
          <w:rFonts w:ascii="Century Gothic" w:hAnsi="Century Gothic" w:cs="Arial"/>
          <w:b/>
          <w:bCs/>
          <w:w w:val="90"/>
          <w:sz w:val="20"/>
          <w:szCs w:val="20"/>
        </w:rPr>
        <w:t>CLÁUSULA QUINTA - OBRIGAÇÕES DA DETENTORA</w:t>
      </w:r>
    </w:p>
    <w:p w14:paraId="3893ACFD" w14:textId="77777777" w:rsidR="00757813" w:rsidRDefault="00757813">
      <w:pPr>
        <w:ind w:left="426" w:hanging="426"/>
        <w:jc w:val="both"/>
        <w:rPr>
          <w:rFonts w:ascii="Century Gothic" w:hAnsi="Century Gothic" w:cs="Arial"/>
          <w:bCs/>
          <w:w w:val="90"/>
          <w:sz w:val="20"/>
          <w:szCs w:val="20"/>
        </w:rPr>
      </w:pPr>
    </w:p>
    <w:p w14:paraId="14602D05" w14:textId="77777777" w:rsidR="00757813" w:rsidRDefault="00824DD9">
      <w:pPr>
        <w:ind w:left="426" w:hanging="426"/>
        <w:jc w:val="both"/>
        <w:rPr>
          <w:rFonts w:ascii="Century Gothic" w:hAnsi="Century Gothic" w:cs="Arial"/>
          <w:w w:val="90"/>
          <w:sz w:val="20"/>
          <w:szCs w:val="20"/>
        </w:rPr>
      </w:pPr>
      <w:r>
        <w:rPr>
          <w:rFonts w:ascii="Century Gothic" w:hAnsi="Century Gothic" w:cs="Arial"/>
          <w:bCs/>
          <w:w w:val="90"/>
          <w:sz w:val="20"/>
          <w:szCs w:val="20"/>
        </w:rPr>
        <w:t xml:space="preserve">5.1. </w:t>
      </w:r>
      <w:r>
        <w:rPr>
          <w:rFonts w:ascii="Century Gothic" w:hAnsi="Century Gothic" w:cs="Arial"/>
          <w:w w:val="90"/>
          <w:sz w:val="20"/>
          <w:szCs w:val="20"/>
        </w:rPr>
        <w:t xml:space="preserve">A </w:t>
      </w:r>
      <w:r>
        <w:rPr>
          <w:rFonts w:ascii="Century Gothic" w:hAnsi="Century Gothic" w:cs="Arial"/>
          <w:bCs/>
          <w:w w:val="90"/>
          <w:sz w:val="20"/>
          <w:szCs w:val="20"/>
        </w:rPr>
        <w:t>DETENTORA</w:t>
      </w:r>
      <w:r>
        <w:rPr>
          <w:rFonts w:ascii="Century Gothic" w:hAnsi="Century Gothic" w:cs="Arial"/>
          <w:w w:val="90"/>
          <w:sz w:val="20"/>
          <w:szCs w:val="20"/>
        </w:rPr>
        <w:t xml:space="preserve"> obriga-se a proceder à entrega em compatibilidade com as obrigações por ela assumidas e a manter todas as condições de habilitação e qualificação exigidas na licitação.</w:t>
      </w:r>
    </w:p>
    <w:p w14:paraId="48ABDAC1" w14:textId="77777777" w:rsidR="00757813" w:rsidRDefault="00757813">
      <w:pPr>
        <w:ind w:left="426" w:hanging="426"/>
        <w:jc w:val="both"/>
        <w:rPr>
          <w:rFonts w:ascii="Century Gothic" w:hAnsi="Century Gothic" w:cs="Arial"/>
          <w:w w:val="90"/>
          <w:sz w:val="20"/>
          <w:szCs w:val="20"/>
        </w:rPr>
      </w:pPr>
    </w:p>
    <w:p w14:paraId="03F3F1F6" w14:textId="77777777" w:rsidR="00757813" w:rsidRDefault="00824DD9">
      <w:pPr>
        <w:ind w:left="426" w:hanging="426"/>
        <w:jc w:val="both"/>
        <w:rPr>
          <w:rFonts w:ascii="Century Gothic" w:hAnsi="Century Gothic" w:cs="Arial"/>
          <w:w w:val="90"/>
          <w:sz w:val="20"/>
          <w:szCs w:val="20"/>
        </w:rPr>
      </w:pPr>
      <w:r>
        <w:rPr>
          <w:rFonts w:ascii="Century Gothic" w:hAnsi="Century Gothic" w:cs="Arial"/>
          <w:w w:val="90"/>
          <w:sz w:val="20"/>
          <w:szCs w:val="20"/>
        </w:rPr>
        <w:t xml:space="preserve">5.2. À </w:t>
      </w:r>
      <w:r>
        <w:rPr>
          <w:rFonts w:ascii="Century Gothic" w:hAnsi="Century Gothic" w:cs="Arial"/>
          <w:bCs/>
          <w:w w:val="90"/>
          <w:sz w:val="20"/>
          <w:szCs w:val="20"/>
        </w:rPr>
        <w:t>DETENTORA</w:t>
      </w:r>
      <w:r>
        <w:rPr>
          <w:rFonts w:ascii="Century Gothic" w:hAnsi="Century Gothic" w:cs="Arial"/>
          <w:w w:val="90"/>
          <w:sz w:val="20"/>
          <w:szCs w:val="20"/>
        </w:rPr>
        <w:t xml:space="preserve"> caberá a responsabilidade total pelo fornecimento do objeto contratado.</w:t>
      </w:r>
    </w:p>
    <w:p w14:paraId="409627A9" w14:textId="77777777" w:rsidR="00757813" w:rsidRDefault="00757813">
      <w:pPr>
        <w:ind w:left="426" w:hanging="426"/>
        <w:jc w:val="both"/>
        <w:rPr>
          <w:rFonts w:ascii="Century Gothic" w:hAnsi="Century Gothic" w:cs="Arial"/>
          <w:w w:val="90"/>
          <w:sz w:val="20"/>
          <w:szCs w:val="20"/>
        </w:rPr>
      </w:pPr>
    </w:p>
    <w:p w14:paraId="5B7C4833" w14:textId="77777777" w:rsidR="00757813" w:rsidRDefault="00824DD9">
      <w:pPr>
        <w:spacing w:after="60"/>
        <w:ind w:left="426" w:hanging="426"/>
        <w:jc w:val="both"/>
        <w:rPr>
          <w:rFonts w:ascii="Century Gothic" w:hAnsi="Century Gothic" w:cs="Arial"/>
          <w:w w:val="90"/>
          <w:sz w:val="20"/>
          <w:szCs w:val="20"/>
        </w:rPr>
      </w:pPr>
      <w:r>
        <w:rPr>
          <w:rFonts w:ascii="Century Gothic" w:hAnsi="Century Gothic" w:cs="Arial"/>
          <w:w w:val="90"/>
          <w:sz w:val="20"/>
          <w:szCs w:val="20"/>
        </w:rPr>
        <w:t xml:space="preserve">5.3. A </w:t>
      </w:r>
      <w:r>
        <w:rPr>
          <w:rFonts w:ascii="Century Gothic" w:hAnsi="Century Gothic" w:cs="Arial"/>
          <w:bCs/>
          <w:w w:val="90"/>
          <w:sz w:val="20"/>
          <w:szCs w:val="20"/>
        </w:rPr>
        <w:t>DETENTORA</w:t>
      </w:r>
      <w:r>
        <w:rPr>
          <w:rFonts w:ascii="Century Gothic" w:hAnsi="Century Gothic" w:cs="Arial"/>
          <w:w w:val="90"/>
          <w:sz w:val="20"/>
          <w:szCs w:val="20"/>
        </w:rPr>
        <w:t xml:space="preserve"> obriga-se a garantir o objeto contratado pelo prazo mínimo de </w:t>
      </w:r>
      <w:r>
        <w:rPr>
          <w:rFonts w:ascii="Century Gothic" w:hAnsi="Century Gothic" w:cs="Arial"/>
          <w:b/>
          <w:w w:val="90"/>
          <w:sz w:val="20"/>
          <w:szCs w:val="20"/>
        </w:rPr>
        <w:t>12</w:t>
      </w:r>
      <w:r>
        <w:rPr>
          <w:rFonts w:ascii="Century Gothic" w:hAnsi="Century Gothic" w:cs="Arial"/>
          <w:w w:val="90"/>
          <w:sz w:val="20"/>
          <w:szCs w:val="20"/>
        </w:rPr>
        <w:t xml:space="preserve"> (doze) meses, contados a partir da aceitação definitiva </w:t>
      </w:r>
      <w:proofErr w:type="gramStart"/>
      <w:r>
        <w:rPr>
          <w:rFonts w:ascii="Century Gothic" w:hAnsi="Century Gothic" w:cs="Arial"/>
          <w:w w:val="90"/>
          <w:sz w:val="20"/>
          <w:szCs w:val="20"/>
        </w:rPr>
        <w:t>do mesmo</w:t>
      </w:r>
      <w:proofErr w:type="gramEnd"/>
      <w:r>
        <w:rPr>
          <w:rFonts w:ascii="Century Gothic" w:hAnsi="Century Gothic" w:cs="Arial"/>
          <w:w w:val="90"/>
          <w:sz w:val="20"/>
          <w:szCs w:val="20"/>
        </w:rPr>
        <w:t>.</w:t>
      </w:r>
    </w:p>
    <w:p w14:paraId="49EAA325" w14:textId="77777777" w:rsidR="00757813" w:rsidRDefault="00757813">
      <w:pPr>
        <w:spacing w:after="60"/>
        <w:ind w:left="426" w:hanging="426"/>
        <w:jc w:val="both"/>
        <w:rPr>
          <w:rFonts w:ascii="Century Gothic" w:hAnsi="Century Gothic" w:cs="Arial"/>
          <w:w w:val="90"/>
          <w:sz w:val="20"/>
          <w:szCs w:val="20"/>
        </w:rPr>
      </w:pPr>
    </w:p>
    <w:p w14:paraId="49819B62" w14:textId="77777777" w:rsidR="00757813" w:rsidRDefault="00824DD9">
      <w:pPr>
        <w:ind w:left="426" w:hanging="426"/>
        <w:jc w:val="both"/>
        <w:rPr>
          <w:rFonts w:ascii="Century Gothic" w:hAnsi="Century Gothic" w:cs="Arial"/>
          <w:w w:val="90"/>
          <w:sz w:val="20"/>
          <w:szCs w:val="20"/>
        </w:rPr>
      </w:pPr>
      <w:r>
        <w:rPr>
          <w:rFonts w:ascii="Century Gothic" w:hAnsi="Century Gothic" w:cs="Arial"/>
          <w:w w:val="90"/>
          <w:sz w:val="20"/>
          <w:szCs w:val="20"/>
        </w:rPr>
        <w:t xml:space="preserve">5.4. A </w:t>
      </w:r>
      <w:r>
        <w:rPr>
          <w:rFonts w:ascii="Century Gothic" w:hAnsi="Century Gothic" w:cs="Arial"/>
          <w:bCs/>
          <w:w w:val="90"/>
          <w:sz w:val="20"/>
          <w:szCs w:val="20"/>
        </w:rPr>
        <w:t>DETENTORA</w:t>
      </w:r>
      <w:r>
        <w:rPr>
          <w:rFonts w:ascii="Century Gothic" w:hAnsi="Century Gothic" w:cs="Arial"/>
          <w:w w:val="90"/>
          <w:sz w:val="20"/>
          <w:szCs w:val="20"/>
        </w:rPr>
        <w:t xml:space="preserve"> deverá comunicar às alterações que forem efetuadas em seu Contrato Social.</w:t>
      </w:r>
    </w:p>
    <w:p w14:paraId="0C32C962" w14:textId="77777777" w:rsidR="00757813" w:rsidRDefault="00757813">
      <w:pPr>
        <w:ind w:left="426" w:hanging="426"/>
        <w:jc w:val="both"/>
        <w:rPr>
          <w:rFonts w:ascii="Century Gothic" w:hAnsi="Century Gothic" w:cs="Arial"/>
          <w:w w:val="90"/>
          <w:sz w:val="20"/>
          <w:szCs w:val="20"/>
        </w:rPr>
      </w:pPr>
    </w:p>
    <w:p w14:paraId="136472B8" w14:textId="77777777" w:rsidR="00757813" w:rsidRDefault="00757813">
      <w:pPr>
        <w:ind w:left="426" w:hanging="426"/>
        <w:jc w:val="both"/>
        <w:rPr>
          <w:rFonts w:ascii="Century Gothic" w:hAnsi="Century Gothic" w:cs="Arial"/>
          <w:w w:val="90"/>
          <w:sz w:val="20"/>
          <w:szCs w:val="20"/>
        </w:rPr>
      </w:pPr>
    </w:p>
    <w:p w14:paraId="0F91C694" w14:textId="77777777" w:rsidR="00757813" w:rsidRDefault="00757813">
      <w:pPr>
        <w:ind w:left="426" w:hanging="426"/>
        <w:jc w:val="center"/>
        <w:rPr>
          <w:rFonts w:ascii="Century Gothic" w:hAnsi="Century Gothic" w:cs="Arial"/>
          <w:b/>
          <w:bCs/>
          <w:w w:val="90"/>
          <w:sz w:val="20"/>
          <w:szCs w:val="20"/>
        </w:rPr>
      </w:pPr>
    </w:p>
    <w:p w14:paraId="667BC50D" w14:textId="77777777" w:rsidR="00757813" w:rsidRDefault="00824DD9">
      <w:pPr>
        <w:spacing w:after="80"/>
        <w:ind w:left="426" w:hanging="426"/>
        <w:jc w:val="center"/>
        <w:rPr>
          <w:rFonts w:ascii="Century Gothic" w:hAnsi="Century Gothic" w:cs="Arial"/>
          <w:b/>
          <w:bCs/>
          <w:w w:val="90"/>
          <w:sz w:val="20"/>
          <w:szCs w:val="20"/>
        </w:rPr>
      </w:pPr>
      <w:r>
        <w:rPr>
          <w:rFonts w:ascii="Century Gothic" w:hAnsi="Century Gothic" w:cs="Arial"/>
          <w:b/>
          <w:bCs/>
          <w:w w:val="90"/>
          <w:sz w:val="20"/>
          <w:szCs w:val="20"/>
        </w:rPr>
        <w:t>CLÁUSULA SEXTA - OBRIGAÇÕES DO MPSP</w:t>
      </w:r>
    </w:p>
    <w:p w14:paraId="354360C9" w14:textId="77777777" w:rsidR="00757813" w:rsidRDefault="00757813">
      <w:pPr>
        <w:spacing w:after="80"/>
        <w:ind w:left="426" w:hanging="426"/>
        <w:jc w:val="center"/>
        <w:rPr>
          <w:rFonts w:ascii="Century Gothic" w:hAnsi="Century Gothic" w:cs="Arial"/>
          <w:b/>
          <w:bCs/>
          <w:w w:val="90"/>
          <w:sz w:val="20"/>
          <w:szCs w:val="20"/>
        </w:rPr>
      </w:pPr>
    </w:p>
    <w:p w14:paraId="74E4C96C" w14:textId="77777777" w:rsidR="00757813" w:rsidRDefault="00824DD9">
      <w:pPr>
        <w:spacing w:after="60"/>
        <w:ind w:left="426" w:hanging="426"/>
        <w:jc w:val="both"/>
        <w:rPr>
          <w:rFonts w:ascii="Century Gothic" w:hAnsi="Century Gothic" w:cs="Arial"/>
          <w:w w:val="90"/>
          <w:sz w:val="20"/>
          <w:szCs w:val="20"/>
        </w:rPr>
      </w:pPr>
      <w:r>
        <w:rPr>
          <w:rFonts w:ascii="Century Gothic" w:hAnsi="Century Gothic" w:cs="Arial"/>
          <w:bCs/>
          <w:w w:val="90"/>
          <w:sz w:val="20"/>
          <w:szCs w:val="20"/>
        </w:rPr>
        <w:t>6.1</w:t>
      </w:r>
      <w:r>
        <w:rPr>
          <w:rFonts w:ascii="Century Gothic" w:hAnsi="Century Gothic" w:cs="Arial"/>
          <w:w w:val="90"/>
          <w:sz w:val="20"/>
          <w:szCs w:val="20"/>
        </w:rPr>
        <w:t>. Cabe ao MPSP efetuar os pagamentos devidos, de acordo com o estabelecido no edital.</w:t>
      </w:r>
    </w:p>
    <w:p w14:paraId="08101C3D" w14:textId="77777777" w:rsidR="00757813" w:rsidRDefault="00757813">
      <w:pPr>
        <w:spacing w:after="60"/>
        <w:ind w:left="426" w:hanging="426"/>
        <w:jc w:val="both"/>
        <w:rPr>
          <w:rFonts w:ascii="Century Gothic" w:hAnsi="Century Gothic" w:cs="Arial"/>
          <w:w w:val="90"/>
          <w:sz w:val="20"/>
          <w:szCs w:val="20"/>
        </w:rPr>
      </w:pPr>
    </w:p>
    <w:p w14:paraId="6D180821" w14:textId="77777777" w:rsidR="00757813" w:rsidRDefault="00824DD9">
      <w:pPr>
        <w:spacing w:after="100"/>
        <w:jc w:val="center"/>
        <w:rPr>
          <w:rFonts w:ascii="Century Gothic" w:hAnsi="Century Gothic" w:cs="Arial"/>
          <w:b/>
          <w:bCs/>
          <w:w w:val="90"/>
          <w:sz w:val="20"/>
          <w:szCs w:val="20"/>
        </w:rPr>
      </w:pPr>
      <w:r>
        <w:rPr>
          <w:rFonts w:ascii="Century Gothic" w:hAnsi="Century Gothic" w:cs="Arial"/>
          <w:b/>
          <w:bCs/>
          <w:w w:val="90"/>
          <w:sz w:val="20"/>
          <w:szCs w:val="20"/>
        </w:rPr>
        <w:t>CLÁUSULA SÉTIMA – SANÇÕES</w:t>
      </w:r>
    </w:p>
    <w:p w14:paraId="4DFCCE20" w14:textId="77777777" w:rsidR="00757813" w:rsidRDefault="00824DD9">
      <w:pPr>
        <w:spacing w:before="120" w:after="120"/>
        <w:ind w:left="426" w:hanging="426"/>
        <w:jc w:val="both"/>
        <w:rPr>
          <w:rFonts w:ascii="Century Gothic" w:hAnsi="Century Gothic" w:cs="Arial"/>
          <w:w w:val="90"/>
          <w:sz w:val="20"/>
          <w:szCs w:val="20"/>
        </w:rPr>
      </w:pPr>
      <w:r>
        <w:rPr>
          <w:rFonts w:ascii="Century Gothic" w:hAnsi="Century Gothic" w:cs="Arial"/>
          <w:bCs/>
          <w:w w:val="90"/>
          <w:sz w:val="20"/>
          <w:szCs w:val="20"/>
        </w:rPr>
        <w:t xml:space="preserve">7.1. </w:t>
      </w:r>
      <w:r>
        <w:rPr>
          <w:rFonts w:ascii="Century Gothic" w:hAnsi="Century Gothic" w:cs="Arial"/>
          <w:w w:val="90"/>
          <w:sz w:val="20"/>
          <w:szCs w:val="20"/>
        </w:rPr>
        <w:t xml:space="preserve">Aplicam-se às contratações decorrentes do presente ajuste as sanções previstas nas Leis Federais nº 8.666, de 21 de junho de 1993, nº 10.520, de 17 de julho de 2002, e na </w:t>
      </w:r>
      <w:r>
        <w:rPr>
          <w:rFonts w:ascii="Century Gothic" w:hAnsi="Century Gothic"/>
          <w:w w:val="90"/>
          <w:sz w:val="20"/>
          <w:szCs w:val="20"/>
        </w:rPr>
        <w:t>Resolução</w:t>
      </w:r>
      <w:r>
        <w:rPr>
          <w:rFonts w:ascii="Century Gothic" w:hAnsi="Century Gothic" w:cs="Arial"/>
          <w:w w:val="90"/>
          <w:sz w:val="20"/>
          <w:szCs w:val="20"/>
        </w:rPr>
        <w:t xml:space="preserve"> nº 308/2003 - PGJ, de 18 de março de 2003.</w:t>
      </w:r>
    </w:p>
    <w:p w14:paraId="767C9071" w14:textId="77777777" w:rsidR="00757813" w:rsidRDefault="00757813">
      <w:pPr>
        <w:spacing w:before="120" w:after="120"/>
        <w:ind w:left="426" w:hanging="426"/>
        <w:jc w:val="center"/>
        <w:rPr>
          <w:rFonts w:ascii="Century Gothic" w:hAnsi="Century Gothic" w:cs="Arial"/>
          <w:b/>
          <w:bCs/>
          <w:w w:val="90"/>
          <w:sz w:val="20"/>
          <w:szCs w:val="20"/>
        </w:rPr>
      </w:pPr>
    </w:p>
    <w:p w14:paraId="23BE31B1" w14:textId="77777777" w:rsidR="00757813" w:rsidRDefault="00824DD9">
      <w:pPr>
        <w:ind w:left="425" w:hanging="425"/>
        <w:jc w:val="center"/>
        <w:rPr>
          <w:rFonts w:ascii="Century Gothic" w:hAnsi="Century Gothic" w:cs="Arial"/>
          <w:b/>
          <w:bCs/>
          <w:w w:val="90"/>
          <w:sz w:val="20"/>
          <w:szCs w:val="20"/>
        </w:rPr>
      </w:pPr>
      <w:r>
        <w:rPr>
          <w:rFonts w:ascii="Century Gothic" w:hAnsi="Century Gothic" w:cs="Arial"/>
          <w:b/>
          <w:bCs/>
          <w:w w:val="90"/>
          <w:sz w:val="20"/>
          <w:szCs w:val="20"/>
        </w:rPr>
        <w:lastRenderedPageBreak/>
        <w:t>CLÁUSULA OITAVA - DISPOSIÇÕES GERAIS</w:t>
      </w:r>
    </w:p>
    <w:p w14:paraId="528529D8" w14:textId="77777777" w:rsidR="00757813" w:rsidRDefault="00757813">
      <w:pPr>
        <w:ind w:left="425" w:hanging="425"/>
        <w:jc w:val="center"/>
        <w:rPr>
          <w:rFonts w:ascii="Century Gothic" w:hAnsi="Century Gothic" w:cs="Arial"/>
          <w:b/>
          <w:bCs/>
          <w:w w:val="90"/>
          <w:sz w:val="20"/>
          <w:szCs w:val="20"/>
        </w:rPr>
      </w:pPr>
    </w:p>
    <w:p w14:paraId="59A31570" w14:textId="44EC5690" w:rsidR="00757813" w:rsidRDefault="00824DD9">
      <w:pPr>
        <w:ind w:left="425" w:hanging="425"/>
        <w:jc w:val="both"/>
        <w:rPr>
          <w:rFonts w:ascii="Century Gothic" w:hAnsi="Century Gothic" w:cs="Arial"/>
          <w:w w:val="90"/>
          <w:sz w:val="20"/>
          <w:szCs w:val="20"/>
        </w:rPr>
      </w:pPr>
      <w:r>
        <w:rPr>
          <w:rFonts w:ascii="Century Gothic" w:hAnsi="Century Gothic" w:cs="Arial"/>
          <w:bCs/>
          <w:w w:val="90"/>
          <w:sz w:val="20"/>
          <w:szCs w:val="20"/>
        </w:rPr>
        <w:t>8.1</w:t>
      </w:r>
      <w:r>
        <w:rPr>
          <w:rFonts w:ascii="Century Gothic" w:hAnsi="Century Gothic" w:cs="Arial"/>
          <w:w w:val="90"/>
          <w:sz w:val="20"/>
          <w:szCs w:val="20"/>
        </w:rPr>
        <w:t>. Considera-se parte integrante deste ajuste, como se nele estivessem transcritos, o Edital do PREGÃO ELETRÔNICO nº 0</w:t>
      </w:r>
      <w:r w:rsidR="00C26498">
        <w:rPr>
          <w:rFonts w:ascii="Century Gothic" w:hAnsi="Century Gothic" w:cs="Arial"/>
          <w:w w:val="90"/>
          <w:sz w:val="20"/>
          <w:szCs w:val="20"/>
        </w:rPr>
        <w:t>64</w:t>
      </w:r>
      <w:r>
        <w:rPr>
          <w:rFonts w:ascii="Century Gothic" w:hAnsi="Century Gothic" w:cs="Arial"/>
          <w:w w:val="90"/>
          <w:sz w:val="20"/>
          <w:szCs w:val="20"/>
        </w:rPr>
        <w:t>/2021, seus Anexos e a proposta da DETENTORA.</w:t>
      </w:r>
    </w:p>
    <w:p w14:paraId="607A5EF3" w14:textId="77777777" w:rsidR="00757813" w:rsidRDefault="00824DD9">
      <w:pPr>
        <w:ind w:left="425" w:hanging="425"/>
        <w:jc w:val="both"/>
        <w:rPr>
          <w:rFonts w:ascii="Century Gothic" w:hAnsi="Century Gothic" w:cs="Arial"/>
          <w:w w:val="90"/>
          <w:sz w:val="20"/>
          <w:szCs w:val="20"/>
        </w:rPr>
      </w:pPr>
      <w:r>
        <w:rPr>
          <w:rFonts w:ascii="Century Gothic" w:hAnsi="Century Gothic" w:cs="Arial"/>
          <w:bCs/>
          <w:w w:val="90"/>
          <w:sz w:val="20"/>
          <w:szCs w:val="20"/>
        </w:rPr>
        <w:t>8.2</w:t>
      </w:r>
      <w:r>
        <w:rPr>
          <w:rFonts w:ascii="Century Gothic" w:hAnsi="Century Gothic" w:cs="Arial"/>
          <w:w w:val="90"/>
          <w:sz w:val="20"/>
          <w:szCs w:val="20"/>
        </w:rPr>
        <w:t xml:space="preserve">. A existência de preços registrados não obriga o </w:t>
      </w:r>
      <w:r>
        <w:rPr>
          <w:rFonts w:ascii="Century Gothic" w:hAnsi="Century Gothic" w:cs="Arial"/>
          <w:bCs/>
          <w:w w:val="90"/>
          <w:sz w:val="20"/>
          <w:szCs w:val="20"/>
        </w:rPr>
        <w:t xml:space="preserve">MPSP </w:t>
      </w:r>
      <w:r>
        <w:rPr>
          <w:rFonts w:ascii="Century Gothic" w:hAnsi="Century Gothic" w:cs="Arial"/>
          <w:w w:val="90"/>
          <w:sz w:val="20"/>
          <w:szCs w:val="20"/>
        </w:rPr>
        <w:t>a firmar as contratações que deles poderão advir.</w:t>
      </w:r>
    </w:p>
    <w:p w14:paraId="51997461" w14:textId="77777777" w:rsidR="00757813" w:rsidRDefault="00824DD9">
      <w:pPr>
        <w:ind w:left="425" w:hanging="425"/>
        <w:jc w:val="center"/>
        <w:rPr>
          <w:rFonts w:ascii="Century Gothic" w:hAnsi="Century Gothic" w:cs="Arial"/>
          <w:b/>
          <w:bCs/>
          <w:w w:val="90"/>
          <w:sz w:val="20"/>
          <w:szCs w:val="20"/>
        </w:rPr>
      </w:pPr>
      <w:r>
        <w:rPr>
          <w:rFonts w:ascii="Century Gothic" w:hAnsi="Century Gothic" w:cs="Arial"/>
          <w:b/>
          <w:bCs/>
          <w:w w:val="90"/>
          <w:sz w:val="20"/>
          <w:szCs w:val="20"/>
        </w:rPr>
        <w:t>CLÁUSULA NONA - FORO</w:t>
      </w:r>
    </w:p>
    <w:p w14:paraId="0712A0DB" w14:textId="77777777" w:rsidR="00757813" w:rsidRDefault="00757813">
      <w:pPr>
        <w:ind w:left="425" w:hanging="425"/>
        <w:jc w:val="both"/>
        <w:rPr>
          <w:rFonts w:ascii="Century Gothic" w:hAnsi="Century Gothic" w:cs="Arial"/>
          <w:bCs/>
          <w:w w:val="90"/>
          <w:sz w:val="20"/>
          <w:szCs w:val="20"/>
        </w:rPr>
      </w:pPr>
    </w:p>
    <w:p w14:paraId="70B1AF72" w14:textId="77777777" w:rsidR="00757813" w:rsidRDefault="00824DD9">
      <w:pPr>
        <w:ind w:left="425" w:hanging="425"/>
        <w:jc w:val="both"/>
        <w:rPr>
          <w:rFonts w:ascii="Century Gothic" w:hAnsi="Century Gothic" w:cs="Arial"/>
          <w:w w:val="90"/>
          <w:sz w:val="20"/>
          <w:szCs w:val="20"/>
        </w:rPr>
      </w:pPr>
      <w:r>
        <w:rPr>
          <w:rFonts w:ascii="Century Gothic" w:hAnsi="Century Gothic" w:cs="Arial"/>
          <w:bCs/>
          <w:w w:val="90"/>
          <w:sz w:val="20"/>
          <w:szCs w:val="20"/>
        </w:rPr>
        <w:t>9.1</w:t>
      </w:r>
      <w:r>
        <w:rPr>
          <w:rFonts w:ascii="Century Gothic" w:hAnsi="Century Gothic" w:cs="Arial"/>
          <w:w w:val="90"/>
          <w:sz w:val="20"/>
          <w:szCs w:val="20"/>
        </w:rPr>
        <w:t>. O foro competente para toda e qualquer ação decorrente da presente Ata de Registro de Preços é o Foro Central da Capital do Estado de São Paulo.</w:t>
      </w:r>
    </w:p>
    <w:p w14:paraId="6BA4A9F6" w14:textId="77777777" w:rsidR="00757813" w:rsidRDefault="00757813">
      <w:pPr>
        <w:spacing w:after="80"/>
        <w:ind w:left="426" w:hanging="426"/>
        <w:jc w:val="both"/>
        <w:rPr>
          <w:rFonts w:ascii="Century Gothic" w:hAnsi="Century Gothic" w:cs="Arial"/>
          <w:w w:val="90"/>
          <w:sz w:val="20"/>
          <w:szCs w:val="20"/>
        </w:rPr>
      </w:pPr>
    </w:p>
    <w:p w14:paraId="271944D2" w14:textId="77777777" w:rsidR="00757813" w:rsidRDefault="00824DD9">
      <w:pPr>
        <w:ind w:left="426" w:hanging="426"/>
        <w:jc w:val="both"/>
        <w:rPr>
          <w:rFonts w:ascii="Century Gothic" w:hAnsi="Century Gothic" w:cs="Arial"/>
          <w:w w:val="90"/>
          <w:sz w:val="20"/>
          <w:szCs w:val="20"/>
        </w:rPr>
      </w:pPr>
      <w:r>
        <w:rPr>
          <w:rFonts w:ascii="Century Gothic" w:hAnsi="Century Gothic" w:cs="Arial"/>
          <w:bCs/>
          <w:w w:val="90"/>
          <w:sz w:val="20"/>
          <w:szCs w:val="20"/>
        </w:rPr>
        <w:t>9.2</w:t>
      </w:r>
      <w:r>
        <w:rPr>
          <w:rFonts w:ascii="Century Gothic" w:hAnsi="Century Gothic" w:cs="Arial"/>
          <w:w w:val="90"/>
          <w:sz w:val="20"/>
          <w:szCs w:val="20"/>
        </w:rPr>
        <w:t>. Nada mais havendo a ser declarado, foi dada por encerrada a presente Ata que, lida e achada conforme, vai assinada pelas partes.</w:t>
      </w:r>
    </w:p>
    <w:p w14:paraId="0F71E8E9" w14:textId="77777777" w:rsidR="00757813" w:rsidRDefault="00757813">
      <w:pPr>
        <w:jc w:val="center"/>
        <w:rPr>
          <w:rFonts w:ascii="Century Gothic" w:hAnsi="Century Gothic" w:cs="Arial"/>
          <w:b/>
          <w:bCs/>
          <w:w w:val="90"/>
          <w:sz w:val="20"/>
          <w:szCs w:val="20"/>
        </w:rPr>
      </w:pPr>
    </w:p>
    <w:p w14:paraId="2000E419" w14:textId="77777777" w:rsidR="00757813" w:rsidRDefault="00757813">
      <w:pPr>
        <w:jc w:val="center"/>
        <w:rPr>
          <w:rFonts w:ascii="Century Gothic" w:hAnsi="Century Gothic" w:cs="Arial"/>
          <w:b/>
          <w:bCs/>
          <w:w w:val="90"/>
          <w:sz w:val="20"/>
          <w:szCs w:val="20"/>
        </w:rPr>
      </w:pPr>
    </w:p>
    <w:p w14:paraId="5D3B686D" w14:textId="77777777" w:rsidR="00757813" w:rsidRDefault="00824DD9">
      <w:pPr>
        <w:jc w:val="center"/>
        <w:rPr>
          <w:rFonts w:ascii="Century Gothic" w:hAnsi="Century Gothic" w:cs="Arial"/>
          <w:w w:val="90"/>
          <w:sz w:val="20"/>
          <w:szCs w:val="20"/>
        </w:rPr>
      </w:pPr>
      <w:r>
        <w:rPr>
          <w:rFonts w:ascii="Century Gothic" w:hAnsi="Century Gothic" w:cs="Arial"/>
          <w:w w:val="90"/>
          <w:sz w:val="20"/>
          <w:szCs w:val="20"/>
        </w:rPr>
        <w:t>São Paulo, ........ de ............................. de 2021.</w:t>
      </w:r>
    </w:p>
    <w:p w14:paraId="4B21F32A" w14:textId="77777777" w:rsidR="00757813" w:rsidRDefault="00757813">
      <w:pPr>
        <w:jc w:val="both"/>
        <w:rPr>
          <w:rFonts w:ascii="Century Gothic" w:hAnsi="Century Gothic" w:cs="Arial"/>
          <w:b/>
          <w:bCs/>
          <w:w w:val="90"/>
          <w:sz w:val="20"/>
          <w:szCs w:val="20"/>
        </w:rPr>
      </w:pPr>
    </w:p>
    <w:p w14:paraId="707A7CBA" w14:textId="77777777" w:rsidR="00757813" w:rsidRDefault="00757813">
      <w:pPr>
        <w:jc w:val="both"/>
        <w:rPr>
          <w:rFonts w:ascii="Century Gothic" w:hAnsi="Century Gothic" w:cs="Arial"/>
          <w:b/>
          <w:bCs/>
          <w:w w:val="90"/>
          <w:sz w:val="20"/>
          <w:szCs w:val="20"/>
        </w:rPr>
      </w:pPr>
    </w:p>
    <w:p w14:paraId="260FF00C" w14:textId="77777777" w:rsidR="00757813" w:rsidRDefault="00757813">
      <w:pPr>
        <w:jc w:val="both"/>
        <w:rPr>
          <w:rFonts w:ascii="Century Gothic" w:hAnsi="Century Gothic" w:cs="Arial"/>
          <w:b/>
          <w:bCs/>
          <w:w w:val="90"/>
          <w:sz w:val="20"/>
          <w:szCs w:val="20"/>
        </w:rPr>
      </w:pPr>
    </w:p>
    <w:p w14:paraId="4C78B53B" w14:textId="77777777" w:rsidR="00757813" w:rsidRDefault="00757813">
      <w:pPr>
        <w:jc w:val="both"/>
        <w:rPr>
          <w:rFonts w:ascii="Century Gothic" w:hAnsi="Century Gothic" w:cs="Arial"/>
          <w:b/>
          <w:bCs/>
          <w:w w:val="90"/>
          <w:sz w:val="20"/>
          <w:szCs w:val="20"/>
        </w:rPr>
      </w:pPr>
    </w:p>
    <w:p w14:paraId="4DCD6D1A" w14:textId="77777777" w:rsidR="00757813" w:rsidRDefault="00824DD9">
      <w:pPr>
        <w:jc w:val="both"/>
        <w:rPr>
          <w:rFonts w:ascii="Century Gothic" w:hAnsi="Century Gothic" w:cs="Arial"/>
          <w:b/>
          <w:bCs/>
          <w:w w:val="90"/>
          <w:sz w:val="20"/>
          <w:szCs w:val="20"/>
        </w:rPr>
      </w:pPr>
      <w:r>
        <w:rPr>
          <w:rFonts w:ascii="Century Gothic" w:hAnsi="Century Gothic" w:cs="Arial"/>
          <w:b/>
          <w:bCs/>
          <w:w w:val="90"/>
          <w:sz w:val="20"/>
          <w:szCs w:val="20"/>
        </w:rPr>
        <w:t xml:space="preserve">________________________________                                            </w:t>
      </w:r>
    </w:p>
    <w:p w14:paraId="5CDF6206" w14:textId="77777777" w:rsidR="00757813" w:rsidRDefault="00757813">
      <w:pPr>
        <w:jc w:val="both"/>
        <w:rPr>
          <w:rFonts w:ascii="Century Gothic" w:hAnsi="Century Gothic" w:cs="Arial"/>
          <w:b/>
          <w:bCs/>
          <w:w w:val="90"/>
          <w:sz w:val="20"/>
          <w:szCs w:val="20"/>
        </w:rPr>
      </w:pPr>
    </w:p>
    <w:p w14:paraId="00C06962" w14:textId="77777777" w:rsidR="00757813" w:rsidRDefault="00824DD9">
      <w:pPr>
        <w:jc w:val="both"/>
        <w:rPr>
          <w:rFonts w:ascii="Century Gothic" w:hAnsi="Century Gothic" w:cs="Arial"/>
          <w:caps/>
          <w:w w:val="90"/>
          <w:sz w:val="20"/>
          <w:szCs w:val="20"/>
        </w:rPr>
      </w:pPr>
      <w:r>
        <w:rPr>
          <w:rFonts w:ascii="Century Gothic" w:hAnsi="Century Gothic" w:cs="Arial"/>
          <w:b/>
          <w:w w:val="90"/>
          <w:sz w:val="20"/>
          <w:szCs w:val="20"/>
        </w:rPr>
        <w:t xml:space="preserve">      </w:t>
      </w:r>
      <w:r>
        <w:rPr>
          <w:rFonts w:ascii="Century Gothic" w:hAnsi="Century Gothic"/>
          <w:b/>
          <w:w w:val="90"/>
          <w:sz w:val="20"/>
          <w:szCs w:val="20"/>
        </w:rPr>
        <w:t>MICHEL BETENJANE ROMANO</w:t>
      </w:r>
      <w:r>
        <w:rPr>
          <w:rFonts w:ascii="Century Gothic" w:hAnsi="Century Gothic" w:cs="Arial"/>
          <w:w w:val="90"/>
          <w:sz w:val="20"/>
          <w:szCs w:val="20"/>
        </w:rPr>
        <w:t xml:space="preserve">  </w:t>
      </w:r>
      <w:r>
        <w:rPr>
          <w:rFonts w:ascii="Century Gothic" w:hAnsi="Century Gothic" w:cs="Arial"/>
          <w:b/>
          <w:caps/>
          <w:w w:val="90"/>
          <w:sz w:val="20"/>
          <w:szCs w:val="20"/>
        </w:rPr>
        <w:t xml:space="preserve">                 </w:t>
      </w:r>
      <w:r>
        <w:rPr>
          <w:rFonts w:ascii="Century Gothic" w:hAnsi="Century Gothic" w:cs="Arial"/>
          <w:b/>
          <w:caps/>
          <w:w w:val="90"/>
          <w:sz w:val="20"/>
          <w:szCs w:val="20"/>
        </w:rPr>
        <w:tab/>
      </w:r>
      <w:r>
        <w:rPr>
          <w:rFonts w:ascii="Century Gothic" w:hAnsi="Century Gothic" w:cs="Arial"/>
          <w:b/>
          <w:caps/>
          <w:w w:val="90"/>
          <w:sz w:val="20"/>
          <w:szCs w:val="20"/>
        </w:rPr>
        <w:tab/>
        <w:t xml:space="preserve">     </w:t>
      </w:r>
      <w:r>
        <w:rPr>
          <w:rFonts w:ascii="Century Gothic" w:hAnsi="Century Gothic" w:cs="Arial"/>
          <w:caps/>
          <w:w w:val="90"/>
          <w:sz w:val="20"/>
          <w:szCs w:val="20"/>
        </w:rPr>
        <w:t>DETENTORA</w:t>
      </w:r>
    </w:p>
    <w:p w14:paraId="709788F9" w14:textId="77777777" w:rsidR="00757813" w:rsidRDefault="00824DD9">
      <w:pPr>
        <w:jc w:val="both"/>
        <w:rPr>
          <w:rFonts w:ascii="Century Gothic" w:hAnsi="Century Gothic" w:cs="Arial"/>
          <w:caps/>
          <w:w w:val="90"/>
          <w:sz w:val="20"/>
          <w:szCs w:val="20"/>
        </w:rPr>
      </w:pPr>
      <w:r>
        <w:rPr>
          <w:rFonts w:ascii="Century Gothic" w:hAnsi="Century Gothic" w:cs="Arial"/>
          <w:caps/>
          <w:w w:val="90"/>
          <w:sz w:val="20"/>
          <w:szCs w:val="20"/>
        </w:rPr>
        <w:t xml:space="preserve">         PROMOTOR de Justiça                                                                                                                          </w:t>
      </w:r>
    </w:p>
    <w:p w14:paraId="006EB764" w14:textId="77777777" w:rsidR="00757813" w:rsidRDefault="00824DD9">
      <w:pPr>
        <w:jc w:val="both"/>
        <w:rPr>
          <w:rFonts w:ascii="Century Gothic" w:hAnsi="Century Gothic" w:cs="Arial"/>
          <w:caps/>
          <w:w w:val="90"/>
          <w:sz w:val="20"/>
          <w:szCs w:val="20"/>
        </w:rPr>
      </w:pPr>
      <w:r>
        <w:rPr>
          <w:rFonts w:ascii="Century Gothic" w:hAnsi="Century Gothic" w:cs="Arial"/>
          <w:caps/>
          <w:w w:val="90"/>
          <w:sz w:val="20"/>
          <w:szCs w:val="20"/>
        </w:rPr>
        <w:t xml:space="preserve">                Diretor-Geral</w:t>
      </w:r>
    </w:p>
    <w:p w14:paraId="327E2ACE" w14:textId="77777777" w:rsidR="00757813" w:rsidRDefault="00757813">
      <w:pPr>
        <w:jc w:val="both"/>
        <w:rPr>
          <w:rFonts w:ascii="Century Gothic" w:hAnsi="Century Gothic" w:cs="Arial"/>
          <w:b/>
          <w:bCs/>
          <w:w w:val="90"/>
          <w:sz w:val="20"/>
          <w:szCs w:val="20"/>
        </w:rPr>
      </w:pPr>
    </w:p>
    <w:p w14:paraId="2D3CF283" w14:textId="77777777" w:rsidR="00757813" w:rsidRDefault="00757813">
      <w:pPr>
        <w:jc w:val="both"/>
        <w:rPr>
          <w:rFonts w:ascii="Century Gothic" w:hAnsi="Century Gothic" w:cs="Arial"/>
          <w:b/>
          <w:bCs/>
          <w:w w:val="90"/>
          <w:sz w:val="20"/>
          <w:szCs w:val="20"/>
        </w:rPr>
      </w:pPr>
    </w:p>
    <w:p w14:paraId="16304A1F" w14:textId="77777777" w:rsidR="00757813" w:rsidRDefault="00757813">
      <w:pPr>
        <w:ind w:firstLine="426"/>
        <w:jc w:val="center"/>
        <w:rPr>
          <w:rFonts w:ascii="Century Gothic" w:hAnsi="Century Gothic"/>
          <w:b/>
          <w:w w:val="90"/>
          <w:sz w:val="20"/>
          <w:szCs w:val="20"/>
        </w:rPr>
      </w:pPr>
    </w:p>
    <w:p w14:paraId="55983DC5" w14:textId="77777777" w:rsidR="00757813" w:rsidRDefault="00757813">
      <w:pPr>
        <w:ind w:firstLine="426"/>
        <w:jc w:val="center"/>
        <w:rPr>
          <w:rFonts w:ascii="Century Gothic" w:hAnsi="Century Gothic"/>
          <w:b/>
          <w:w w:val="90"/>
          <w:sz w:val="20"/>
          <w:szCs w:val="20"/>
        </w:rPr>
      </w:pPr>
    </w:p>
    <w:p w14:paraId="4C86A118" w14:textId="77777777" w:rsidR="00757813" w:rsidRDefault="00757813">
      <w:pPr>
        <w:ind w:firstLine="426"/>
        <w:jc w:val="center"/>
        <w:rPr>
          <w:rFonts w:ascii="Century Gothic" w:hAnsi="Century Gothic"/>
          <w:b/>
          <w:w w:val="90"/>
          <w:sz w:val="20"/>
          <w:szCs w:val="20"/>
        </w:rPr>
      </w:pPr>
    </w:p>
    <w:p w14:paraId="63DEF4E0" w14:textId="77777777" w:rsidR="00757813" w:rsidRDefault="00757813">
      <w:pPr>
        <w:ind w:firstLine="426"/>
        <w:jc w:val="center"/>
        <w:rPr>
          <w:rFonts w:ascii="Century Gothic" w:hAnsi="Century Gothic"/>
          <w:b/>
          <w:w w:val="90"/>
          <w:sz w:val="20"/>
          <w:szCs w:val="20"/>
        </w:rPr>
      </w:pPr>
    </w:p>
    <w:p w14:paraId="7B652970" w14:textId="77777777" w:rsidR="00757813" w:rsidRDefault="00757813">
      <w:pPr>
        <w:ind w:firstLine="426"/>
        <w:jc w:val="center"/>
        <w:rPr>
          <w:rFonts w:ascii="Century Gothic" w:hAnsi="Century Gothic"/>
          <w:b/>
          <w:w w:val="90"/>
          <w:sz w:val="20"/>
          <w:szCs w:val="20"/>
        </w:rPr>
      </w:pPr>
    </w:p>
    <w:p w14:paraId="72F39563" w14:textId="77777777" w:rsidR="00757813" w:rsidRDefault="00757813">
      <w:pPr>
        <w:ind w:firstLine="426"/>
        <w:jc w:val="center"/>
        <w:rPr>
          <w:rFonts w:ascii="Century Gothic" w:hAnsi="Century Gothic"/>
          <w:b/>
          <w:w w:val="90"/>
          <w:sz w:val="20"/>
          <w:szCs w:val="20"/>
        </w:rPr>
      </w:pPr>
    </w:p>
    <w:p w14:paraId="05B6DFCB" w14:textId="77777777" w:rsidR="00757813" w:rsidRDefault="00757813">
      <w:pPr>
        <w:ind w:firstLine="426"/>
        <w:jc w:val="center"/>
        <w:rPr>
          <w:rFonts w:ascii="Century Gothic" w:hAnsi="Century Gothic"/>
          <w:b/>
          <w:w w:val="90"/>
          <w:sz w:val="20"/>
          <w:szCs w:val="20"/>
        </w:rPr>
      </w:pPr>
    </w:p>
    <w:p w14:paraId="53B426B7" w14:textId="77777777" w:rsidR="00757813" w:rsidRDefault="00757813">
      <w:pPr>
        <w:ind w:firstLine="426"/>
        <w:jc w:val="center"/>
        <w:rPr>
          <w:rFonts w:ascii="Century Gothic" w:hAnsi="Century Gothic"/>
          <w:b/>
          <w:w w:val="90"/>
          <w:sz w:val="20"/>
          <w:szCs w:val="20"/>
        </w:rPr>
      </w:pPr>
    </w:p>
    <w:p w14:paraId="413E2E9F" w14:textId="77777777" w:rsidR="00757813" w:rsidRDefault="00757813">
      <w:pPr>
        <w:ind w:firstLine="426"/>
        <w:jc w:val="center"/>
        <w:rPr>
          <w:rFonts w:ascii="Century Gothic" w:hAnsi="Century Gothic"/>
          <w:b/>
          <w:w w:val="90"/>
          <w:sz w:val="20"/>
          <w:szCs w:val="20"/>
        </w:rPr>
      </w:pPr>
    </w:p>
    <w:p w14:paraId="098F5212" w14:textId="77777777" w:rsidR="00757813" w:rsidRDefault="00757813">
      <w:pPr>
        <w:ind w:firstLine="426"/>
        <w:jc w:val="center"/>
        <w:rPr>
          <w:rFonts w:ascii="Century Gothic" w:hAnsi="Century Gothic"/>
          <w:b/>
          <w:w w:val="90"/>
          <w:sz w:val="20"/>
          <w:szCs w:val="20"/>
        </w:rPr>
      </w:pPr>
    </w:p>
    <w:p w14:paraId="5A4C3AE1" w14:textId="77777777" w:rsidR="00757813" w:rsidRDefault="00757813">
      <w:pPr>
        <w:ind w:firstLine="426"/>
        <w:jc w:val="center"/>
        <w:rPr>
          <w:rFonts w:ascii="Century Gothic" w:hAnsi="Century Gothic"/>
          <w:b/>
          <w:w w:val="90"/>
          <w:sz w:val="20"/>
          <w:szCs w:val="20"/>
        </w:rPr>
      </w:pPr>
    </w:p>
    <w:p w14:paraId="397BA860" w14:textId="77777777" w:rsidR="00757813" w:rsidRDefault="00757813">
      <w:pPr>
        <w:ind w:firstLine="426"/>
        <w:jc w:val="center"/>
        <w:rPr>
          <w:rFonts w:ascii="Century Gothic" w:hAnsi="Century Gothic"/>
          <w:b/>
          <w:w w:val="90"/>
          <w:sz w:val="20"/>
          <w:szCs w:val="20"/>
        </w:rPr>
      </w:pPr>
    </w:p>
    <w:p w14:paraId="57F72E29" w14:textId="77777777" w:rsidR="00757813" w:rsidRDefault="00757813">
      <w:pPr>
        <w:ind w:firstLine="426"/>
        <w:jc w:val="center"/>
        <w:rPr>
          <w:rFonts w:ascii="Century Gothic" w:hAnsi="Century Gothic"/>
          <w:b/>
          <w:w w:val="90"/>
          <w:sz w:val="20"/>
          <w:szCs w:val="20"/>
        </w:rPr>
      </w:pPr>
    </w:p>
    <w:p w14:paraId="40B2B914" w14:textId="77777777" w:rsidR="00757813" w:rsidRDefault="00757813">
      <w:pPr>
        <w:ind w:firstLine="426"/>
        <w:jc w:val="center"/>
        <w:rPr>
          <w:rFonts w:ascii="Century Gothic" w:hAnsi="Century Gothic"/>
          <w:b/>
          <w:w w:val="90"/>
          <w:sz w:val="20"/>
          <w:szCs w:val="20"/>
        </w:rPr>
      </w:pPr>
    </w:p>
    <w:p w14:paraId="23731A78" w14:textId="77777777" w:rsidR="00757813" w:rsidRDefault="00824DD9">
      <w:pPr>
        <w:ind w:firstLine="426"/>
        <w:jc w:val="center"/>
        <w:rPr>
          <w:rFonts w:ascii="Century Gothic" w:hAnsi="Century Gothic"/>
          <w:b/>
          <w:w w:val="90"/>
          <w:sz w:val="20"/>
          <w:szCs w:val="20"/>
        </w:rPr>
      </w:pPr>
      <w:r>
        <w:br w:type="page"/>
      </w:r>
    </w:p>
    <w:p w14:paraId="11CB3E25" w14:textId="77777777" w:rsidR="00757813" w:rsidRDefault="00757813">
      <w:pPr>
        <w:ind w:firstLine="426"/>
        <w:jc w:val="center"/>
        <w:rPr>
          <w:rFonts w:ascii="Century Gothic" w:hAnsi="Century Gothic"/>
          <w:b/>
          <w:w w:val="90"/>
          <w:sz w:val="20"/>
          <w:szCs w:val="20"/>
        </w:rPr>
      </w:pPr>
    </w:p>
    <w:p w14:paraId="3D1BCF08" w14:textId="77777777" w:rsidR="00757813" w:rsidRDefault="00757813">
      <w:pPr>
        <w:ind w:firstLine="426"/>
        <w:jc w:val="center"/>
        <w:rPr>
          <w:rFonts w:ascii="Century Gothic" w:hAnsi="Century Gothic"/>
          <w:b/>
          <w:w w:val="90"/>
          <w:sz w:val="20"/>
          <w:szCs w:val="20"/>
        </w:rPr>
      </w:pPr>
    </w:p>
    <w:p w14:paraId="6EE24B95" w14:textId="77777777" w:rsidR="00757813" w:rsidRDefault="00824DD9">
      <w:pPr>
        <w:ind w:firstLine="426"/>
        <w:jc w:val="center"/>
        <w:rPr>
          <w:rFonts w:ascii="Century Gothic" w:hAnsi="Century Gothic"/>
          <w:b/>
          <w:w w:val="90"/>
          <w:sz w:val="20"/>
          <w:szCs w:val="20"/>
        </w:rPr>
      </w:pPr>
      <w:r>
        <w:rPr>
          <w:rFonts w:ascii="Century Gothic" w:hAnsi="Century Gothic"/>
          <w:b/>
          <w:w w:val="90"/>
          <w:sz w:val="20"/>
          <w:szCs w:val="20"/>
        </w:rPr>
        <w:t>ANEXO 6</w:t>
      </w:r>
    </w:p>
    <w:p w14:paraId="7A7A7F9F" w14:textId="77777777" w:rsidR="00757813" w:rsidRDefault="00757813">
      <w:pPr>
        <w:ind w:firstLine="426"/>
        <w:jc w:val="center"/>
        <w:rPr>
          <w:rFonts w:ascii="Century Gothic" w:hAnsi="Century Gothic"/>
          <w:b/>
          <w:w w:val="90"/>
          <w:sz w:val="20"/>
          <w:szCs w:val="20"/>
        </w:rPr>
      </w:pPr>
    </w:p>
    <w:p w14:paraId="487EF790" w14:textId="77777777" w:rsidR="00757813" w:rsidRDefault="00824DD9">
      <w:pPr>
        <w:widowControl w:val="0"/>
        <w:jc w:val="center"/>
        <w:rPr>
          <w:rFonts w:ascii="Century Gothic" w:hAnsi="Century Gothic" w:cs="Arial"/>
          <w:b/>
          <w:w w:val="90"/>
          <w:sz w:val="20"/>
          <w:szCs w:val="20"/>
        </w:rPr>
      </w:pPr>
      <w:r w:rsidRPr="00B67F1E">
        <w:rPr>
          <w:rFonts w:ascii="Century Gothic" w:hAnsi="Century Gothic" w:cs="Arial"/>
          <w:b/>
          <w:w w:val="90"/>
          <w:sz w:val="20"/>
          <w:szCs w:val="20"/>
        </w:rPr>
        <w:t>ESTIMATIVA DE AQUISIÇÃO E PREÇO MÁXIMO UNITÁRIO</w:t>
      </w:r>
    </w:p>
    <w:p w14:paraId="49EC3271" w14:textId="77777777" w:rsidR="00757813" w:rsidRDefault="00757813">
      <w:pPr>
        <w:widowControl w:val="0"/>
        <w:jc w:val="center"/>
        <w:rPr>
          <w:rFonts w:ascii="Century Gothic" w:hAnsi="Century Gothic" w:cs="Arial"/>
          <w:b/>
          <w:w w:val="90"/>
          <w:sz w:val="20"/>
          <w:szCs w:val="20"/>
        </w:rPr>
      </w:pPr>
    </w:p>
    <w:tbl>
      <w:tblPr>
        <w:tblW w:w="94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
        <w:gridCol w:w="1879"/>
        <w:gridCol w:w="914"/>
        <w:gridCol w:w="839"/>
        <w:gridCol w:w="665"/>
        <w:gridCol w:w="1108"/>
        <w:gridCol w:w="1108"/>
        <w:gridCol w:w="1052"/>
        <w:gridCol w:w="938"/>
      </w:tblGrid>
      <w:tr w:rsidR="00BB2ED0" w:rsidRPr="00CA4B71" w14:paraId="24A62165" w14:textId="77777777" w:rsidTr="00BB2ED0">
        <w:trPr>
          <w:trHeight w:val="798"/>
        </w:trPr>
        <w:tc>
          <w:tcPr>
            <w:tcW w:w="973" w:type="dxa"/>
          </w:tcPr>
          <w:p w14:paraId="343D6D10" w14:textId="77777777" w:rsidR="00BB2ED0" w:rsidRPr="00CA4B71" w:rsidRDefault="00BB2ED0" w:rsidP="007B6572">
            <w:pPr>
              <w:tabs>
                <w:tab w:val="left" w:pos="3155"/>
              </w:tabs>
              <w:jc w:val="center"/>
              <w:rPr>
                <w:rFonts w:ascii="Century Gothic" w:hAnsi="Century Gothic" w:cs="Arial"/>
                <w:b/>
                <w:sz w:val="16"/>
                <w:szCs w:val="16"/>
              </w:rPr>
            </w:pPr>
          </w:p>
          <w:p w14:paraId="338DD38F" w14:textId="77777777" w:rsidR="00BB2ED0" w:rsidRPr="00CA4B71" w:rsidRDefault="00BB2ED0" w:rsidP="007B6572">
            <w:pPr>
              <w:tabs>
                <w:tab w:val="left" w:pos="3155"/>
              </w:tabs>
              <w:jc w:val="center"/>
              <w:rPr>
                <w:rFonts w:ascii="Century Gothic" w:hAnsi="Century Gothic" w:cs="Arial"/>
                <w:b/>
                <w:sz w:val="16"/>
                <w:szCs w:val="16"/>
              </w:rPr>
            </w:pPr>
            <w:r w:rsidRPr="00CA4B71">
              <w:rPr>
                <w:rFonts w:ascii="Century Gothic" w:hAnsi="Century Gothic" w:cs="Arial"/>
                <w:b/>
                <w:sz w:val="16"/>
                <w:szCs w:val="16"/>
              </w:rPr>
              <w:t>ITEM</w:t>
            </w:r>
          </w:p>
        </w:tc>
        <w:tc>
          <w:tcPr>
            <w:tcW w:w="1879" w:type="dxa"/>
          </w:tcPr>
          <w:p w14:paraId="62F9D922" w14:textId="77777777" w:rsidR="00BB2ED0" w:rsidRPr="00CA4B71" w:rsidRDefault="00BB2ED0" w:rsidP="007B6572">
            <w:pPr>
              <w:tabs>
                <w:tab w:val="left" w:pos="3155"/>
              </w:tabs>
              <w:jc w:val="center"/>
              <w:rPr>
                <w:rFonts w:ascii="Century Gothic" w:hAnsi="Century Gothic" w:cs="Arial"/>
                <w:b/>
                <w:sz w:val="16"/>
                <w:szCs w:val="16"/>
              </w:rPr>
            </w:pPr>
          </w:p>
          <w:p w14:paraId="260BD26F" w14:textId="77777777" w:rsidR="00BB2ED0" w:rsidRPr="00CA4B71" w:rsidRDefault="00BB2ED0" w:rsidP="007B6572">
            <w:pPr>
              <w:tabs>
                <w:tab w:val="left" w:pos="3155"/>
              </w:tabs>
              <w:jc w:val="center"/>
              <w:rPr>
                <w:rFonts w:ascii="Century Gothic" w:hAnsi="Century Gothic" w:cs="Arial"/>
                <w:b/>
                <w:sz w:val="16"/>
                <w:szCs w:val="16"/>
              </w:rPr>
            </w:pPr>
            <w:r w:rsidRPr="00CA4B71">
              <w:rPr>
                <w:rFonts w:ascii="Century Gothic" w:hAnsi="Century Gothic" w:cs="Arial"/>
                <w:b/>
                <w:sz w:val="16"/>
                <w:szCs w:val="16"/>
              </w:rPr>
              <w:t>DESCRIÇÃO</w:t>
            </w:r>
          </w:p>
        </w:tc>
        <w:tc>
          <w:tcPr>
            <w:tcW w:w="914" w:type="dxa"/>
          </w:tcPr>
          <w:p w14:paraId="2E94A113" w14:textId="77777777" w:rsidR="00BB2ED0" w:rsidRPr="00CA4B71" w:rsidRDefault="00BB2ED0" w:rsidP="007B6572">
            <w:pPr>
              <w:tabs>
                <w:tab w:val="left" w:pos="3155"/>
              </w:tabs>
              <w:jc w:val="center"/>
              <w:rPr>
                <w:rFonts w:ascii="Century Gothic" w:hAnsi="Century Gothic" w:cs="Arial"/>
                <w:b/>
                <w:sz w:val="16"/>
                <w:szCs w:val="16"/>
              </w:rPr>
            </w:pPr>
          </w:p>
          <w:p w14:paraId="16F42AF3" w14:textId="77777777" w:rsidR="00BB2ED0" w:rsidRPr="00CA4B71" w:rsidRDefault="00BB2ED0" w:rsidP="007B6572">
            <w:pPr>
              <w:tabs>
                <w:tab w:val="left" w:pos="3155"/>
              </w:tabs>
              <w:jc w:val="center"/>
              <w:rPr>
                <w:rFonts w:ascii="Century Gothic" w:hAnsi="Century Gothic" w:cs="Arial"/>
                <w:b/>
                <w:sz w:val="16"/>
                <w:szCs w:val="16"/>
              </w:rPr>
            </w:pPr>
            <w:r w:rsidRPr="00CA4B71">
              <w:rPr>
                <w:rFonts w:ascii="Century Gothic" w:hAnsi="Century Gothic" w:cs="Arial"/>
                <w:b/>
                <w:sz w:val="16"/>
                <w:szCs w:val="16"/>
              </w:rPr>
              <w:t>QUANT. MÁXIMA ANUAL</w:t>
            </w:r>
          </w:p>
        </w:tc>
        <w:tc>
          <w:tcPr>
            <w:tcW w:w="839" w:type="dxa"/>
          </w:tcPr>
          <w:p w14:paraId="302065F9" w14:textId="77777777" w:rsidR="00BB2ED0" w:rsidRPr="00CA4B71" w:rsidRDefault="00BB2ED0" w:rsidP="007B6572">
            <w:pPr>
              <w:tabs>
                <w:tab w:val="left" w:pos="3155"/>
              </w:tabs>
              <w:jc w:val="center"/>
              <w:rPr>
                <w:rFonts w:ascii="Century Gothic" w:hAnsi="Century Gothic" w:cs="Arial"/>
                <w:b/>
                <w:sz w:val="16"/>
                <w:szCs w:val="16"/>
              </w:rPr>
            </w:pPr>
          </w:p>
          <w:p w14:paraId="65F4D60D" w14:textId="77777777" w:rsidR="00BB2ED0" w:rsidRPr="00CA4B71" w:rsidRDefault="00BB2ED0" w:rsidP="007B6572">
            <w:pPr>
              <w:tabs>
                <w:tab w:val="left" w:pos="3155"/>
              </w:tabs>
              <w:jc w:val="center"/>
              <w:rPr>
                <w:rFonts w:ascii="Century Gothic" w:hAnsi="Century Gothic" w:cs="Arial"/>
                <w:b/>
                <w:sz w:val="16"/>
                <w:szCs w:val="16"/>
              </w:rPr>
            </w:pPr>
            <w:r w:rsidRPr="00CA4B71">
              <w:rPr>
                <w:rFonts w:ascii="Century Gothic" w:hAnsi="Century Gothic" w:cs="Arial"/>
                <w:b/>
                <w:sz w:val="16"/>
                <w:szCs w:val="16"/>
              </w:rPr>
              <w:t>QUANT. MÍNIMA ANUAL</w:t>
            </w:r>
          </w:p>
        </w:tc>
        <w:tc>
          <w:tcPr>
            <w:tcW w:w="665" w:type="dxa"/>
          </w:tcPr>
          <w:p w14:paraId="7CC48D55" w14:textId="77777777" w:rsidR="00BB2ED0" w:rsidRPr="00CA4B71" w:rsidRDefault="00BB2ED0" w:rsidP="007B6572">
            <w:pPr>
              <w:tabs>
                <w:tab w:val="left" w:pos="3155"/>
              </w:tabs>
              <w:jc w:val="center"/>
              <w:rPr>
                <w:rFonts w:ascii="Century Gothic" w:hAnsi="Century Gothic" w:cs="Arial"/>
                <w:b/>
                <w:sz w:val="16"/>
                <w:szCs w:val="16"/>
              </w:rPr>
            </w:pPr>
          </w:p>
          <w:p w14:paraId="1B6EE334" w14:textId="77777777" w:rsidR="00BB2ED0" w:rsidRPr="00CA4B71" w:rsidRDefault="00BB2ED0" w:rsidP="007B6572">
            <w:pPr>
              <w:tabs>
                <w:tab w:val="left" w:pos="3155"/>
              </w:tabs>
              <w:jc w:val="center"/>
              <w:rPr>
                <w:rFonts w:ascii="Century Gothic" w:hAnsi="Century Gothic" w:cs="Arial"/>
                <w:b/>
                <w:sz w:val="16"/>
                <w:szCs w:val="16"/>
              </w:rPr>
            </w:pPr>
            <w:r w:rsidRPr="00CA4B71">
              <w:rPr>
                <w:rFonts w:ascii="Century Gothic" w:hAnsi="Century Gothic" w:cs="Arial"/>
                <w:b/>
                <w:sz w:val="16"/>
                <w:szCs w:val="16"/>
              </w:rPr>
              <w:t>UNID.</w:t>
            </w:r>
          </w:p>
        </w:tc>
        <w:tc>
          <w:tcPr>
            <w:tcW w:w="1108" w:type="dxa"/>
          </w:tcPr>
          <w:p w14:paraId="080EF5F8" w14:textId="77777777" w:rsidR="00BB2ED0" w:rsidRPr="00CA4B71" w:rsidRDefault="00BB2ED0" w:rsidP="007B6572">
            <w:pPr>
              <w:tabs>
                <w:tab w:val="left" w:pos="3155"/>
              </w:tabs>
              <w:jc w:val="center"/>
              <w:rPr>
                <w:rFonts w:ascii="Century Gothic" w:hAnsi="Century Gothic" w:cs="Arial"/>
                <w:b/>
                <w:sz w:val="16"/>
                <w:szCs w:val="16"/>
              </w:rPr>
            </w:pPr>
          </w:p>
          <w:p w14:paraId="40FEE7C9" w14:textId="77777777" w:rsidR="00BB2ED0" w:rsidRPr="00CA4B71" w:rsidRDefault="00BB2ED0" w:rsidP="007B6572">
            <w:pPr>
              <w:tabs>
                <w:tab w:val="left" w:pos="3155"/>
              </w:tabs>
              <w:jc w:val="center"/>
              <w:rPr>
                <w:rFonts w:ascii="Century Gothic" w:hAnsi="Century Gothic" w:cs="Arial"/>
                <w:b/>
                <w:sz w:val="16"/>
                <w:szCs w:val="16"/>
              </w:rPr>
            </w:pPr>
            <w:r w:rsidRPr="00CA4B71">
              <w:rPr>
                <w:rFonts w:ascii="Century Gothic" w:hAnsi="Century Gothic" w:cs="Arial"/>
                <w:b/>
                <w:sz w:val="16"/>
                <w:szCs w:val="16"/>
              </w:rPr>
              <w:t>QUANT. MÁXIMA PARA CADA AQUISIÇÃO INDIVIDUAL</w:t>
            </w:r>
          </w:p>
        </w:tc>
        <w:tc>
          <w:tcPr>
            <w:tcW w:w="1108" w:type="dxa"/>
          </w:tcPr>
          <w:p w14:paraId="0E0EE8CF" w14:textId="77777777" w:rsidR="00BB2ED0" w:rsidRPr="00CA4B71" w:rsidRDefault="00BB2ED0" w:rsidP="007B6572">
            <w:pPr>
              <w:tabs>
                <w:tab w:val="left" w:pos="3155"/>
              </w:tabs>
              <w:jc w:val="center"/>
              <w:rPr>
                <w:rFonts w:ascii="Century Gothic" w:hAnsi="Century Gothic" w:cs="Arial"/>
                <w:b/>
                <w:sz w:val="16"/>
                <w:szCs w:val="16"/>
              </w:rPr>
            </w:pPr>
          </w:p>
          <w:p w14:paraId="6D05F80E" w14:textId="77777777" w:rsidR="00BB2ED0" w:rsidRPr="00CA4B71" w:rsidRDefault="00BB2ED0" w:rsidP="007B6572">
            <w:pPr>
              <w:tabs>
                <w:tab w:val="left" w:pos="3155"/>
              </w:tabs>
              <w:jc w:val="center"/>
              <w:rPr>
                <w:rFonts w:ascii="Century Gothic" w:hAnsi="Century Gothic" w:cs="Arial"/>
                <w:b/>
                <w:sz w:val="16"/>
                <w:szCs w:val="16"/>
              </w:rPr>
            </w:pPr>
            <w:r w:rsidRPr="00CA4B71">
              <w:rPr>
                <w:rFonts w:ascii="Century Gothic" w:hAnsi="Century Gothic" w:cs="Arial"/>
                <w:b/>
                <w:sz w:val="16"/>
                <w:szCs w:val="16"/>
              </w:rPr>
              <w:t>QUANT. MÍNIMA PARA CADA AQUISIÇÃO INDIVIDUAL</w:t>
            </w:r>
          </w:p>
        </w:tc>
        <w:tc>
          <w:tcPr>
            <w:tcW w:w="1052" w:type="dxa"/>
          </w:tcPr>
          <w:p w14:paraId="190A2D65" w14:textId="77777777" w:rsidR="00BB2ED0" w:rsidRPr="00CA4B71" w:rsidRDefault="00BB2ED0" w:rsidP="007B6572">
            <w:pPr>
              <w:spacing w:after="160" w:line="259" w:lineRule="auto"/>
              <w:jc w:val="center"/>
              <w:rPr>
                <w:rFonts w:ascii="Century Gothic" w:hAnsi="Century Gothic" w:cs="Arial"/>
                <w:b/>
                <w:sz w:val="16"/>
                <w:szCs w:val="16"/>
              </w:rPr>
            </w:pPr>
            <w:r w:rsidRPr="00CA4B71">
              <w:rPr>
                <w:rFonts w:ascii="Century Gothic" w:hAnsi="Century Gothic" w:cs="Arial"/>
                <w:b/>
                <w:sz w:val="16"/>
                <w:szCs w:val="16"/>
              </w:rPr>
              <w:t xml:space="preserve">                 PREÇO MÁXIMO UNITÁRIO (R$)</w:t>
            </w:r>
          </w:p>
          <w:p w14:paraId="367C3C5B" w14:textId="77777777" w:rsidR="00BB2ED0" w:rsidRPr="00CA4B71" w:rsidRDefault="00BB2ED0" w:rsidP="007B6572">
            <w:pPr>
              <w:tabs>
                <w:tab w:val="left" w:pos="3155"/>
              </w:tabs>
              <w:jc w:val="center"/>
              <w:rPr>
                <w:rFonts w:ascii="Century Gothic" w:hAnsi="Century Gothic" w:cs="Arial"/>
                <w:b/>
                <w:sz w:val="16"/>
                <w:szCs w:val="16"/>
              </w:rPr>
            </w:pPr>
          </w:p>
        </w:tc>
        <w:tc>
          <w:tcPr>
            <w:tcW w:w="938" w:type="dxa"/>
          </w:tcPr>
          <w:p w14:paraId="57243F88" w14:textId="77777777" w:rsidR="00BB2ED0" w:rsidRPr="00CA4B71" w:rsidRDefault="00BB2ED0" w:rsidP="007B6572">
            <w:pPr>
              <w:spacing w:after="160" w:line="259" w:lineRule="auto"/>
              <w:jc w:val="center"/>
              <w:rPr>
                <w:rFonts w:ascii="Century Gothic" w:hAnsi="Century Gothic" w:cs="Arial"/>
                <w:b/>
                <w:sz w:val="16"/>
                <w:szCs w:val="16"/>
              </w:rPr>
            </w:pPr>
            <w:r>
              <w:rPr>
                <w:rFonts w:ascii="Century Gothic" w:hAnsi="Century Gothic" w:cs="Arial"/>
                <w:b/>
                <w:sz w:val="16"/>
                <w:szCs w:val="16"/>
              </w:rPr>
              <w:t xml:space="preserve">                 PREÇO MÁXIMO TOTAL (R$)</w:t>
            </w:r>
          </w:p>
        </w:tc>
      </w:tr>
      <w:tr w:rsidR="00BB2ED0" w:rsidRPr="00CA4B71" w14:paraId="1BFFC6C9" w14:textId="77777777" w:rsidTr="00BB2ED0">
        <w:trPr>
          <w:trHeight w:val="798"/>
        </w:trPr>
        <w:tc>
          <w:tcPr>
            <w:tcW w:w="973" w:type="dxa"/>
          </w:tcPr>
          <w:p w14:paraId="145BE321" w14:textId="0867AE7F" w:rsidR="00BB2ED0" w:rsidRPr="00CA4B71" w:rsidRDefault="00BB2ED0" w:rsidP="007B6572">
            <w:pPr>
              <w:tabs>
                <w:tab w:val="left" w:pos="3155"/>
              </w:tabs>
              <w:jc w:val="center"/>
              <w:rPr>
                <w:rFonts w:ascii="Century Gothic" w:hAnsi="Century Gothic" w:cs="Arial"/>
                <w:sz w:val="16"/>
                <w:szCs w:val="16"/>
              </w:rPr>
            </w:pPr>
            <w:r w:rsidRPr="00CA4B71">
              <w:rPr>
                <w:rFonts w:ascii="Century Gothic" w:hAnsi="Century Gothic" w:cs="Arial"/>
                <w:sz w:val="16"/>
                <w:szCs w:val="16"/>
              </w:rPr>
              <w:t xml:space="preserve">01         Cota Principal </w:t>
            </w:r>
            <w:r w:rsidR="008134E0">
              <w:rPr>
                <w:rFonts w:ascii="Century Gothic" w:hAnsi="Century Gothic" w:cs="Arial"/>
                <w:sz w:val="16"/>
                <w:szCs w:val="16"/>
              </w:rPr>
              <w:t>83,12</w:t>
            </w:r>
            <w:r>
              <w:rPr>
                <w:rFonts w:ascii="Century Gothic" w:hAnsi="Century Gothic" w:cs="Arial"/>
                <w:sz w:val="16"/>
                <w:szCs w:val="16"/>
              </w:rPr>
              <w:t xml:space="preserve"> </w:t>
            </w:r>
            <w:r w:rsidRPr="00CA4B71">
              <w:rPr>
                <w:rFonts w:ascii="Century Gothic" w:hAnsi="Century Gothic" w:cs="Arial"/>
                <w:sz w:val="16"/>
                <w:szCs w:val="16"/>
              </w:rPr>
              <w:t>% de 2000 unidades</w:t>
            </w:r>
          </w:p>
        </w:tc>
        <w:tc>
          <w:tcPr>
            <w:tcW w:w="1879" w:type="dxa"/>
          </w:tcPr>
          <w:p w14:paraId="24252EC0" w14:textId="77777777" w:rsidR="00BB2ED0" w:rsidRPr="00CA4B71" w:rsidRDefault="00BB2ED0" w:rsidP="007B6572">
            <w:pPr>
              <w:pStyle w:val="PargrafodaLista"/>
              <w:tabs>
                <w:tab w:val="left" w:pos="540"/>
              </w:tabs>
              <w:ind w:left="0"/>
              <w:jc w:val="both"/>
              <w:rPr>
                <w:rFonts w:ascii="Century Gothic" w:hAnsi="Century Gothic" w:cs="Arial"/>
                <w:color w:val="000000"/>
                <w:sz w:val="16"/>
                <w:szCs w:val="16"/>
              </w:rPr>
            </w:pPr>
            <w:r w:rsidRPr="00CA4B71">
              <w:rPr>
                <w:rFonts w:ascii="Century Gothic" w:hAnsi="Century Gothic" w:cs="Arial"/>
                <w:color w:val="000000"/>
                <w:sz w:val="16"/>
                <w:szCs w:val="16"/>
              </w:rPr>
              <w:t xml:space="preserve">Câmera de vídeo digital (Web </w:t>
            </w:r>
            <w:proofErr w:type="spellStart"/>
            <w:r w:rsidRPr="00CA4B71">
              <w:rPr>
                <w:rFonts w:ascii="Century Gothic" w:hAnsi="Century Gothic" w:cs="Arial"/>
                <w:color w:val="000000"/>
                <w:sz w:val="16"/>
                <w:szCs w:val="16"/>
              </w:rPr>
              <w:t>Cam</w:t>
            </w:r>
            <w:proofErr w:type="spellEnd"/>
            <w:r w:rsidRPr="00CA4B71">
              <w:rPr>
                <w:rFonts w:ascii="Century Gothic" w:hAnsi="Century Gothic" w:cs="Arial"/>
                <w:color w:val="000000"/>
                <w:sz w:val="16"/>
                <w:szCs w:val="16"/>
              </w:rPr>
              <w:t>) HD, na cor preta, para videoconferências.</w:t>
            </w:r>
          </w:p>
          <w:p w14:paraId="417F3359" w14:textId="77777777" w:rsidR="00BB2ED0" w:rsidRPr="00CA4B71" w:rsidRDefault="00BB2ED0" w:rsidP="007B6572">
            <w:pPr>
              <w:tabs>
                <w:tab w:val="left" w:pos="3155"/>
              </w:tabs>
              <w:jc w:val="center"/>
              <w:rPr>
                <w:rFonts w:ascii="Century Gothic" w:hAnsi="Century Gothic" w:cs="Arial"/>
                <w:sz w:val="16"/>
                <w:szCs w:val="16"/>
              </w:rPr>
            </w:pPr>
          </w:p>
        </w:tc>
        <w:tc>
          <w:tcPr>
            <w:tcW w:w="914" w:type="dxa"/>
          </w:tcPr>
          <w:p w14:paraId="47E1AEA1" w14:textId="683018E2" w:rsidR="00BB2ED0" w:rsidRPr="00CA4B71" w:rsidRDefault="00BB2ED0" w:rsidP="007B6572">
            <w:pPr>
              <w:tabs>
                <w:tab w:val="left" w:pos="3155"/>
              </w:tabs>
              <w:jc w:val="center"/>
              <w:rPr>
                <w:rFonts w:ascii="Century Gothic" w:hAnsi="Century Gothic" w:cs="Arial"/>
                <w:sz w:val="16"/>
                <w:szCs w:val="16"/>
              </w:rPr>
            </w:pPr>
            <w:r w:rsidRPr="00CA4B71">
              <w:rPr>
                <w:rFonts w:ascii="Century Gothic" w:hAnsi="Century Gothic" w:cs="Arial"/>
                <w:sz w:val="16"/>
                <w:szCs w:val="16"/>
              </w:rPr>
              <w:t>1</w:t>
            </w:r>
            <w:r w:rsidR="008134E0">
              <w:rPr>
                <w:rFonts w:ascii="Century Gothic" w:hAnsi="Century Gothic" w:cs="Arial"/>
                <w:sz w:val="16"/>
                <w:szCs w:val="16"/>
              </w:rPr>
              <w:t>663</w:t>
            </w:r>
          </w:p>
        </w:tc>
        <w:tc>
          <w:tcPr>
            <w:tcW w:w="839" w:type="dxa"/>
          </w:tcPr>
          <w:p w14:paraId="37F53366" w14:textId="57C20BB3" w:rsidR="00BB2ED0" w:rsidRPr="00CA4B71" w:rsidRDefault="008134E0" w:rsidP="007B6572">
            <w:pPr>
              <w:tabs>
                <w:tab w:val="left" w:pos="3155"/>
              </w:tabs>
              <w:jc w:val="center"/>
              <w:rPr>
                <w:rFonts w:ascii="Century Gothic" w:hAnsi="Century Gothic" w:cs="Arial"/>
                <w:sz w:val="16"/>
                <w:szCs w:val="16"/>
              </w:rPr>
            </w:pPr>
            <w:r>
              <w:rPr>
                <w:rFonts w:ascii="Century Gothic" w:hAnsi="Century Gothic" w:cs="Arial"/>
                <w:sz w:val="16"/>
                <w:szCs w:val="16"/>
              </w:rPr>
              <w:t>800</w:t>
            </w:r>
          </w:p>
        </w:tc>
        <w:tc>
          <w:tcPr>
            <w:tcW w:w="665" w:type="dxa"/>
          </w:tcPr>
          <w:p w14:paraId="54C1B2E2" w14:textId="77777777" w:rsidR="00BB2ED0" w:rsidRPr="00CA4B71" w:rsidRDefault="00BB2ED0" w:rsidP="007B6572">
            <w:pPr>
              <w:tabs>
                <w:tab w:val="left" w:pos="3155"/>
              </w:tabs>
              <w:jc w:val="center"/>
              <w:rPr>
                <w:rFonts w:ascii="Century Gothic" w:hAnsi="Century Gothic" w:cs="Arial"/>
                <w:sz w:val="16"/>
                <w:szCs w:val="16"/>
              </w:rPr>
            </w:pPr>
            <w:r w:rsidRPr="00CA4B71">
              <w:rPr>
                <w:rFonts w:ascii="Century Gothic" w:hAnsi="Century Gothic" w:cs="Arial"/>
                <w:sz w:val="16"/>
                <w:szCs w:val="16"/>
              </w:rPr>
              <w:t>Unid.</w:t>
            </w:r>
          </w:p>
        </w:tc>
        <w:tc>
          <w:tcPr>
            <w:tcW w:w="1108" w:type="dxa"/>
          </w:tcPr>
          <w:p w14:paraId="25F87859" w14:textId="51F70A31" w:rsidR="00BB2ED0" w:rsidRPr="00CA4B71" w:rsidRDefault="008134E0" w:rsidP="007B6572">
            <w:pPr>
              <w:tabs>
                <w:tab w:val="left" w:pos="3155"/>
              </w:tabs>
              <w:jc w:val="center"/>
              <w:rPr>
                <w:rFonts w:ascii="Century Gothic" w:hAnsi="Century Gothic" w:cs="Arial"/>
                <w:sz w:val="16"/>
                <w:szCs w:val="16"/>
              </w:rPr>
            </w:pPr>
            <w:r>
              <w:rPr>
                <w:rFonts w:ascii="Century Gothic" w:hAnsi="Century Gothic" w:cs="Arial"/>
                <w:sz w:val="16"/>
                <w:szCs w:val="16"/>
              </w:rPr>
              <w:t>1663</w:t>
            </w:r>
          </w:p>
        </w:tc>
        <w:tc>
          <w:tcPr>
            <w:tcW w:w="1108" w:type="dxa"/>
          </w:tcPr>
          <w:p w14:paraId="482DA58E" w14:textId="77777777" w:rsidR="00BB2ED0" w:rsidRPr="00CA4B71" w:rsidRDefault="00BB2ED0" w:rsidP="007B6572">
            <w:pPr>
              <w:tabs>
                <w:tab w:val="left" w:pos="3155"/>
              </w:tabs>
              <w:jc w:val="center"/>
              <w:rPr>
                <w:rFonts w:ascii="Century Gothic" w:hAnsi="Century Gothic" w:cs="Arial"/>
                <w:sz w:val="16"/>
                <w:szCs w:val="16"/>
              </w:rPr>
            </w:pPr>
            <w:r>
              <w:rPr>
                <w:rFonts w:ascii="Century Gothic" w:hAnsi="Century Gothic" w:cs="Arial"/>
                <w:sz w:val="16"/>
                <w:szCs w:val="16"/>
              </w:rPr>
              <w:t>200</w:t>
            </w:r>
          </w:p>
        </w:tc>
        <w:tc>
          <w:tcPr>
            <w:tcW w:w="1052" w:type="dxa"/>
          </w:tcPr>
          <w:p w14:paraId="1A350D68" w14:textId="07225DD5" w:rsidR="00BB2ED0" w:rsidRPr="00CA4B71" w:rsidRDefault="00B67F1E" w:rsidP="007B6572">
            <w:pPr>
              <w:spacing w:after="160" w:line="259" w:lineRule="auto"/>
              <w:jc w:val="center"/>
              <w:rPr>
                <w:rFonts w:ascii="Century Gothic" w:hAnsi="Century Gothic" w:cs="Arial"/>
                <w:sz w:val="16"/>
                <w:szCs w:val="16"/>
              </w:rPr>
            </w:pPr>
            <w:r>
              <w:rPr>
                <w:rFonts w:ascii="Century Gothic" w:hAnsi="Century Gothic" w:cs="Arial"/>
                <w:sz w:val="16"/>
                <w:szCs w:val="16"/>
              </w:rPr>
              <w:t>16</w:t>
            </w:r>
            <w:r w:rsidR="00435882">
              <w:rPr>
                <w:rFonts w:ascii="Century Gothic" w:hAnsi="Century Gothic" w:cs="Arial"/>
                <w:sz w:val="16"/>
                <w:szCs w:val="16"/>
              </w:rPr>
              <w:t>9,71</w:t>
            </w:r>
          </w:p>
        </w:tc>
        <w:tc>
          <w:tcPr>
            <w:tcW w:w="938" w:type="dxa"/>
          </w:tcPr>
          <w:p w14:paraId="005019F0" w14:textId="2D353494" w:rsidR="00BB2ED0" w:rsidRPr="00CA4B71" w:rsidRDefault="00B67F1E" w:rsidP="007B6572">
            <w:pPr>
              <w:spacing w:after="160" w:line="259" w:lineRule="auto"/>
              <w:jc w:val="center"/>
              <w:rPr>
                <w:rFonts w:ascii="Century Gothic" w:hAnsi="Century Gothic" w:cs="Arial"/>
                <w:sz w:val="16"/>
                <w:szCs w:val="16"/>
              </w:rPr>
            </w:pPr>
            <w:r>
              <w:rPr>
                <w:rFonts w:ascii="Century Gothic" w:hAnsi="Century Gothic" w:cs="Arial"/>
                <w:sz w:val="16"/>
                <w:szCs w:val="16"/>
              </w:rPr>
              <w:t>2</w:t>
            </w:r>
            <w:r w:rsidR="00435882">
              <w:rPr>
                <w:rFonts w:ascii="Century Gothic" w:hAnsi="Century Gothic" w:cs="Arial"/>
                <w:sz w:val="16"/>
                <w:szCs w:val="16"/>
              </w:rPr>
              <w:t>82.227,73</w:t>
            </w:r>
          </w:p>
        </w:tc>
      </w:tr>
      <w:tr w:rsidR="00BB2ED0" w:rsidRPr="00CA4B71" w14:paraId="65F6CD57" w14:textId="77777777" w:rsidTr="00BB2ED0">
        <w:trPr>
          <w:trHeight w:val="798"/>
        </w:trPr>
        <w:tc>
          <w:tcPr>
            <w:tcW w:w="973" w:type="dxa"/>
          </w:tcPr>
          <w:p w14:paraId="3E79C225" w14:textId="769EF401" w:rsidR="00BB2ED0" w:rsidRPr="00CA4B71" w:rsidRDefault="00BB2ED0" w:rsidP="007B6572">
            <w:pPr>
              <w:tabs>
                <w:tab w:val="left" w:pos="3155"/>
              </w:tabs>
              <w:jc w:val="center"/>
              <w:rPr>
                <w:rFonts w:ascii="Century Gothic" w:hAnsi="Century Gothic" w:cs="Arial"/>
                <w:sz w:val="16"/>
                <w:szCs w:val="16"/>
              </w:rPr>
            </w:pPr>
            <w:r w:rsidRPr="00CA4B71">
              <w:rPr>
                <w:rFonts w:ascii="Century Gothic" w:hAnsi="Century Gothic" w:cs="Arial"/>
                <w:sz w:val="16"/>
                <w:szCs w:val="16"/>
              </w:rPr>
              <w:t xml:space="preserve">02         Cota </w:t>
            </w:r>
            <w:r>
              <w:rPr>
                <w:rFonts w:ascii="Century Gothic" w:hAnsi="Century Gothic" w:cs="Arial"/>
                <w:sz w:val="16"/>
                <w:szCs w:val="16"/>
              </w:rPr>
              <w:t>Reservada</w:t>
            </w:r>
            <w:r w:rsidRPr="00CA4B71">
              <w:rPr>
                <w:rFonts w:ascii="Century Gothic" w:hAnsi="Century Gothic" w:cs="Arial"/>
                <w:sz w:val="16"/>
                <w:szCs w:val="16"/>
              </w:rPr>
              <w:t xml:space="preserve"> </w:t>
            </w:r>
            <w:r w:rsidR="008134E0">
              <w:rPr>
                <w:rFonts w:ascii="Century Gothic" w:hAnsi="Century Gothic" w:cs="Arial"/>
                <w:sz w:val="16"/>
                <w:szCs w:val="16"/>
              </w:rPr>
              <w:t xml:space="preserve">16,88 </w:t>
            </w:r>
            <w:r>
              <w:rPr>
                <w:rFonts w:ascii="Century Gothic" w:hAnsi="Century Gothic" w:cs="Arial"/>
                <w:sz w:val="16"/>
                <w:szCs w:val="16"/>
              </w:rPr>
              <w:t>% de</w:t>
            </w:r>
            <w:r w:rsidRPr="00CA4B71">
              <w:rPr>
                <w:rFonts w:ascii="Century Gothic" w:hAnsi="Century Gothic" w:cs="Arial"/>
                <w:sz w:val="16"/>
                <w:szCs w:val="16"/>
              </w:rPr>
              <w:t xml:space="preserve"> 2000 unidades</w:t>
            </w:r>
          </w:p>
        </w:tc>
        <w:tc>
          <w:tcPr>
            <w:tcW w:w="1879" w:type="dxa"/>
          </w:tcPr>
          <w:p w14:paraId="6019E559" w14:textId="77777777" w:rsidR="00BB2ED0" w:rsidRPr="00CA4B71" w:rsidRDefault="00BB2ED0" w:rsidP="007B6572">
            <w:pPr>
              <w:pStyle w:val="PargrafodaLista"/>
              <w:tabs>
                <w:tab w:val="left" w:pos="540"/>
              </w:tabs>
              <w:ind w:left="0"/>
              <w:jc w:val="both"/>
              <w:rPr>
                <w:rFonts w:ascii="Century Gothic" w:hAnsi="Century Gothic" w:cs="Arial"/>
                <w:color w:val="000000"/>
                <w:sz w:val="16"/>
                <w:szCs w:val="16"/>
              </w:rPr>
            </w:pPr>
            <w:r w:rsidRPr="00CA4B71">
              <w:rPr>
                <w:rFonts w:ascii="Century Gothic" w:hAnsi="Century Gothic" w:cs="Arial"/>
                <w:color w:val="000000"/>
                <w:sz w:val="16"/>
                <w:szCs w:val="16"/>
              </w:rPr>
              <w:t xml:space="preserve">Câmera de vídeo digital (Web </w:t>
            </w:r>
            <w:proofErr w:type="spellStart"/>
            <w:r w:rsidRPr="00CA4B71">
              <w:rPr>
                <w:rFonts w:ascii="Century Gothic" w:hAnsi="Century Gothic" w:cs="Arial"/>
                <w:color w:val="000000"/>
                <w:sz w:val="16"/>
                <w:szCs w:val="16"/>
              </w:rPr>
              <w:t>Cam</w:t>
            </w:r>
            <w:proofErr w:type="spellEnd"/>
            <w:r w:rsidRPr="00CA4B71">
              <w:rPr>
                <w:rFonts w:ascii="Century Gothic" w:hAnsi="Century Gothic" w:cs="Arial"/>
                <w:color w:val="000000"/>
                <w:sz w:val="16"/>
                <w:szCs w:val="16"/>
              </w:rPr>
              <w:t>) HD, na cor preta, para videoconferências.</w:t>
            </w:r>
          </w:p>
          <w:p w14:paraId="5C80745A" w14:textId="77777777" w:rsidR="00BB2ED0" w:rsidRPr="00CA4B71" w:rsidRDefault="00BB2ED0" w:rsidP="007B6572">
            <w:pPr>
              <w:pStyle w:val="PargrafodaLista"/>
              <w:tabs>
                <w:tab w:val="left" w:pos="540"/>
              </w:tabs>
              <w:ind w:left="0"/>
              <w:jc w:val="both"/>
              <w:rPr>
                <w:rFonts w:ascii="Century Gothic" w:hAnsi="Century Gothic" w:cs="Arial"/>
                <w:color w:val="000000"/>
                <w:sz w:val="16"/>
                <w:szCs w:val="16"/>
              </w:rPr>
            </w:pPr>
          </w:p>
        </w:tc>
        <w:tc>
          <w:tcPr>
            <w:tcW w:w="914" w:type="dxa"/>
          </w:tcPr>
          <w:p w14:paraId="46FC858C" w14:textId="6F9AB2AE" w:rsidR="00BB2ED0" w:rsidRPr="00CA4B71" w:rsidRDefault="008134E0" w:rsidP="007B6572">
            <w:pPr>
              <w:tabs>
                <w:tab w:val="left" w:pos="3155"/>
              </w:tabs>
              <w:jc w:val="center"/>
              <w:rPr>
                <w:rFonts w:ascii="Century Gothic" w:hAnsi="Century Gothic" w:cs="Arial"/>
                <w:sz w:val="16"/>
                <w:szCs w:val="16"/>
              </w:rPr>
            </w:pPr>
            <w:r>
              <w:rPr>
                <w:rFonts w:ascii="Century Gothic" w:hAnsi="Century Gothic" w:cs="Arial"/>
                <w:sz w:val="16"/>
                <w:szCs w:val="16"/>
              </w:rPr>
              <w:t>337</w:t>
            </w:r>
          </w:p>
        </w:tc>
        <w:tc>
          <w:tcPr>
            <w:tcW w:w="839" w:type="dxa"/>
          </w:tcPr>
          <w:p w14:paraId="609C386E" w14:textId="74011C60" w:rsidR="00BB2ED0" w:rsidRPr="00CA4B71" w:rsidRDefault="008134E0" w:rsidP="007B6572">
            <w:pPr>
              <w:tabs>
                <w:tab w:val="left" w:pos="3155"/>
              </w:tabs>
              <w:jc w:val="center"/>
              <w:rPr>
                <w:rFonts w:ascii="Century Gothic" w:hAnsi="Century Gothic" w:cs="Arial"/>
                <w:sz w:val="16"/>
                <w:szCs w:val="16"/>
              </w:rPr>
            </w:pPr>
            <w:r>
              <w:rPr>
                <w:rFonts w:ascii="Century Gothic" w:hAnsi="Century Gothic" w:cs="Arial"/>
                <w:sz w:val="16"/>
                <w:szCs w:val="16"/>
              </w:rPr>
              <w:t>162</w:t>
            </w:r>
          </w:p>
        </w:tc>
        <w:tc>
          <w:tcPr>
            <w:tcW w:w="665" w:type="dxa"/>
          </w:tcPr>
          <w:p w14:paraId="642DB55E" w14:textId="77777777" w:rsidR="00BB2ED0" w:rsidRPr="00CA4B71" w:rsidRDefault="00BB2ED0" w:rsidP="007B6572">
            <w:pPr>
              <w:tabs>
                <w:tab w:val="left" w:pos="3155"/>
              </w:tabs>
              <w:jc w:val="center"/>
              <w:rPr>
                <w:rFonts w:ascii="Century Gothic" w:hAnsi="Century Gothic" w:cs="Arial"/>
                <w:sz w:val="16"/>
                <w:szCs w:val="16"/>
              </w:rPr>
            </w:pPr>
            <w:r w:rsidRPr="00CA4B71">
              <w:rPr>
                <w:rFonts w:ascii="Century Gothic" w:hAnsi="Century Gothic" w:cs="Arial"/>
                <w:sz w:val="16"/>
                <w:szCs w:val="16"/>
              </w:rPr>
              <w:t>Unid.</w:t>
            </w:r>
          </w:p>
        </w:tc>
        <w:tc>
          <w:tcPr>
            <w:tcW w:w="1108" w:type="dxa"/>
          </w:tcPr>
          <w:p w14:paraId="4893B615" w14:textId="2F46FBD3" w:rsidR="00BB2ED0" w:rsidRPr="00CA4B71" w:rsidRDefault="008134E0" w:rsidP="007B6572">
            <w:pPr>
              <w:tabs>
                <w:tab w:val="left" w:pos="3155"/>
              </w:tabs>
              <w:jc w:val="center"/>
              <w:rPr>
                <w:rFonts w:ascii="Century Gothic" w:hAnsi="Century Gothic" w:cs="Arial"/>
                <w:sz w:val="16"/>
                <w:szCs w:val="16"/>
              </w:rPr>
            </w:pPr>
            <w:r>
              <w:rPr>
                <w:rFonts w:ascii="Century Gothic" w:hAnsi="Century Gothic" w:cs="Arial"/>
                <w:sz w:val="16"/>
                <w:szCs w:val="16"/>
              </w:rPr>
              <w:t>337</w:t>
            </w:r>
          </w:p>
        </w:tc>
        <w:tc>
          <w:tcPr>
            <w:tcW w:w="1108" w:type="dxa"/>
          </w:tcPr>
          <w:p w14:paraId="65BD22C9" w14:textId="6285291A" w:rsidR="00BB2ED0" w:rsidRPr="00CA4B71" w:rsidRDefault="008134E0" w:rsidP="007B6572">
            <w:pPr>
              <w:tabs>
                <w:tab w:val="left" w:pos="3155"/>
              </w:tabs>
              <w:jc w:val="center"/>
              <w:rPr>
                <w:rFonts w:ascii="Century Gothic" w:hAnsi="Century Gothic" w:cs="Arial"/>
                <w:sz w:val="16"/>
                <w:szCs w:val="16"/>
              </w:rPr>
            </w:pPr>
            <w:r>
              <w:rPr>
                <w:rFonts w:ascii="Century Gothic" w:hAnsi="Century Gothic" w:cs="Arial"/>
                <w:sz w:val="16"/>
                <w:szCs w:val="16"/>
              </w:rPr>
              <w:t>40</w:t>
            </w:r>
          </w:p>
        </w:tc>
        <w:tc>
          <w:tcPr>
            <w:tcW w:w="1052" w:type="dxa"/>
          </w:tcPr>
          <w:p w14:paraId="23EC6D16" w14:textId="72CF90A1" w:rsidR="00BB2ED0" w:rsidRPr="00CA4B71" w:rsidRDefault="00B67F1E" w:rsidP="007B6572">
            <w:pPr>
              <w:spacing w:after="160" w:line="259" w:lineRule="auto"/>
              <w:jc w:val="center"/>
              <w:rPr>
                <w:rFonts w:ascii="Century Gothic" w:hAnsi="Century Gothic" w:cs="Arial"/>
                <w:sz w:val="16"/>
                <w:szCs w:val="16"/>
              </w:rPr>
            </w:pPr>
            <w:r>
              <w:rPr>
                <w:rFonts w:ascii="Century Gothic" w:hAnsi="Century Gothic" w:cs="Arial"/>
                <w:sz w:val="16"/>
                <w:szCs w:val="16"/>
              </w:rPr>
              <w:t>16</w:t>
            </w:r>
            <w:r w:rsidR="00435882">
              <w:rPr>
                <w:rFonts w:ascii="Century Gothic" w:hAnsi="Century Gothic" w:cs="Arial"/>
                <w:sz w:val="16"/>
                <w:szCs w:val="16"/>
              </w:rPr>
              <w:t>9,71</w:t>
            </w:r>
          </w:p>
        </w:tc>
        <w:tc>
          <w:tcPr>
            <w:tcW w:w="938" w:type="dxa"/>
          </w:tcPr>
          <w:p w14:paraId="4021A654" w14:textId="317420C6" w:rsidR="00BB2ED0" w:rsidRPr="00CA4B71" w:rsidRDefault="00B67F1E" w:rsidP="007B6572">
            <w:pPr>
              <w:spacing w:after="160" w:line="259" w:lineRule="auto"/>
              <w:jc w:val="center"/>
              <w:rPr>
                <w:rFonts w:ascii="Century Gothic" w:hAnsi="Century Gothic" w:cs="Arial"/>
                <w:sz w:val="16"/>
                <w:szCs w:val="16"/>
              </w:rPr>
            </w:pPr>
            <w:r>
              <w:rPr>
                <w:rFonts w:ascii="Century Gothic" w:hAnsi="Century Gothic" w:cs="Arial"/>
                <w:sz w:val="16"/>
                <w:szCs w:val="16"/>
              </w:rPr>
              <w:t>5</w:t>
            </w:r>
            <w:r w:rsidR="00435882">
              <w:rPr>
                <w:rFonts w:ascii="Century Gothic" w:hAnsi="Century Gothic" w:cs="Arial"/>
                <w:sz w:val="16"/>
                <w:szCs w:val="16"/>
              </w:rPr>
              <w:t>7.192,27</w:t>
            </w:r>
          </w:p>
        </w:tc>
      </w:tr>
    </w:tbl>
    <w:p w14:paraId="76841605" w14:textId="77777777" w:rsidR="00757813" w:rsidRDefault="00824DD9">
      <w:pPr>
        <w:rPr>
          <w:rFonts w:ascii="Century Gothic" w:hAnsi="Century Gothic" w:cs="Arial"/>
          <w:sz w:val="16"/>
          <w:szCs w:val="16"/>
        </w:rPr>
      </w:pPr>
      <w:r>
        <w:br w:type="page"/>
      </w:r>
    </w:p>
    <w:p w14:paraId="444DA90A" w14:textId="77777777" w:rsidR="00757813" w:rsidRDefault="00757813">
      <w:pPr>
        <w:ind w:firstLine="426"/>
        <w:jc w:val="center"/>
        <w:rPr>
          <w:rFonts w:ascii="Century Gothic" w:hAnsi="Century Gothic"/>
          <w:b/>
          <w:iCs/>
          <w:w w:val="90"/>
          <w:sz w:val="20"/>
          <w:szCs w:val="20"/>
        </w:rPr>
      </w:pPr>
    </w:p>
    <w:p w14:paraId="725ABBC6" w14:textId="77777777" w:rsidR="00757813" w:rsidRDefault="00824DD9">
      <w:pPr>
        <w:ind w:firstLine="426"/>
        <w:jc w:val="center"/>
        <w:rPr>
          <w:rFonts w:ascii="Century Gothic" w:hAnsi="Century Gothic"/>
          <w:b/>
          <w:iCs/>
          <w:w w:val="90"/>
          <w:sz w:val="20"/>
          <w:szCs w:val="20"/>
        </w:rPr>
      </w:pPr>
      <w:r>
        <w:rPr>
          <w:rFonts w:ascii="Century Gothic" w:hAnsi="Century Gothic"/>
          <w:b/>
          <w:iCs/>
          <w:w w:val="90"/>
          <w:sz w:val="20"/>
          <w:szCs w:val="20"/>
        </w:rPr>
        <w:t>ANEXO 7</w:t>
      </w:r>
    </w:p>
    <w:p w14:paraId="1DE27E49" w14:textId="77777777" w:rsidR="00757813" w:rsidRDefault="00757813">
      <w:pPr>
        <w:ind w:firstLine="426"/>
        <w:jc w:val="center"/>
        <w:rPr>
          <w:rFonts w:ascii="Century Gothic" w:hAnsi="Century Gothic"/>
          <w:b/>
          <w:w w:val="90"/>
          <w:sz w:val="20"/>
          <w:szCs w:val="20"/>
        </w:rPr>
      </w:pPr>
    </w:p>
    <w:p w14:paraId="15138AF7" w14:textId="77777777" w:rsidR="00757813" w:rsidRDefault="00757813">
      <w:pPr>
        <w:ind w:firstLine="426"/>
        <w:jc w:val="center"/>
        <w:rPr>
          <w:rFonts w:ascii="Century Gothic" w:hAnsi="Century Gothic"/>
          <w:b/>
          <w:w w:val="90"/>
          <w:sz w:val="20"/>
          <w:szCs w:val="20"/>
        </w:rPr>
      </w:pPr>
    </w:p>
    <w:p w14:paraId="29C6F468" w14:textId="77777777" w:rsidR="00757813" w:rsidRDefault="00824DD9">
      <w:pPr>
        <w:widowControl w:val="0"/>
        <w:tabs>
          <w:tab w:val="left" w:pos="284"/>
        </w:tabs>
        <w:ind w:left="708"/>
        <w:jc w:val="center"/>
      </w:pPr>
      <w:r>
        <w:rPr>
          <w:b/>
          <w:sz w:val="20"/>
          <w:szCs w:val="20"/>
        </w:rPr>
        <w:t>RESOLUÇÃO Nº 308/2003 – P.G.J., DE 18 DE MARÇO DE 2003</w:t>
      </w:r>
    </w:p>
    <w:p w14:paraId="509B08FB" w14:textId="77777777" w:rsidR="00757813" w:rsidRDefault="00824DD9">
      <w:pPr>
        <w:widowControl w:val="0"/>
        <w:tabs>
          <w:tab w:val="left" w:pos="284"/>
        </w:tabs>
        <w:ind w:left="708"/>
        <w:jc w:val="center"/>
        <w:rPr>
          <w:sz w:val="20"/>
          <w:szCs w:val="20"/>
        </w:rPr>
      </w:pPr>
      <w:r>
        <w:rPr>
          <w:sz w:val="20"/>
          <w:szCs w:val="20"/>
        </w:rPr>
        <w:t>Publicado no D.O.E. de 19.03.2003</w:t>
      </w:r>
    </w:p>
    <w:p w14:paraId="66B45ECC" w14:textId="77777777" w:rsidR="00757813" w:rsidRDefault="00757813">
      <w:pPr>
        <w:widowControl w:val="0"/>
        <w:tabs>
          <w:tab w:val="left" w:pos="284"/>
        </w:tabs>
        <w:ind w:left="708"/>
        <w:jc w:val="center"/>
        <w:rPr>
          <w:sz w:val="20"/>
          <w:szCs w:val="20"/>
        </w:rPr>
      </w:pPr>
    </w:p>
    <w:p w14:paraId="30A59B3E" w14:textId="77777777" w:rsidR="00757813" w:rsidRDefault="00824DD9">
      <w:pPr>
        <w:widowControl w:val="0"/>
        <w:tabs>
          <w:tab w:val="left" w:pos="284"/>
        </w:tabs>
        <w:ind w:left="708"/>
        <w:jc w:val="center"/>
        <w:rPr>
          <w:iCs/>
          <w:sz w:val="18"/>
          <w:szCs w:val="18"/>
        </w:rPr>
      </w:pPr>
      <w:r>
        <w:rPr>
          <w:iCs/>
          <w:sz w:val="18"/>
          <w:szCs w:val="18"/>
        </w:rPr>
        <w:t xml:space="preserve">Nova denominação dada pelos </w:t>
      </w:r>
      <w:proofErr w:type="spellStart"/>
      <w:r>
        <w:rPr>
          <w:iCs/>
          <w:sz w:val="18"/>
          <w:szCs w:val="18"/>
        </w:rPr>
        <w:t>arts</w:t>
      </w:r>
      <w:proofErr w:type="spellEnd"/>
      <w:r>
        <w:rPr>
          <w:iCs/>
          <w:sz w:val="18"/>
          <w:szCs w:val="18"/>
        </w:rPr>
        <w:t>. 1º e 4º da</w:t>
      </w:r>
    </w:p>
    <w:p w14:paraId="5C4158E9" w14:textId="77777777" w:rsidR="00757813" w:rsidRDefault="00824DD9">
      <w:pPr>
        <w:widowControl w:val="0"/>
        <w:tabs>
          <w:tab w:val="left" w:pos="284"/>
        </w:tabs>
        <w:ind w:left="708"/>
        <w:jc w:val="center"/>
        <w:rPr>
          <w:iCs/>
          <w:sz w:val="18"/>
          <w:szCs w:val="18"/>
        </w:rPr>
      </w:pPr>
      <w:r>
        <w:rPr>
          <w:iCs/>
          <w:sz w:val="18"/>
          <w:szCs w:val="18"/>
        </w:rPr>
        <w:t>Resolução nº 1.177/2019-PGJ/CGMP/CSMP/CPJ, de 11/11/2019</w:t>
      </w:r>
    </w:p>
    <w:p w14:paraId="51FCD61C" w14:textId="77777777" w:rsidR="00757813" w:rsidRDefault="00757813">
      <w:pPr>
        <w:widowControl w:val="0"/>
        <w:tabs>
          <w:tab w:val="left" w:pos="284"/>
        </w:tabs>
        <w:rPr>
          <w:b/>
          <w:sz w:val="20"/>
          <w:szCs w:val="20"/>
        </w:rPr>
      </w:pPr>
    </w:p>
    <w:p w14:paraId="6BAEC67D" w14:textId="77777777" w:rsidR="00757813" w:rsidRDefault="00757813">
      <w:pPr>
        <w:widowControl w:val="0"/>
        <w:tabs>
          <w:tab w:val="left" w:pos="284"/>
        </w:tabs>
        <w:rPr>
          <w:b/>
          <w:sz w:val="20"/>
          <w:szCs w:val="20"/>
        </w:rPr>
      </w:pPr>
    </w:p>
    <w:tbl>
      <w:tblPr>
        <w:tblW w:w="4961" w:type="dxa"/>
        <w:tblInd w:w="4030" w:type="dxa"/>
        <w:tblLayout w:type="fixed"/>
        <w:tblCellMar>
          <w:left w:w="70" w:type="dxa"/>
          <w:right w:w="70" w:type="dxa"/>
        </w:tblCellMar>
        <w:tblLook w:val="0000" w:firstRow="0" w:lastRow="0" w:firstColumn="0" w:lastColumn="0" w:noHBand="0" w:noVBand="0"/>
      </w:tblPr>
      <w:tblGrid>
        <w:gridCol w:w="4961"/>
      </w:tblGrid>
      <w:tr w:rsidR="00757813" w14:paraId="7584EF71" w14:textId="77777777">
        <w:tc>
          <w:tcPr>
            <w:tcW w:w="4961" w:type="dxa"/>
          </w:tcPr>
          <w:p w14:paraId="2B018CD7" w14:textId="77777777" w:rsidR="00757813" w:rsidRDefault="00824DD9">
            <w:pPr>
              <w:pStyle w:val="BodyText22"/>
              <w:tabs>
                <w:tab w:val="left" w:pos="284"/>
              </w:tabs>
            </w:pPr>
            <w:r>
              <w:rPr>
                <w:b w:val="0"/>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07E2AC01" w14:textId="77777777" w:rsidR="00757813" w:rsidRDefault="00757813">
      <w:pPr>
        <w:widowControl w:val="0"/>
        <w:tabs>
          <w:tab w:val="left" w:pos="284"/>
        </w:tabs>
        <w:jc w:val="both"/>
        <w:rPr>
          <w:b/>
          <w:sz w:val="20"/>
          <w:szCs w:val="20"/>
        </w:rPr>
      </w:pPr>
    </w:p>
    <w:p w14:paraId="1DED4FD9" w14:textId="77777777" w:rsidR="00757813" w:rsidRDefault="00757813">
      <w:pPr>
        <w:widowControl w:val="0"/>
        <w:tabs>
          <w:tab w:val="left" w:pos="284"/>
        </w:tabs>
        <w:jc w:val="both"/>
        <w:rPr>
          <w:sz w:val="20"/>
          <w:szCs w:val="20"/>
        </w:rPr>
      </w:pPr>
    </w:p>
    <w:p w14:paraId="341CF520" w14:textId="77777777" w:rsidR="00757813" w:rsidRDefault="00824DD9">
      <w:pPr>
        <w:widowControl w:val="0"/>
        <w:tabs>
          <w:tab w:val="left" w:pos="284"/>
        </w:tabs>
        <w:jc w:val="both"/>
      </w:pPr>
      <w:r>
        <w:rPr>
          <w:sz w:val="20"/>
          <w:szCs w:val="20"/>
        </w:rPr>
        <w:tab/>
      </w:r>
      <w:r>
        <w:rPr>
          <w:sz w:val="20"/>
          <w:szCs w:val="20"/>
        </w:rPr>
        <w:tab/>
      </w:r>
      <w:r>
        <w:rPr>
          <w:sz w:val="20"/>
          <w:szCs w:val="20"/>
        </w:rPr>
        <w:tab/>
        <w:t xml:space="preserve">O </w:t>
      </w:r>
      <w:r>
        <w:rPr>
          <w:b/>
          <w:sz w:val="20"/>
          <w:szCs w:val="20"/>
        </w:rPr>
        <w:t>PROCURADOR-GERAL DE JUSTIÇA</w:t>
      </w:r>
      <w:r>
        <w:rPr>
          <w:sz w:val="20"/>
          <w:szCs w:val="20"/>
        </w:rPr>
        <w:t xml:space="preserve">, no uso de suas atribuições previstas no artigo 19, inciso IX, alínea "a", da Lei Complementar nº 734, de 26 de novembro de 1993, </w:t>
      </w:r>
    </w:p>
    <w:p w14:paraId="55F4966E" w14:textId="77777777" w:rsidR="00757813" w:rsidRDefault="00757813">
      <w:pPr>
        <w:widowControl w:val="0"/>
        <w:tabs>
          <w:tab w:val="left" w:pos="284"/>
        </w:tabs>
        <w:jc w:val="both"/>
        <w:rPr>
          <w:sz w:val="20"/>
          <w:szCs w:val="20"/>
        </w:rPr>
      </w:pPr>
    </w:p>
    <w:p w14:paraId="233BD095" w14:textId="77777777" w:rsidR="00757813" w:rsidRDefault="00824DD9">
      <w:pPr>
        <w:widowControl w:val="0"/>
        <w:tabs>
          <w:tab w:val="left" w:pos="284"/>
        </w:tabs>
        <w:jc w:val="both"/>
      </w:pPr>
      <w:r>
        <w:rPr>
          <w:sz w:val="20"/>
          <w:szCs w:val="20"/>
        </w:rPr>
        <w:tab/>
      </w:r>
      <w:r>
        <w:rPr>
          <w:sz w:val="20"/>
          <w:szCs w:val="20"/>
        </w:rPr>
        <w:tab/>
      </w:r>
      <w:r>
        <w:rPr>
          <w:sz w:val="20"/>
          <w:szCs w:val="20"/>
        </w:rPr>
        <w:tab/>
        <w:t xml:space="preserve">Considerando o que estabelece o artigo 115 da Lei Federal nº 8.666, de 21 de junho de 1993, com suas alterações, </w:t>
      </w:r>
    </w:p>
    <w:p w14:paraId="48BD96B5" w14:textId="77777777" w:rsidR="00757813" w:rsidRDefault="00757813">
      <w:pPr>
        <w:widowControl w:val="0"/>
        <w:tabs>
          <w:tab w:val="left" w:pos="284"/>
        </w:tabs>
        <w:jc w:val="both"/>
        <w:rPr>
          <w:sz w:val="20"/>
          <w:szCs w:val="20"/>
        </w:rPr>
      </w:pPr>
    </w:p>
    <w:p w14:paraId="2C4B6889" w14:textId="77777777" w:rsidR="00757813" w:rsidRDefault="00824DD9">
      <w:pPr>
        <w:widowControl w:val="0"/>
        <w:tabs>
          <w:tab w:val="left" w:pos="284"/>
        </w:tabs>
        <w:jc w:val="both"/>
      </w:pPr>
      <w:r>
        <w:rPr>
          <w:sz w:val="20"/>
          <w:szCs w:val="20"/>
        </w:rPr>
        <w:tab/>
      </w:r>
      <w:r>
        <w:rPr>
          <w:sz w:val="20"/>
          <w:szCs w:val="20"/>
        </w:rPr>
        <w:tab/>
      </w:r>
      <w:r>
        <w:rPr>
          <w:sz w:val="20"/>
          <w:szCs w:val="20"/>
        </w:rPr>
        <w:tab/>
        <w:t>Considerando a necessidade de se adaptar a atual norma sobre aplicação de multas no âmbito deste Ministério Público,</w:t>
      </w:r>
    </w:p>
    <w:p w14:paraId="63F60DE2" w14:textId="77777777" w:rsidR="00757813" w:rsidRDefault="00757813">
      <w:pPr>
        <w:widowControl w:val="0"/>
        <w:tabs>
          <w:tab w:val="left" w:pos="284"/>
        </w:tabs>
        <w:jc w:val="both"/>
        <w:rPr>
          <w:sz w:val="20"/>
          <w:szCs w:val="20"/>
        </w:rPr>
      </w:pPr>
    </w:p>
    <w:p w14:paraId="717F8731"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Resolve</w:t>
      </w:r>
      <w:r>
        <w:rPr>
          <w:sz w:val="20"/>
          <w:szCs w:val="20"/>
        </w:rPr>
        <w:t>:</w:t>
      </w:r>
    </w:p>
    <w:p w14:paraId="447258D0" w14:textId="77777777" w:rsidR="00757813" w:rsidRDefault="00757813">
      <w:pPr>
        <w:widowControl w:val="0"/>
        <w:tabs>
          <w:tab w:val="left" w:pos="284"/>
        </w:tabs>
        <w:jc w:val="both"/>
        <w:rPr>
          <w:sz w:val="20"/>
          <w:szCs w:val="20"/>
        </w:rPr>
      </w:pPr>
    </w:p>
    <w:p w14:paraId="71C600B2" w14:textId="77777777" w:rsidR="00757813" w:rsidRDefault="00824DD9">
      <w:pPr>
        <w:pStyle w:val="Recuodecorpodetexto2"/>
        <w:widowControl w:val="0"/>
        <w:tabs>
          <w:tab w:val="left" w:pos="284"/>
        </w:tabs>
        <w:spacing w:after="0" w:line="240" w:lineRule="auto"/>
        <w:ind w:left="0"/>
        <w:jc w:val="both"/>
      </w:pPr>
      <w:r>
        <w:rPr>
          <w:sz w:val="20"/>
        </w:rPr>
        <w:tab/>
      </w:r>
      <w:r>
        <w:rPr>
          <w:sz w:val="20"/>
        </w:rPr>
        <w:tab/>
      </w:r>
      <w:r>
        <w:rPr>
          <w:sz w:val="20"/>
        </w:rPr>
        <w:tab/>
      </w:r>
      <w:r>
        <w:rPr>
          <w:b/>
          <w:sz w:val="20"/>
        </w:rPr>
        <w:t xml:space="preserve">Artigo 1º – </w:t>
      </w:r>
      <w:r>
        <w:rPr>
          <w:sz w:val="20"/>
        </w:rPr>
        <w:t>A sanção administrativa de multa prevista na Lei Federal nº 8.666, de 21 de junho de 1993, com suas alterações, e na Lei Estadual nº 6.544, de 22 de novembro de 1989, será aplicada, no âmbito deste Ministério Público, de acordo com as normas estabelecidas nesta Resolução.</w:t>
      </w:r>
    </w:p>
    <w:p w14:paraId="5415A466" w14:textId="77777777" w:rsidR="00757813" w:rsidRDefault="00757813">
      <w:pPr>
        <w:widowControl w:val="0"/>
        <w:tabs>
          <w:tab w:val="left" w:pos="284"/>
        </w:tabs>
        <w:jc w:val="both"/>
        <w:rPr>
          <w:sz w:val="20"/>
          <w:szCs w:val="20"/>
        </w:rPr>
      </w:pPr>
    </w:p>
    <w:p w14:paraId="5D50C115"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2º – </w:t>
      </w:r>
      <w:r>
        <w:rPr>
          <w:sz w:val="20"/>
          <w:szCs w:val="20"/>
        </w:rPr>
        <w:t>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E0C2F45" w14:textId="77777777" w:rsidR="00757813" w:rsidRDefault="00757813">
      <w:pPr>
        <w:widowControl w:val="0"/>
        <w:tabs>
          <w:tab w:val="left" w:pos="284"/>
        </w:tabs>
        <w:jc w:val="both"/>
        <w:rPr>
          <w:sz w:val="20"/>
          <w:szCs w:val="20"/>
        </w:rPr>
      </w:pPr>
    </w:p>
    <w:p w14:paraId="347E78CE"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3º – </w:t>
      </w:r>
      <w:r>
        <w:rPr>
          <w:sz w:val="20"/>
          <w:szCs w:val="20"/>
        </w:rPr>
        <w:t>O atraso injustificado na execução do serviço, obra ou fornecimento do material, sujeitará o contratado à multa de mora, calculada sobre o valor da obrigação não cumprida, na seguinte conformidade:</w:t>
      </w:r>
    </w:p>
    <w:p w14:paraId="72ED51B9" w14:textId="77777777" w:rsidR="00757813" w:rsidRDefault="00757813">
      <w:pPr>
        <w:widowControl w:val="0"/>
        <w:tabs>
          <w:tab w:val="left" w:pos="284"/>
        </w:tabs>
        <w:jc w:val="both"/>
        <w:rPr>
          <w:sz w:val="20"/>
          <w:szCs w:val="20"/>
        </w:rPr>
      </w:pPr>
    </w:p>
    <w:p w14:paraId="15650CB6"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I – </w:t>
      </w:r>
      <w:proofErr w:type="gramStart"/>
      <w:r>
        <w:rPr>
          <w:sz w:val="20"/>
          <w:szCs w:val="20"/>
        </w:rPr>
        <w:t>de</w:t>
      </w:r>
      <w:proofErr w:type="gramEnd"/>
      <w:r>
        <w:rPr>
          <w:sz w:val="20"/>
          <w:szCs w:val="20"/>
        </w:rPr>
        <w:t xml:space="preserve"> 1% (um por cento) ao dia, para atraso até 30 (trinta) dias;</w:t>
      </w:r>
    </w:p>
    <w:p w14:paraId="60A5682C" w14:textId="77777777" w:rsidR="00757813" w:rsidRDefault="00757813">
      <w:pPr>
        <w:widowControl w:val="0"/>
        <w:tabs>
          <w:tab w:val="left" w:pos="284"/>
        </w:tabs>
        <w:jc w:val="both"/>
        <w:rPr>
          <w:sz w:val="20"/>
          <w:szCs w:val="20"/>
        </w:rPr>
      </w:pPr>
    </w:p>
    <w:p w14:paraId="449A59D1"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II – </w:t>
      </w:r>
      <w:proofErr w:type="gramStart"/>
      <w:r>
        <w:rPr>
          <w:sz w:val="20"/>
          <w:szCs w:val="20"/>
        </w:rPr>
        <w:t>de</w:t>
      </w:r>
      <w:proofErr w:type="gramEnd"/>
      <w:r>
        <w:rPr>
          <w:sz w:val="20"/>
          <w:szCs w:val="20"/>
        </w:rPr>
        <w:t xml:space="preserve"> 2% (dois por cento) ao dia, para atraso superior a 30 (trinta) dias, limitado a 45 (quarenta e cinco) dias;</w:t>
      </w:r>
    </w:p>
    <w:p w14:paraId="70748E19" w14:textId="77777777" w:rsidR="00757813" w:rsidRDefault="00757813">
      <w:pPr>
        <w:widowControl w:val="0"/>
        <w:tabs>
          <w:tab w:val="left" w:pos="284"/>
        </w:tabs>
        <w:jc w:val="both"/>
        <w:rPr>
          <w:sz w:val="20"/>
          <w:szCs w:val="20"/>
        </w:rPr>
      </w:pPr>
    </w:p>
    <w:p w14:paraId="427C59DB"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III – </w:t>
      </w:r>
      <w:r>
        <w:rPr>
          <w:sz w:val="20"/>
          <w:szCs w:val="20"/>
        </w:rPr>
        <w:t>atraso superior a 45 (quarenta e cinco) dias, caracteriza inexecução parcial ou total, conforme o caso, aplicando-se o disposto no artigo 6º.</w:t>
      </w:r>
    </w:p>
    <w:p w14:paraId="378FFB4E" w14:textId="77777777" w:rsidR="00757813" w:rsidRDefault="00757813">
      <w:pPr>
        <w:widowControl w:val="0"/>
        <w:tabs>
          <w:tab w:val="left" w:pos="284"/>
        </w:tabs>
        <w:jc w:val="both"/>
        <w:rPr>
          <w:sz w:val="20"/>
          <w:szCs w:val="20"/>
        </w:rPr>
      </w:pPr>
    </w:p>
    <w:p w14:paraId="29A8A386"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4º – </w:t>
      </w:r>
      <w:r>
        <w:rPr>
          <w:sz w:val="20"/>
          <w:szCs w:val="20"/>
        </w:rPr>
        <w:t>O atraso será contado em dias corridos, a partir do primeiro dia útil, de expediente da Instituição, subsequente ao término do prazo estabelecido para a entrega do material ou execução da obra ou do serviço, até o dia anterior à sua efetivação.</w:t>
      </w:r>
    </w:p>
    <w:p w14:paraId="45960A65" w14:textId="77777777" w:rsidR="00757813" w:rsidRDefault="00757813">
      <w:pPr>
        <w:widowControl w:val="0"/>
        <w:tabs>
          <w:tab w:val="left" w:pos="284"/>
        </w:tabs>
        <w:jc w:val="both"/>
        <w:rPr>
          <w:sz w:val="20"/>
          <w:szCs w:val="20"/>
        </w:rPr>
      </w:pPr>
    </w:p>
    <w:p w14:paraId="28199FCE"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5º – </w:t>
      </w:r>
      <w:r>
        <w:rPr>
          <w:sz w:val="20"/>
          <w:szCs w:val="20"/>
        </w:rPr>
        <w:t>O material recusado ou serviço executado em desacordo com o estipulado, deverá ser substituído ou refeito no prazo máximo de 10 (dez) dias, contados do recebimento da comunicação da recusa.</w:t>
      </w:r>
    </w:p>
    <w:p w14:paraId="7A1476E0" w14:textId="77777777" w:rsidR="00757813" w:rsidRDefault="00757813">
      <w:pPr>
        <w:widowControl w:val="0"/>
        <w:tabs>
          <w:tab w:val="left" w:pos="284"/>
        </w:tabs>
        <w:jc w:val="both"/>
        <w:rPr>
          <w:sz w:val="20"/>
          <w:szCs w:val="20"/>
        </w:rPr>
      </w:pPr>
    </w:p>
    <w:p w14:paraId="7E2175CB"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Parágrafo único – </w:t>
      </w:r>
      <w:r>
        <w:rPr>
          <w:sz w:val="20"/>
          <w:szCs w:val="20"/>
        </w:rPr>
        <w:t xml:space="preserve">A não ocorrência da substituição ou nova execução dos serviços ensejará a </w:t>
      </w:r>
      <w:r>
        <w:rPr>
          <w:sz w:val="20"/>
          <w:szCs w:val="20"/>
        </w:rPr>
        <w:lastRenderedPageBreak/>
        <w:t xml:space="preserve">aplicação da multa estabelecida no artigo 3º desta Resolução, considerando-se a mora a partir do primeiro dia útil seguinte ao término do prazo fixado no </w:t>
      </w:r>
      <w:r>
        <w:rPr>
          <w:i/>
          <w:iCs/>
          <w:sz w:val="20"/>
          <w:szCs w:val="20"/>
        </w:rPr>
        <w:t>“caput”</w:t>
      </w:r>
      <w:r>
        <w:rPr>
          <w:sz w:val="20"/>
          <w:szCs w:val="20"/>
        </w:rPr>
        <w:t xml:space="preserve"> deste artigo.</w:t>
      </w:r>
    </w:p>
    <w:p w14:paraId="64B0E7DA" w14:textId="77777777" w:rsidR="00757813" w:rsidRDefault="00757813">
      <w:pPr>
        <w:widowControl w:val="0"/>
        <w:tabs>
          <w:tab w:val="left" w:pos="284"/>
        </w:tabs>
        <w:jc w:val="both"/>
        <w:rPr>
          <w:sz w:val="20"/>
          <w:szCs w:val="20"/>
        </w:rPr>
      </w:pPr>
    </w:p>
    <w:p w14:paraId="71BB80D1"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bCs/>
          <w:sz w:val="20"/>
          <w:szCs w:val="20"/>
        </w:rPr>
        <w:t>Artigo 6º</w:t>
      </w:r>
      <w:r>
        <w:rPr>
          <w:sz w:val="20"/>
          <w:szCs w:val="20"/>
        </w:rPr>
        <w:t xml:space="preserve"> </w:t>
      </w:r>
      <w:r>
        <w:rPr>
          <w:b/>
          <w:bCs/>
          <w:sz w:val="20"/>
          <w:szCs w:val="20"/>
        </w:rPr>
        <w:t>–</w:t>
      </w:r>
      <w:r>
        <w:rPr>
          <w:sz w:val="20"/>
          <w:szCs w:val="20"/>
        </w:rPr>
        <w:t xml:space="preserve"> Pela inexecução total ou parcial dos serviços, obras ou fornecimento de materiais poderá ser aplicada multa:</w:t>
      </w:r>
    </w:p>
    <w:p w14:paraId="4149BDF9" w14:textId="77777777" w:rsidR="00757813" w:rsidRDefault="00757813">
      <w:pPr>
        <w:widowControl w:val="0"/>
        <w:tabs>
          <w:tab w:val="left" w:pos="284"/>
        </w:tabs>
        <w:jc w:val="both"/>
        <w:rPr>
          <w:sz w:val="20"/>
          <w:szCs w:val="20"/>
        </w:rPr>
      </w:pPr>
    </w:p>
    <w:p w14:paraId="4509D099"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I – </w:t>
      </w:r>
      <w:proofErr w:type="gramStart"/>
      <w:r>
        <w:rPr>
          <w:sz w:val="20"/>
          <w:szCs w:val="20"/>
        </w:rPr>
        <w:t>de</w:t>
      </w:r>
      <w:proofErr w:type="gramEnd"/>
      <w:r>
        <w:rPr>
          <w:sz w:val="20"/>
          <w:szCs w:val="20"/>
        </w:rPr>
        <w:t xml:space="preserve"> 20 (vinte por cento) a 100% (cem por cento), sobre o valor das mercadorias não entregues ou da obrigação não cumprida;</w:t>
      </w:r>
    </w:p>
    <w:p w14:paraId="249460F0" w14:textId="77777777" w:rsidR="00757813" w:rsidRDefault="00757813">
      <w:pPr>
        <w:widowControl w:val="0"/>
        <w:tabs>
          <w:tab w:val="left" w:pos="284"/>
        </w:tabs>
        <w:jc w:val="both"/>
        <w:rPr>
          <w:sz w:val="20"/>
          <w:szCs w:val="20"/>
        </w:rPr>
      </w:pPr>
    </w:p>
    <w:p w14:paraId="6B57AB7B"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II – </w:t>
      </w:r>
      <w:proofErr w:type="gramStart"/>
      <w:r>
        <w:rPr>
          <w:sz w:val="20"/>
          <w:szCs w:val="20"/>
        </w:rPr>
        <w:t>no</w:t>
      </w:r>
      <w:proofErr w:type="gramEnd"/>
      <w:r>
        <w:rPr>
          <w:sz w:val="20"/>
          <w:szCs w:val="20"/>
        </w:rPr>
        <w:t xml:space="preserve"> valor correspondente à diferença de preço resultante da nova licitação ou contratação realizada para complementação ou realização da obrigação não cumprida.</w:t>
      </w:r>
    </w:p>
    <w:p w14:paraId="1D5A74CA" w14:textId="77777777" w:rsidR="00757813" w:rsidRDefault="00757813">
      <w:pPr>
        <w:widowControl w:val="0"/>
        <w:tabs>
          <w:tab w:val="left" w:pos="284"/>
        </w:tabs>
        <w:jc w:val="both"/>
        <w:rPr>
          <w:sz w:val="20"/>
          <w:szCs w:val="20"/>
        </w:rPr>
      </w:pPr>
    </w:p>
    <w:p w14:paraId="323F1A76"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 1º – </w:t>
      </w:r>
      <w:r>
        <w:rPr>
          <w:sz w:val="20"/>
          <w:szCs w:val="20"/>
        </w:rPr>
        <w:t>Na aplicação da multa a que se refere o inciso I deste artigo, levar-se-á em conta o tipo de objeto, o montante de serviço, obras ou materiais eventualmente executados ou entregues e os prejuízos causados à Instituição e à reincidência da contratada.</w:t>
      </w:r>
    </w:p>
    <w:p w14:paraId="39E6F9BC" w14:textId="77777777" w:rsidR="00757813" w:rsidRDefault="00757813">
      <w:pPr>
        <w:widowControl w:val="0"/>
        <w:tabs>
          <w:tab w:val="left" w:pos="284"/>
        </w:tabs>
        <w:jc w:val="both"/>
        <w:rPr>
          <w:sz w:val="20"/>
          <w:szCs w:val="20"/>
        </w:rPr>
      </w:pPr>
    </w:p>
    <w:p w14:paraId="6D07651B"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 2º – </w:t>
      </w:r>
      <w:r>
        <w:rPr>
          <w:sz w:val="20"/>
          <w:szCs w:val="20"/>
        </w:rPr>
        <w:t>As penalidades previstas nos incisos I e II deste artigo são alternativas, prevalecendo a de maior valor.</w:t>
      </w:r>
    </w:p>
    <w:p w14:paraId="4FBEA568" w14:textId="77777777" w:rsidR="00757813" w:rsidRDefault="00757813">
      <w:pPr>
        <w:widowControl w:val="0"/>
        <w:tabs>
          <w:tab w:val="left" w:pos="284"/>
        </w:tabs>
        <w:jc w:val="both"/>
        <w:rPr>
          <w:sz w:val="20"/>
          <w:szCs w:val="20"/>
        </w:rPr>
      </w:pPr>
    </w:p>
    <w:p w14:paraId="5FDC767F"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7º – </w:t>
      </w:r>
      <w:r>
        <w:rPr>
          <w:sz w:val="20"/>
          <w:szCs w:val="20"/>
        </w:rPr>
        <w:t>O pedido de prorrogação do prazo para conclusão de obras, serviços ou para entrega de materiais, deverá ser encaminhado à Diretoria Geral e só será apreciado se apresentado antes do vencimento do prazo pactuado, devidamente justificado.</w:t>
      </w:r>
    </w:p>
    <w:p w14:paraId="27BADFAC" w14:textId="77777777" w:rsidR="00757813" w:rsidRDefault="00757813">
      <w:pPr>
        <w:widowControl w:val="0"/>
        <w:tabs>
          <w:tab w:val="left" w:pos="284"/>
        </w:tabs>
        <w:jc w:val="both"/>
        <w:rPr>
          <w:sz w:val="20"/>
          <w:szCs w:val="20"/>
        </w:rPr>
      </w:pPr>
    </w:p>
    <w:p w14:paraId="472394CA"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Parágrafo único – </w:t>
      </w:r>
      <w:r>
        <w:rPr>
          <w:sz w:val="20"/>
          <w:szCs w:val="20"/>
        </w:rPr>
        <w:t>A unidade requisitante manifestar-se-á prévia e obrigatoriamente acerca da possibilidade de ser concedida a prorrogação ou da ocorrência de eventuais prejuízos.</w:t>
      </w:r>
    </w:p>
    <w:p w14:paraId="3B0FD1EA" w14:textId="77777777" w:rsidR="00757813" w:rsidRDefault="00757813">
      <w:pPr>
        <w:widowControl w:val="0"/>
        <w:tabs>
          <w:tab w:val="left" w:pos="284"/>
        </w:tabs>
        <w:jc w:val="both"/>
        <w:rPr>
          <w:sz w:val="20"/>
          <w:szCs w:val="20"/>
        </w:rPr>
      </w:pPr>
    </w:p>
    <w:p w14:paraId="68F4D140"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8º – </w:t>
      </w:r>
      <w:r>
        <w:rPr>
          <w:sz w:val="20"/>
          <w:szCs w:val="20"/>
        </w:rPr>
        <w:t>A aplicação de multa prevista nesta Resolução será apurada em procedimento administrativo, assegurada a defesa prévia, que deverá ser apresentada no prazo de 5 (cinco) dias úteis, contados do recebimento da notificação.</w:t>
      </w:r>
    </w:p>
    <w:p w14:paraId="130C7CE3" w14:textId="77777777" w:rsidR="00757813" w:rsidRDefault="00757813">
      <w:pPr>
        <w:widowControl w:val="0"/>
        <w:tabs>
          <w:tab w:val="left" w:pos="284"/>
        </w:tabs>
        <w:jc w:val="both"/>
        <w:rPr>
          <w:sz w:val="20"/>
          <w:szCs w:val="20"/>
        </w:rPr>
      </w:pPr>
    </w:p>
    <w:p w14:paraId="611FD4DF"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9º – </w:t>
      </w:r>
      <w:r>
        <w:rPr>
          <w:sz w:val="20"/>
          <w:szCs w:val="20"/>
        </w:rPr>
        <w:t>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14:paraId="1D3668FF" w14:textId="77777777" w:rsidR="00757813" w:rsidRDefault="00757813">
      <w:pPr>
        <w:widowControl w:val="0"/>
        <w:tabs>
          <w:tab w:val="left" w:pos="284"/>
        </w:tabs>
        <w:jc w:val="both"/>
        <w:rPr>
          <w:sz w:val="20"/>
          <w:szCs w:val="20"/>
        </w:rPr>
      </w:pPr>
    </w:p>
    <w:p w14:paraId="4B66CD63"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10 – </w:t>
      </w:r>
      <w:r>
        <w:rPr>
          <w:sz w:val="20"/>
          <w:szCs w:val="20"/>
        </w:rPr>
        <w:t>Decorridos 15 (quinze) dias da notificação da decisão definitiva, o valor da multa, aplicada após regular processo administrativo, será:</w:t>
      </w:r>
    </w:p>
    <w:p w14:paraId="41E22522" w14:textId="77777777" w:rsidR="00757813" w:rsidRDefault="00757813">
      <w:pPr>
        <w:widowControl w:val="0"/>
        <w:tabs>
          <w:tab w:val="left" w:pos="284"/>
        </w:tabs>
        <w:jc w:val="both"/>
        <w:rPr>
          <w:sz w:val="20"/>
          <w:szCs w:val="20"/>
        </w:rPr>
      </w:pPr>
    </w:p>
    <w:p w14:paraId="1BB75ED9"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I – </w:t>
      </w:r>
      <w:proofErr w:type="gramStart"/>
      <w:r>
        <w:rPr>
          <w:sz w:val="20"/>
          <w:szCs w:val="20"/>
        </w:rPr>
        <w:t>descontado</w:t>
      </w:r>
      <w:proofErr w:type="gramEnd"/>
      <w:r>
        <w:rPr>
          <w:sz w:val="20"/>
          <w:szCs w:val="20"/>
        </w:rPr>
        <w:t xml:space="preserve"> da garantia prestada quando da assinatura do contrato ou instrumento equivalente;</w:t>
      </w:r>
    </w:p>
    <w:p w14:paraId="64BE67F9" w14:textId="77777777" w:rsidR="00757813" w:rsidRDefault="00757813">
      <w:pPr>
        <w:widowControl w:val="0"/>
        <w:tabs>
          <w:tab w:val="left" w:pos="284"/>
        </w:tabs>
        <w:jc w:val="both"/>
        <w:rPr>
          <w:sz w:val="20"/>
          <w:szCs w:val="20"/>
        </w:rPr>
      </w:pPr>
    </w:p>
    <w:p w14:paraId="77A79DAF"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II – </w:t>
      </w:r>
      <w:proofErr w:type="gramStart"/>
      <w:r>
        <w:rPr>
          <w:sz w:val="20"/>
          <w:szCs w:val="20"/>
        </w:rPr>
        <w:t>descontado</w:t>
      </w:r>
      <w:proofErr w:type="gramEnd"/>
      <w:r>
        <w:rPr>
          <w:sz w:val="20"/>
          <w:szCs w:val="20"/>
        </w:rPr>
        <w:t xml:space="preserve"> de pagamentos eventualmente devidos, quando não houver garantia ou esta for insuficiente; ou</w:t>
      </w:r>
    </w:p>
    <w:p w14:paraId="745947CB" w14:textId="77777777" w:rsidR="00757813" w:rsidRDefault="00757813">
      <w:pPr>
        <w:widowControl w:val="0"/>
        <w:tabs>
          <w:tab w:val="left" w:pos="284"/>
        </w:tabs>
        <w:jc w:val="both"/>
        <w:rPr>
          <w:sz w:val="20"/>
          <w:szCs w:val="20"/>
        </w:rPr>
      </w:pPr>
    </w:p>
    <w:p w14:paraId="20243574"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III – </w:t>
      </w:r>
      <w:r>
        <w:rPr>
          <w:sz w:val="20"/>
          <w:szCs w:val="20"/>
        </w:rPr>
        <w:t>recolhido por intermédio de guia de recolhimento específica, pela própria pessoa física ou jurídica multada, preenchendo-se o campo respectivo com o código nº 500, junto à Nossa Caixa Nosso Banco S/A ou Banco do Brasil S.A.</w:t>
      </w:r>
    </w:p>
    <w:p w14:paraId="28235C9D" w14:textId="77777777" w:rsidR="00757813" w:rsidRDefault="00757813">
      <w:pPr>
        <w:widowControl w:val="0"/>
        <w:tabs>
          <w:tab w:val="left" w:pos="284"/>
        </w:tabs>
        <w:jc w:val="both"/>
        <w:rPr>
          <w:sz w:val="20"/>
          <w:szCs w:val="20"/>
        </w:rPr>
      </w:pPr>
    </w:p>
    <w:p w14:paraId="6FA4B2B9"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Parágrafo único – </w:t>
      </w:r>
      <w:r>
        <w:rPr>
          <w:sz w:val="20"/>
          <w:szCs w:val="20"/>
        </w:rPr>
        <w:t xml:space="preserve">Os valores provenientes das multas constituem receitas do Fundo Especial de Despesa do Ministério Público do Estado de São Paulo, nos termos do artigo 3º da Lei Estadual nº 10.332, de 21 de junho de 1999. </w:t>
      </w:r>
    </w:p>
    <w:p w14:paraId="1C694C2F" w14:textId="77777777" w:rsidR="00757813" w:rsidRDefault="00757813">
      <w:pPr>
        <w:widowControl w:val="0"/>
        <w:tabs>
          <w:tab w:val="left" w:pos="284"/>
        </w:tabs>
        <w:jc w:val="both"/>
        <w:rPr>
          <w:sz w:val="20"/>
          <w:szCs w:val="20"/>
        </w:rPr>
      </w:pPr>
    </w:p>
    <w:p w14:paraId="0E9C6CFC"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11 – </w:t>
      </w:r>
      <w:r>
        <w:rPr>
          <w:sz w:val="20"/>
          <w:szCs w:val="20"/>
        </w:rPr>
        <w:t>Decorridos 30 (trinta) dias da notificação da decisão definitiva de aplicação da multa e não tendo sido ela quitada, serão adotadas as medidas necessárias visando sua cobrança.</w:t>
      </w:r>
    </w:p>
    <w:p w14:paraId="220DC515" w14:textId="77777777" w:rsidR="00757813" w:rsidRDefault="00757813">
      <w:pPr>
        <w:widowControl w:val="0"/>
        <w:tabs>
          <w:tab w:val="left" w:pos="284"/>
        </w:tabs>
        <w:jc w:val="both"/>
        <w:rPr>
          <w:sz w:val="20"/>
          <w:szCs w:val="20"/>
        </w:rPr>
      </w:pPr>
    </w:p>
    <w:p w14:paraId="054E7FB0"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Parágrafo único – </w:t>
      </w:r>
      <w:r>
        <w:rPr>
          <w:sz w:val="20"/>
          <w:szCs w:val="20"/>
        </w:rPr>
        <w:t>A atualização monetária da multa será efetuada, até a data de seu efetivo pagamento, com base no INPC – IBGE.</w:t>
      </w:r>
    </w:p>
    <w:p w14:paraId="2F853A3C" w14:textId="77777777" w:rsidR="00757813" w:rsidRDefault="00757813">
      <w:pPr>
        <w:widowControl w:val="0"/>
        <w:tabs>
          <w:tab w:val="left" w:pos="284"/>
        </w:tabs>
        <w:jc w:val="both"/>
        <w:rPr>
          <w:sz w:val="20"/>
          <w:szCs w:val="20"/>
        </w:rPr>
      </w:pPr>
    </w:p>
    <w:p w14:paraId="2517EB96"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12 – </w:t>
      </w:r>
      <w:r>
        <w:rPr>
          <w:sz w:val="20"/>
          <w:szCs w:val="20"/>
        </w:rPr>
        <w:t>As sanções previstas nesta Resolução são autônomas e a aplicação de uma não exclui a de outra e nem impede a sobreposição de outras sanções previstas na Lei Federal nº 8.666, de 21 de junho de 1993, com suas alterações e na Lei Estadual nº 6.544, de 22 de novembro de 1989.</w:t>
      </w:r>
    </w:p>
    <w:p w14:paraId="21B5A087" w14:textId="77777777" w:rsidR="00757813" w:rsidRDefault="00757813">
      <w:pPr>
        <w:widowControl w:val="0"/>
        <w:tabs>
          <w:tab w:val="left" w:pos="284"/>
        </w:tabs>
        <w:jc w:val="both"/>
        <w:rPr>
          <w:sz w:val="20"/>
          <w:szCs w:val="20"/>
        </w:rPr>
      </w:pPr>
    </w:p>
    <w:p w14:paraId="4FDC1603"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13 – </w:t>
      </w:r>
      <w:r>
        <w:rPr>
          <w:sz w:val="20"/>
          <w:szCs w:val="20"/>
        </w:rPr>
        <w:t>A presente Resolução deverá integrar, obrigatoriamente, como anexo, todos os instrumentos convocatórios de licitação, contratos ou equivalentes.</w:t>
      </w:r>
    </w:p>
    <w:p w14:paraId="4945490E" w14:textId="77777777" w:rsidR="00757813" w:rsidRDefault="00757813">
      <w:pPr>
        <w:widowControl w:val="0"/>
        <w:tabs>
          <w:tab w:val="left" w:pos="284"/>
        </w:tabs>
        <w:jc w:val="both"/>
        <w:rPr>
          <w:sz w:val="20"/>
          <w:szCs w:val="20"/>
        </w:rPr>
      </w:pPr>
    </w:p>
    <w:p w14:paraId="0210815F"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14 – </w:t>
      </w:r>
      <w:r>
        <w:rPr>
          <w:sz w:val="20"/>
          <w:szCs w:val="20"/>
        </w:rPr>
        <w:t>As disposições constantes desta Resolução aplicam-se, também, às contratações decorrentes de dispensa ou inexigibilidade de licitação.</w:t>
      </w:r>
    </w:p>
    <w:p w14:paraId="4E3FC079" w14:textId="77777777" w:rsidR="00757813" w:rsidRDefault="00757813">
      <w:pPr>
        <w:widowControl w:val="0"/>
        <w:tabs>
          <w:tab w:val="left" w:pos="284"/>
        </w:tabs>
        <w:jc w:val="both"/>
        <w:rPr>
          <w:sz w:val="20"/>
          <w:szCs w:val="20"/>
        </w:rPr>
      </w:pPr>
    </w:p>
    <w:p w14:paraId="7EC7CD2E" w14:textId="77777777" w:rsidR="00757813" w:rsidRDefault="00824DD9">
      <w:pPr>
        <w:widowControl w:val="0"/>
        <w:tabs>
          <w:tab w:val="left" w:pos="284"/>
        </w:tabs>
        <w:jc w:val="both"/>
      </w:pPr>
      <w:r>
        <w:rPr>
          <w:sz w:val="20"/>
          <w:szCs w:val="20"/>
        </w:rPr>
        <w:tab/>
      </w:r>
      <w:r>
        <w:rPr>
          <w:sz w:val="20"/>
          <w:szCs w:val="20"/>
        </w:rPr>
        <w:tab/>
      </w:r>
      <w:r>
        <w:rPr>
          <w:sz w:val="20"/>
          <w:szCs w:val="20"/>
        </w:rPr>
        <w:tab/>
      </w:r>
      <w:r>
        <w:rPr>
          <w:b/>
          <w:sz w:val="20"/>
          <w:szCs w:val="20"/>
        </w:rPr>
        <w:t xml:space="preserve">Artigo 15 – </w:t>
      </w:r>
      <w:r>
        <w:rPr>
          <w:sz w:val="20"/>
          <w:szCs w:val="20"/>
        </w:rPr>
        <w:t>Esta Resolução entrará em vigor na data de sua publicação, ficando revogado a Resolução (N) nº 229/2000 – PGJ, de 03 de março de 2000.</w:t>
      </w:r>
    </w:p>
    <w:p w14:paraId="52174BC8" w14:textId="77777777" w:rsidR="00757813" w:rsidRDefault="00757813">
      <w:pPr>
        <w:widowControl w:val="0"/>
        <w:tabs>
          <w:tab w:val="left" w:pos="113"/>
        </w:tabs>
        <w:jc w:val="both"/>
        <w:rPr>
          <w:sz w:val="20"/>
          <w:szCs w:val="20"/>
        </w:rPr>
      </w:pPr>
    </w:p>
    <w:p w14:paraId="62C30B0D" w14:textId="77777777" w:rsidR="00757813" w:rsidRDefault="00824DD9">
      <w:pPr>
        <w:widowControl w:val="0"/>
        <w:tabs>
          <w:tab w:val="left" w:pos="113"/>
        </w:tabs>
        <w:jc w:val="center"/>
      </w:pPr>
      <w:r>
        <w:rPr>
          <w:sz w:val="20"/>
          <w:szCs w:val="20"/>
        </w:rPr>
        <w:t>----00----</w:t>
      </w:r>
    </w:p>
    <w:p w14:paraId="6F8BD1EE" w14:textId="77777777" w:rsidR="00757813" w:rsidRDefault="00757813">
      <w:pPr>
        <w:ind w:firstLine="426"/>
        <w:jc w:val="both"/>
        <w:rPr>
          <w:rFonts w:ascii="Century Gothic" w:hAnsi="Century Gothic"/>
          <w:w w:val="90"/>
          <w:sz w:val="20"/>
          <w:szCs w:val="20"/>
        </w:rPr>
      </w:pPr>
    </w:p>
    <w:p w14:paraId="620179FD" w14:textId="77777777" w:rsidR="00757813" w:rsidRDefault="00757813">
      <w:pPr>
        <w:ind w:firstLine="426"/>
        <w:jc w:val="both"/>
        <w:rPr>
          <w:rFonts w:ascii="Century Gothic" w:hAnsi="Century Gothic"/>
          <w:w w:val="90"/>
          <w:sz w:val="20"/>
          <w:szCs w:val="20"/>
        </w:rPr>
      </w:pPr>
    </w:p>
    <w:p w14:paraId="6DB1D9B7" w14:textId="77777777" w:rsidR="00757813" w:rsidRDefault="00757813">
      <w:pPr>
        <w:ind w:firstLine="426"/>
        <w:jc w:val="both"/>
        <w:rPr>
          <w:rFonts w:ascii="Century Gothic" w:hAnsi="Century Gothic"/>
          <w:w w:val="90"/>
          <w:sz w:val="20"/>
          <w:szCs w:val="20"/>
        </w:rPr>
      </w:pPr>
    </w:p>
    <w:p w14:paraId="5AFA3684" w14:textId="77777777" w:rsidR="00757813" w:rsidRDefault="00757813">
      <w:pPr>
        <w:ind w:firstLine="426"/>
        <w:jc w:val="both"/>
        <w:rPr>
          <w:rFonts w:ascii="Century Gothic" w:hAnsi="Century Gothic"/>
          <w:w w:val="90"/>
          <w:sz w:val="20"/>
          <w:szCs w:val="20"/>
        </w:rPr>
      </w:pPr>
    </w:p>
    <w:p w14:paraId="4C0A5BAA" w14:textId="77777777" w:rsidR="00757813" w:rsidRDefault="00757813">
      <w:pPr>
        <w:ind w:firstLine="426"/>
        <w:jc w:val="both"/>
        <w:rPr>
          <w:rFonts w:ascii="Century Gothic" w:hAnsi="Century Gothic"/>
          <w:w w:val="90"/>
          <w:sz w:val="20"/>
          <w:szCs w:val="20"/>
        </w:rPr>
      </w:pPr>
    </w:p>
    <w:p w14:paraId="446B704F" w14:textId="77777777" w:rsidR="00757813" w:rsidRDefault="00757813">
      <w:pPr>
        <w:ind w:firstLine="426"/>
        <w:jc w:val="both"/>
        <w:rPr>
          <w:rFonts w:ascii="Century Gothic" w:hAnsi="Century Gothic"/>
          <w:w w:val="90"/>
          <w:sz w:val="20"/>
          <w:szCs w:val="20"/>
        </w:rPr>
      </w:pPr>
    </w:p>
    <w:p w14:paraId="68C06196" w14:textId="77777777" w:rsidR="00757813" w:rsidRDefault="00757813">
      <w:pPr>
        <w:ind w:firstLine="426"/>
        <w:jc w:val="both"/>
        <w:rPr>
          <w:rFonts w:ascii="Century Gothic" w:hAnsi="Century Gothic"/>
          <w:w w:val="90"/>
          <w:sz w:val="20"/>
          <w:szCs w:val="20"/>
        </w:rPr>
      </w:pPr>
    </w:p>
    <w:p w14:paraId="376C9DFF" w14:textId="77777777" w:rsidR="00757813" w:rsidRDefault="00757813">
      <w:pPr>
        <w:ind w:firstLine="426"/>
        <w:jc w:val="both"/>
        <w:rPr>
          <w:rFonts w:ascii="Century Gothic" w:hAnsi="Century Gothic"/>
          <w:w w:val="90"/>
          <w:sz w:val="20"/>
          <w:szCs w:val="20"/>
        </w:rPr>
      </w:pPr>
    </w:p>
    <w:p w14:paraId="5CF605B1" w14:textId="77777777" w:rsidR="00757813" w:rsidRDefault="00824DD9">
      <w:pPr>
        <w:ind w:firstLine="426"/>
        <w:jc w:val="both"/>
        <w:rPr>
          <w:rFonts w:ascii="Century Gothic" w:hAnsi="Century Gothic"/>
          <w:w w:val="90"/>
          <w:sz w:val="20"/>
          <w:szCs w:val="20"/>
        </w:rPr>
      </w:pPr>
      <w:r>
        <w:br w:type="page"/>
      </w:r>
    </w:p>
    <w:p w14:paraId="65455122" w14:textId="77777777" w:rsidR="00757813" w:rsidRDefault="00757813">
      <w:pPr>
        <w:ind w:firstLine="426"/>
        <w:jc w:val="both"/>
        <w:rPr>
          <w:rFonts w:ascii="Century Gothic" w:hAnsi="Century Gothic"/>
          <w:w w:val="90"/>
          <w:sz w:val="20"/>
          <w:szCs w:val="20"/>
        </w:rPr>
      </w:pPr>
    </w:p>
    <w:p w14:paraId="2F466C87" w14:textId="77777777" w:rsidR="00757813" w:rsidRDefault="00757813">
      <w:pPr>
        <w:ind w:firstLine="426"/>
        <w:jc w:val="both"/>
        <w:rPr>
          <w:rFonts w:ascii="Century Gothic" w:hAnsi="Century Gothic"/>
          <w:w w:val="90"/>
          <w:sz w:val="20"/>
          <w:szCs w:val="20"/>
        </w:rPr>
      </w:pPr>
    </w:p>
    <w:p w14:paraId="3BBE5574" w14:textId="77777777" w:rsidR="00757813" w:rsidRDefault="00757813">
      <w:pPr>
        <w:ind w:firstLine="426"/>
        <w:jc w:val="both"/>
        <w:rPr>
          <w:rFonts w:ascii="Century Gothic" w:hAnsi="Century Gothic"/>
          <w:w w:val="90"/>
          <w:sz w:val="20"/>
          <w:szCs w:val="20"/>
        </w:rPr>
      </w:pPr>
    </w:p>
    <w:p w14:paraId="0FE117E3" w14:textId="77777777" w:rsidR="00757813" w:rsidRDefault="00824DD9">
      <w:pPr>
        <w:tabs>
          <w:tab w:val="left" w:pos="284"/>
        </w:tabs>
        <w:jc w:val="center"/>
        <w:rPr>
          <w:rFonts w:ascii="Century Gothic" w:hAnsi="Century Gothic" w:cs="Arial"/>
          <w:b/>
          <w:w w:val="90"/>
          <w:sz w:val="20"/>
          <w:szCs w:val="20"/>
        </w:rPr>
      </w:pPr>
      <w:r>
        <w:rPr>
          <w:rFonts w:ascii="Century Gothic" w:hAnsi="Century Gothic" w:cs="Arial"/>
          <w:b/>
          <w:w w:val="90"/>
          <w:sz w:val="20"/>
          <w:szCs w:val="20"/>
        </w:rPr>
        <w:t>ANEXO 8</w:t>
      </w:r>
    </w:p>
    <w:p w14:paraId="495E23A6" w14:textId="77777777" w:rsidR="00757813" w:rsidRDefault="00757813">
      <w:pPr>
        <w:tabs>
          <w:tab w:val="left" w:pos="284"/>
        </w:tabs>
        <w:jc w:val="center"/>
        <w:rPr>
          <w:rFonts w:ascii="Century Gothic" w:hAnsi="Century Gothic" w:cs="Arial"/>
          <w:w w:val="90"/>
          <w:sz w:val="20"/>
          <w:szCs w:val="20"/>
        </w:rPr>
      </w:pPr>
    </w:p>
    <w:p w14:paraId="3B8A7C62" w14:textId="77777777" w:rsidR="00757813" w:rsidRDefault="00824DD9">
      <w:pPr>
        <w:pStyle w:val="Ttulo9"/>
        <w:widowControl w:val="0"/>
        <w:tabs>
          <w:tab w:val="left" w:pos="567"/>
        </w:tabs>
        <w:jc w:val="center"/>
        <w:rPr>
          <w:rFonts w:ascii="Arial" w:hAnsi="Arial"/>
        </w:rPr>
      </w:pPr>
      <w:r>
        <w:rPr>
          <w:rFonts w:ascii="Arial" w:hAnsi="Arial"/>
          <w:b/>
          <w:sz w:val="20"/>
        </w:rPr>
        <w:t>RESOLUÇÃO Nº 37, DE 28 DE ABRIL DE 2009</w:t>
      </w:r>
    </w:p>
    <w:p w14:paraId="4AD296B7" w14:textId="77777777" w:rsidR="00757813" w:rsidRDefault="00757813"/>
    <w:p w14:paraId="0BECBF87" w14:textId="77777777" w:rsidR="00757813" w:rsidRDefault="00824DD9">
      <w:pPr>
        <w:widowControl w:val="0"/>
        <w:tabs>
          <w:tab w:val="left" w:pos="284"/>
        </w:tabs>
        <w:jc w:val="center"/>
      </w:pPr>
      <w:r>
        <w:rPr>
          <w:rFonts w:cs="Arial"/>
          <w:b/>
          <w:sz w:val="20"/>
          <w:szCs w:val="20"/>
        </w:rPr>
        <w:t>CONSELHO NACIONAL DO MINISTÉRIO PÚBLICO</w:t>
      </w:r>
    </w:p>
    <w:p w14:paraId="147C57BE" w14:textId="77777777" w:rsidR="00757813" w:rsidRDefault="00824DD9">
      <w:pPr>
        <w:widowControl w:val="0"/>
        <w:tabs>
          <w:tab w:val="left" w:pos="284"/>
        </w:tabs>
        <w:jc w:val="center"/>
      </w:pPr>
      <w:r>
        <w:rPr>
          <w:rFonts w:cs="Arial"/>
          <w:sz w:val="20"/>
          <w:szCs w:val="20"/>
        </w:rPr>
        <w:t>(Publicada no Diário da Justiça, de 18/05/2009, pág. 03)</w:t>
      </w:r>
    </w:p>
    <w:p w14:paraId="013EC242" w14:textId="77777777" w:rsidR="00757813" w:rsidRDefault="00757813">
      <w:pPr>
        <w:widowControl w:val="0"/>
        <w:tabs>
          <w:tab w:val="left" w:pos="284"/>
        </w:tabs>
        <w:rPr>
          <w:rFonts w:cs="Arial"/>
          <w:b/>
          <w:sz w:val="20"/>
          <w:szCs w:val="20"/>
        </w:rPr>
      </w:pPr>
    </w:p>
    <w:p w14:paraId="5FAF1439" w14:textId="77777777" w:rsidR="00757813" w:rsidRDefault="00757813">
      <w:pPr>
        <w:tabs>
          <w:tab w:val="left" w:pos="5103"/>
        </w:tabs>
        <w:jc w:val="both"/>
        <w:rPr>
          <w:rFonts w:cs="TimesNewRomanPS-BoldMT"/>
          <w:b/>
          <w:bCs/>
          <w:color w:val="000000"/>
          <w:sz w:val="20"/>
          <w:szCs w:val="20"/>
        </w:rPr>
      </w:pPr>
    </w:p>
    <w:tbl>
      <w:tblPr>
        <w:tblW w:w="3974" w:type="dxa"/>
        <w:tblInd w:w="1096" w:type="dxa"/>
        <w:tblLayout w:type="fixed"/>
        <w:tblCellMar>
          <w:left w:w="0" w:type="dxa"/>
          <w:right w:w="0" w:type="dxa"/>
        </w:tblCellMar>
        <w:tblLook w:val="04A0" w:firstRow="1" w:lastRow="0" w:firstColumn="1" w:lastColumn="0" w:noHBand="0" w:noVBand="1"/>
      </w:tblPr>
      <w:tblGrid>
        <w:gridCol w:w="3974"/>
      </w:tblGrid>
      <w:tr w:rsidR="00757813" w14:paraId="6FE53E5E" w14:textId="77777777">
        <w:tc>
          <w:tcPr>
            <w:tcW w:w="3974" w:type="dxa"/>
            <w:shd w:val="clear" w:color="auto" w:fill="auto"/>
          </w:tcPr>
          <w:p w14:paraId="5AA7BC07" w14:textId="77777777" w:rsidR="00757813" w:rsidRDefault="00824DD9">
            <w:pPr>
              <w:widowControl w:val="0"/>
              <w:tabs>
                <w:tab w:val="left" w:pos="284"/>
              </w:tabs>
              <w:jc w:val="both"/>
            </w:pPr>
            <w:r>
              <w:rPr>
                <w:rFonts w:cs="TimesNewRomanPS-BoldMT"/>
                <w:b/>
                <w:bCs/>
                <w:color w:val="000000"/>
                <w:sz w:val="20"/>
                <w:szCs w:val="20"/>
              </w:rPr>
              <w:t>Altera as Resoluções CNMP nº 01/2005, nº 07/06 e nº 21/07, considerando o disposto na Súmula Vinculante nº 13 do Supremo Tribunal Federal.</w:t>
            </w:r>
          </w:p>
        </w:tc>
      </w:tr>
    </w:tbl>
    <w:p w14:paraId="48969695" w14:textId="77777777" w:rsidR="00757813" w:rsidRDefault="00757813">
      <w:pPr>
        <w:widowControl w:val="0"/>
        <w:tabs>
          <w:tab w:val="left" w:pos="284"/>
        </w:tabs>
        <w:jc w:val="both"/>
        <w:rPr>
          <w:rFonts w:cs="Arial"/>
          <w:sz w:val="20"/>
          <w:szCs w:val="20"/>
        </w:rPr>
      </w:pPr>
    </w:p>
    <w:p w14:paraId="541BA479" w14:textId="77777777" w:rsidR="00757813" w:rsidRDefault="00824DD9">
      <w:pPr>
        <w:ind w:firstLine="1136"/>
        <w:jc w:val="both"/>
      </w:pPr>
      <w:r>
        <w:rPr>
          <w:rFonts w:cs="TimesNewRomanPSMT"/>
          <w:color w:val="000000"/>
          <w:sz w:val="20"/>
          <w:szCs w:val="20"/>
        </w:rPr>
        <w:t xml:space="preserve">O </w:t>
      </w:r>
      <w:r>
        <w:rPr>
          <w:rFonts w:cs="TimesNewRomanPS-BoldMT"/>
          <w:bCs/>
          <w:color w:val="000000"/>
          <w:sz w:val="20"/>
          <w:szCs w:val="20"/>
        </w:rPr>
        <w:t>Conselho Nacional do Ministério Público</w:t>
      </w:r>
      <w:r>
        <w:rPr>
          <w:rFonts w:cs="TimesNewRomanPSMT"/>
          <w:color w:val="000000"/>
          <w:sz w:val="20"/>
          <w:szCs w:val="20"/>
        </w:rPr>
        <w:t xml:space="preserve">, no exercício da competência prevista no art. 130-A, §2°, inciso II, da Constituição Federal e com arrimo no artigo 19 do Regimento Interno, à luz dos </w:t>
      </w:r>
      <w:proofErr w:type="spellStart"/>
      <w:r>
        <w:rPr>
          <w:rFonts w:cs="TimesNewRomanPSMT"/>
          <w:color w:val="000000"/>
          <w:sz w:val="20"/>
          <w:szCs w:val="20"/>
        </w:rPr>
        <w:t>considerandos</w:t>
      </w:r>
      <w:proofErr w:type="spellEnd"/>
      <w:r>
        <w:rPr>
          <w:rFonts w:cs="TimesNewRomanPSMT"/>
          <w:color w:val="000000"/>
          <w:sz w:val="20"/>
          <w:szCs w:val="20"/>
        </w:rPr>
        <w:t xml:space="preserve"> mencionados nas </w:t>
      </w:r>
      <w:r>
        <w:rPr>
          <w:rFonts w:cs="TimesNewRomanPSMT"/>
          <w:sz w:val="20"/>
          <w:szCs w:val="20"/>
        </w:rPr>
        <w:t>Resoluções CNMP n° 01, de 07.11.2005, n° 07, de 17.04.2006, e n° 21, de 19.06.2007</w:t>
      </w:r>
      <w:r>
        <w:rPr>
          <w:rFonts w:cs="TimesNewRomanPSMT"/>
          <w:color w:val="000000"/>
          <w:sz w:val="20"/>
          <w:szCs w:val="20"/>
        </w:rPr>
        <w:t xml:space="preserve">, e considerando, ainda, o disposto na Súmula Vinculante n° 13 do Supremo Tribunal Federal, em conformidade com a decisão plenária tomada na sessão realizada no dia 28.04.2009, </w:t>
      </w:r>
    </w:p>
    <w:p w14:paraId="4381A7B3" w14:textId="77777777" w:rsidR="00757813" w:rsidRDefault="00757813">
      <w:pPr>
        <w:jc w:val="both"/>
        <w:rPr>
          <w:rFonts w:cs="TimesNewRomanPSMT"/>
          <w:color w:val="000000"/>
          <w:sz w:val="20"/>
          <w:szCs w:val="20"/>
        </w:rPr>
      </w:pPr>
    </w:p>
    <w:p w14:paraId="600B4D86" w14:textId="77777777" w:rsidR="00757813" w:rsidRDefault="00824DD9">
      <w:pPr>
        <w:ind w:left="852" w:firstLine="284"/>
        <w:jc w:val="both"/>
      </w:pPr>
      <w:r>
        <w:rPr>
          <w:rFonts w:cs="TimesNewRomanPSMT"/>
          <w:b/>
          <w:color w:val="000000"/>
          <w:sz w:val="20"/>
          <w:szCs w:val="20"/>
        </w:rPr>
        <w:t>RESOLVE</w:t>
      </w:r>
      <w:r>
        <w:rPr>
          <w:rFonts w:cs="TimesNewRomanPSMT"/>
          <w:color w:val="000000"/>
          <w:sz w:val="20"/>
          <w:szCs w:val="20"/>
        </w:rPr>
        <w:t>:</w:t>
      </w:r>
    </w:p>
    <w:p w14:paraId="2CAA032B" w14:textId="77777777" w:rsidR="00757813" w:rsidRDefault="00757813">
      <w:pPr>
        <w:jc w:val="both"/>
        <w:rPr>
          <w:rFonts w:cs="TimesNewRomanPSMT"/>
          <w:color w:val="000000"/>
          <w:sz w:val="20"/>
          <w:szCs w:val="20"/>
        </w:rPr>
      </w:pPr>
    </w:p>
    <w:p w14:paraId="11485B45" w14:textId="77777777" w:rsidR="00757813" w:rsidRDefault="00824DD9">
      <w:pPr>
        <w:ind w:firstLine="1136"/>
        <w:jc w:val="both"/>
      </w:pPr>
      <w:r>
        <w:rPr>
          <w:rFonts w:cs="TimesNewRomanPSMT"/>
          <w:b/>
          <w:color w:val="000000"/>
          <w:sz w:val="20"/>
          <w:szCs w:val="20"/>
        </w:rPr>
        <w:t>Art. 1°</w:t>
      </w:r>
      <w:r>
        <w:rPr>
          <w:rFonts w:cs="TimesNewRomanPSMT"/>
          <w:color w:val="00000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1FE226F5" w14:textId="77777777" w:rsidR="00757813" w:rsidRDefault="00757813">
      <w:pPr>
        <w:ind w:firstLine="1136"/>
        <w:jc w:val="both"/>
        <w:rPr>
          <w:rFonts w:cs="TimesNewRomanPSMT"/>
          <w:color w:val="000000"/>
          <w:sz w:val="20"/>
          <w:szCs w:val="20"/>
        </w:rPr>
      </w:pPr>
    </w:p>
    <w:p w14:paraId="41FD4405" w14:textId="77777777" w:rsidR="00757813" w:rsidRDefault="00824DD9">
      <w:pPr>
        <w:ind w:firstLine="1136"/>
        <w:jc w:val="both"/>
      </w:pPr>
      <w:r>
        <w:rPr>
          <w:rFonts w:cs="TimesNewRomanPSMT"/>
          <w:b/>
          <w:color w:val="000000"/>
          <w:sz w:val="20"/>
          <w:szCs w:val="20"/>
        </w:rPr>
        <w:t>Art. 2°</w:t>
      </w:r>
      <w:r>
        <w:rPr>
          <w:rFonts w:cs="TimesNewRomanPSMT"/>
          <w:color w:val="00000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2C274471" w14:textId="77777777" w:rsidR="00757813" w:rsidRDefault="00757813">
      <w:pPr>
        <w:ind w:firstLine="1136"/>
        <w:jc w:val="both"/>
        <w:rPr>
          <w:rFonts w:cs="TimesNewRomanPSMT"/>
          <w:color w:val="000000"/>
          <w:sz w:val="20"/>
          <w:szCs w:val="20"/>
        </w:rPr>
      </w:pPr>
    </w:p>
    <w:p w14:paraId="7979679B" w14:textId="77777777" w:rsidR="00757813" w:rsidRDefault="00824DD9">
      <w:pPr>
        <w:ind w:firstLine="1136"/>
        <w:jc w:val="both"/>
      </w:pPr>
      <w:r>
        <w:rPr>
          <w:rFonts w:cs="TimesNewRomanPSMT"/>
          <w:b/>
          <w:color w:val="000000"/>
          <w:sz w:val="20"/>
          <w:szCs w:val="20"/>
        </w:rPr>
        <w:t xml:space="preserve">Art. 2º-A </w:t>
      </w:r>
      <w:r>
        <w:rPr>
          <w:rFonts w:cs="TimesNewRomanPSMT"/>
          <w:color w:val="000000"/>
          <w:sz w:val="20"/>
          <w:szCs w:val="20"/>
        </w:rPr>
        <w:t>–</w:t>
      </w:r>
      <w:r>
        <w:rPr>
          <w:rFonts w:cs="TimesNewRomanPSMT"/>
          <w:b/>
          <w:color w:val="000000"/>
          <w:sz w:val="20"/>
          <w:szCs w:val="20"/>
        </w:rPr>
        <w:t xml:space="preserve"> </w:t>
      </w:r>
      <w:r>
        <w:rPr>
          <w:rFonts w:cs="TimesNewRomanPSMT"/>
          <w:color w:val="000000"/>
          <w:sz w:val="20"/>
          <w:szCs w:val="20"/>
        </w:rPr>
        <w:t>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4188AD3B" w14:textId="77777777" w:rsidR="00757813" w:rsidRDefault="00757813">
      <w:pPr>
        <w:ind w:firstLine="1136"/>
        <w:jc w:val="both"/>
        <w:rPr>
          <w:rFonts w:cs="TimesNewRomanPSMT"/>
          <w:color w:val="000000"/>
          <w:sz w:val="20"/>
          <w:szCs w:val="20"/>
        </w:rPr>
      </w:pPr>
    </w:p>
    <w:p w14:paraId="336A7718" w14:textId="77777777" w:rsidR="00757813" w:rsidRDefault="00824DD9">
      <w:pPr>
        <w:ind w:firstLine="1136"/>
        <w:jc w:val="both"/>
      </w:pPr>
      <w:r>
        <w:rPr>
          <w:rFonts w:cs="TimesNewRomanPSMT"/>
          <w:b/>
          <w:color w:val="000000"/>
          <w:sz w:val="20"/>
          <w:szCs w:val="20"/>
        </w:rPr>
        <w:t xml:space="preserve">Art. 3º </w:t>
      </w:r>
      <w:r>
        <w:rPr>
          <w:rFonts w:cs="TimesNewRomanPSMT"/>
          <w:color w:val="000000"/>
          <w:sz w:val="20"/>
          <w:szCs w:val="20"/>
        </w:rPr>
        <w:t>–</w:t>
      </w:r>
      <w:r>
        <w:rPr>
          <w:rFonts w:cs="TimesNewRomanPSMT"/>
          <w:b/>
          <w:color w:val="000000"/>
          <w:sz w:val="20"/>
          <w:szCs w:val="20"/>
        </w:rPr>
        <w:t xml:space="preserve"> </w:t>
      </w:r>
      <w:r>
        <w:rPr>
          <w:rFonts w:cs="TimesNewRomanPSMT"/>
          <w:color w:val="000000"/>
          <w:sz w:val="20"/>
          <w:szCs w:val="20"/>
        </w:rPr>
        <w:t xml:space="preserve">Constituem práticas de nepotismo vedadas no âmbito de todos os órgãos do Ministério Público da União e dos Estados: </w:t>
      </w:r>
    </w:p>
    <w:p w14:paraId="16679236" w14:textId="77777777" w:rsidR="00757813" w:rsidRDefault="00757813">
      <w:pPr>
        <w:jc w:val="both"/>
        <w:rPr>
          <w:rFonts w:cs="TimesNewRomanPSMT"/>
          <w:color w:val="0000CD"/>
          <w:sz w:val="20"/>
          <w:szCs w:val="20"/>
        </w:rPr>
      </w:pPr>
    </w:p>
    <w:p w14:paraId="1E60E7D4" w14:textId="77777777" w:rsidR="00757813" w:rsidRDefault="00824DD9">
      <w:pPr>
        <w:ind w:firstLine="1136"/>
        <w:jc w:val="both"/>
      </w:pPr>
      <w:r>
        <w:rPr>
          <w:rFonts w:cs="TimesNewRomanPSMT"/>
          <w:b/>
          <w:color w:val="000000"/>
          <w:sz w:val="20"/>
          <w:szCs w:val="20"/>
        </w:rPr>
        <w:t>I</w:t>
      </w:r>
      <w:r>
        <w:rPr>
          <w:rFonts w:cs="TimesNewRomanPSMT"/>
          <w:color w:val="000000"/>
          <w:sz w:val="20"/>
          <w:szCs w:val="20"/>
        </w:rPr>
        <w:t xml:space="preserve"> – </w:t>
      </w:r>
      <w:proofErr w:type="gramStart"/>
      <w:r>
        <w:rPr>
          <w:rFonts w:cs="TimesNewRomanPSMT"/>
          <w:color w:val="000000"/>
          <w:sz w:val="20"/>
          <w:szCs w:val="20"/>
        </w:rPr>
        <w:t>a</w:t>
      </w:r>
      <w:proofErr w:type="gramEnd"/>
      <w:r>
        <w:rPr>
          <w:rFonts w:cs="TimesNewRomanPSMT"/>
          <w:color w:val="00000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w:t>
      </w:r>
    </w:p>
    <w:p w14:paraId="06AA6B10" w14:textId="77777777" w:rsidR="00757813" w:rsidRDefault="00757813">
      <w:pPr>
        <w:jc w:val="both"/>
        <w:rPr>
          <w:rFonts w:cs="TimesNewRomanPSMT"/>
          <w:color w:val="0000CD"/>
          <w:sz w:val="20"/>
          <w:szCs w:val="20"/>
        </w:rPr>
      </w:pPr>
    </w:p>
    <w:p w14:paraId="52D9FD62" w14:textId="77777777" w:rsidR="00757813" w:rsidRDefault="00824DD9">
      <w:pPr>
        <w:ind w:firstLine="1136"/>
        <w:jc w:val="both"/>
      </w:pPr>
      <w:r>
        <w:rPr>
          <w:rFonts w:cs="TimesNewRomanPSMT"/>
          <w:b/>
          <w:color w:val="000000"/>
          <w:sz w:val="20"/>
          <w:szCs w:val="20"/>
        </w:rPr>
        <w:t>II</w:t>
      </w:r>
      <w:r>
        <w:rPr>
          <w:rFonts w:cs="TimesNewRomanPSMT"/>
          <w:color w:val="000000"/>
          <w:sz w:val="20"/>
          <w:szCs w:val="20"/>
        </w:rPr>
        <w:t xml:space="preserve">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DA77C4" w14:textId="77777777" w:rsidR="00757813" w:rsidRDefault="00757813">
      <w:pPr>
        <w:jc w:val="both"/>
        <w:rPr>
          <w:rFonts w:cs="TimesNewRomanPSMT"/>
          <w:color w:val="0000CD"/>
          <w:sz w:val="20"/>
          <w:szCs w:val="20"/>
        </w:rPr>
      </w:pPr>
    </w:p>
    <w:p w14:paraId="4B31418A" w14:textId="77777777" w:rsidR="00757813" w:rsidRDefault="00824DD9">
      <w:pPr>
        <w:ind w:firstLine="1136"/>
        <w:jc w:val="both"/>
      </w:pPr>
      <w:r>
        <w:rPr>
          <w:rFonts w:cs="TimesNewRomanPSMT"/>
          <w:b/>
          <w:bCs/>
          <w:color w:val="000000"/>
          <w:sz w:val="20"/>
          <w:szCs w:val="20"/>
        </w:rPr>
        <w:t>§ 1º</w:t>
      </w:r>
      <w:r>
        <w:rPr>
          <w:rFonts w:cs="TimesNewRomanPSMT"/>
          <w:color w:val="00000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 </w:t>
      </w:r>
    </w:p>
    <w:p w14:paraId="3BAC32D6" w14:textId="77777777" w:rsidR="00757813" w:rsidRDefault="00757813">
      <w:pPr>
        <w:jc w:val="both"/>
        <w:rPr>
          <w:rFonts w:cs="TimesNewRomanPSMT"/>
          <w:color w:val="0000CD"/>
          <w:sz w:val="20"/>
          <w:szCs w:val="20"/>
        </w:rPr>
      </w:pPr>
    </w:p>
    <w:p w14:paraId="5826FE34" w14:textId="77777777" w:rsidR="00757813" w:rsidRDefault="00824DD9">
      <w:pPr>
        <w:ind w:firstLine="1136"/>
        <w:jc w:val="both"/>
      </w:pPr>
      <w:r>
        <w:rPr>
          <w:rFonts w:cs="TimesNewRomanPSMT"/>
          <w:b/>
          <w:bCs/>
          <w:color w:val="000000"/>
          <w:sz w:val="20"/>
          <w:szCs w:val="20"/>
        </w:rPr>
        <w:t>§ 2º</w:t>
      </w:r>
      <w:r>
        <w:rPr>
          <w:rFonts w:cs="TimesNewRomanPSMT"/>
          <w:color w:val="00000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p>
    <w:p w14:paraId="6AF2EF26" w14:textId="77777777" w:rsidR="00757813" w:rsidRDefault="00757813">
      <w:pPr>
        <w:jc w:val="both"/>
        <w:rPr>
          <w:rFonts w:cs="TimesNewRomanPSMT"/>
          <w:color w:val="0000CD"/>
          <w:sz w:val="20"/>
          <w:szCs w:val="20"/>
        </w:rPr>
      </w:pPr>
    </w:p>
    <w:p w14:paraId="04CD71FB" w14:textId="77777777" w:rsidR="00757813" w:rsidRDefault="00824DD9">
      <w:pPr>
        <w:ind w:firstLine="1136"/>
        <w:jc w:val="both"/>
      </w:pPr>
      <w:r>
        <w:rPr>
          <w:rFonts w:cs="TimesNewRomanPSMT"/>
          <w:b/>
          <w:bCs/>
          <w:color w:val="000000"/>
          <w:sz w:val="20"/>
          <w:szCs w:val="20"/>
        </w:rPr>
        <w:t>§ 3º</w:t>
      </w:r>
      <w:r>
        <w:rPr>
          <w:rFonts w:cs="TimesNewRomanPSMT"/>
          <w:color w:val="00000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p>
    <w:p w14:paraId="589A5052" w14:textId="77777777" w:rsidR="00757813" w:rsidRDefault="00757813">
      <w:pPr>
        <w:jc w:val="both"/>
        <w:rPr>
          <w:rFonts w:cs="TimesNewRomanPSMT"/>
          <w:color w:val="000000"/>
          <w:sz w:val="20"/>
          <w:szCs w:val="20"/>
        </w:rPr>
      </w:pPr>
    </w:p>
    <w:p w14:paraId="33084516" w14:textId="77777777" w:rsidR="00757813" w:rsidRDefault="00824DD9">
      <w:pPr>
        <w:ind w:firstLine="1136"/>
        <w:jc w:val="both"/>
      </w:pPr>
      <w:r>
        <w:rPr>
          <w:rFonts w:cs="TimesNewRomanPSMT"/>
          <w:b/>
          <w:color w:val="000000"/>
          <w:sz w:val="20"/>
          <w:szCs w:val="20"/>
        </w:rPr>
        <w:t>Art. 4°</w:t>
      </w:r>
      <w:r>
        <w:rPr>
          <w:rFonts w:cs="TimesNewRomanPSMT"/>
          <w:color w:val="00000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5F4F3B07" w14:textId="77777777" w:rsidR="00757813" w:rsidRDefault="00757813">
      <w:pPr>
        <w:jc w:val="both"/>
        <w:rPr>
          <w:rFonts w:cs="TimesNewRomanPSMT"/>
          <w:color w:val="000000"/>
          <w:sz w:val="20"/>
          <w:szCs w:val="20"/>
        </w:rPr>
      </w:pPr>
    </w:p>
    <w:p w14:paraId="7D9853CE" w14:textId="77777777" w:rsidR="00757813" w:rsidRDefault="00824DD9">
      <w:pPr>
        <w:jc w:val="both"/>
      </w:pPr>
      <w:r>
        <w:rPr>
          <w:rFonts w:cs="TimesNewRomanPSMT"/>
          <w:color w:val="000000"/>
          <w:sz w:val="20"/>
          <w:szCs w:val="20"/>
        </w:rPr>
        <w:tab/>
      </w:r>
      <w:r>
        <w:rPr>
          <w:rFonts w:cs="TimesNewRomanPSMT"/>
          <w:color w:val="000000"/>
          <w:sz w:val="20"/>
          <w:szCs w:val="20"/>
        </w:rPr>
        <w:tab/>
      </w:r>
      <w:r>
        <w:rPr>
          <w:rFonts w:cs="TimesNewRomanPSMT"/>
          <w:b/>
          <w:color w:val="000000"/>
          <w:sz w:val="20"/>
          <w:szCs w:val="20"/>
        </w:rPr>
        <w:t>Parágrafo único</w:t>
      </w:r>
      <w:r>
        <w:rPr>
          <w:rFonts w:cs="TimesNewRomanPSMT"/>
          <w:color w:val="000000"/>
          <w:sz w:val="20"/>
          <w:szCs w:val="20"/>
        </w:rPr>
        <w:t>. Cada órgão do Ministério Público estabelecerá, nos contratos firmados com empresas prestadoras de serviços, cláusula proibitiva da prestação de serviço no seu âmbito, na forma estipulada no caput.</w:t>
      </w:r>
    </w:p>
    <w:p w14:paraId="57D404FD" w14:textId="77777777" w:rsidR="00757813" w:rsidRDefault="00757813">
      <w:pPr>
        <w:jc w:val="both"/>
        <w:rPr>
          <w:rFonts w:cs="TimesNewRomanPSMT"/>
          <w:color w:val="000000"/>
          <w:sz w:val="20"/>
          <w:szCs w:val="20"/>
        </w:rPr>
      </w:pPr>
    </w:p>
    <w:p w14:paraId="7BD04130" w14:textId="77777777" w:rsidR="00757813" w:rsidRDefault="00824DD9">
      <w:pPr>
        <w:jc w:val="both"/>
      </w:pPr>
      <w:r>
        <w:rPr>
          <w:rFonts w:cs="TimesNewRomanPSMT"/>
          <w:color w:val="000000"/>
          <w:sz w:val="20"/>
          <w:szCs w:val="20"/>
        </w:rPr>
        <w:tab/>
      </w:r>
      <w:r>
        <w:rPr>
          <w:rFonts w:cs="TimesNewRomanPSMT"/>
          <w:color w:val="000000"/>
          <w:sz w:val="20"/>
          <w:szCs w:val="20"/>
        </w:rPr>
        <w:tab/>
      </w:r>
      <w:r>
        <w:rPr>
          <w:rFonts w:cs="TimesNewRomanPSMT"/>
          <w:b/>
          <w:color w:val="000000"/>
          <w:sz w:val="20"/>
          <w:szCs w:val="20"/>
        </w:rPr>
        <w:t>Art. 5°</w:t>
      </w:r>
      <w:r>
        <w:rPr>
          <w:rFonts w:cs="TimesNewRomanPSMT"/>
          <w:color w:val="000000"/>
          <w:sz w:val="20"/>
          <w:szCs w:val="20"/>
        </w:rPr>
        <w:t xml:space="preserve"> - Na aplicação desta Resolução serão considerados, no que couber, os termos do </w:t>
      </w:r>
      <w:r>
        <w:rPr>
          <w:rFonts w:cs="TimesNewRomanPSMT"/>
          <w:sz w:val="20"/>
          <w:szCs w:val="20"/>
        </w:rPr>
        <w:t>Enunciado n° 01/2006</w:t>
      </w:r>
      <w:r>
        <w:rPr>
          <w:rFonts w:cs="TimesNewRomanPSMT"/>
          <w:color w:val="0000CD"/>
          <w:sz w:val="20"/>
          <w:szCs w:val="20"/>
        </w:rPr>
        <w:t xml:space="preserve"> </w:t>
      </w:r>
      <w:r>
        <w:rPr>
          <w:rFonts w:cs="TimesNewRomanPSMT"/>
          <w:color w:val="000000"/>
          <w:sz w:val="20"/>
          <w:szCs w:val="20"/>
        </w:rPr>
        <w:t>do Conselho Nacional do Ministério Público.</w:t>
      </w:r>
    </w:p>
    <w:p w14:paraId="7F61C220" w14:textId="77777777" w:rsidR="00757813" w:rsidRDefault="00757813">
      <w:pPr>
        <w:jc w:val="both"/>
        <w:rPr>
          <w:rFonts w:cs="TimesNewRomanPSMT"/>
          <w:color w:val="000000"/>
          <w:sz w:val="20"/>
          <w:szCs w:val="20"/>
        </w:rPr>
      </w:pPr>
    </w:p>
    <w:p w14:paraId="646130D8" w14:textId="77777777" w:rsidR="00757813" w:rsidRDefault="00824DD9">
      <w:pPr>
        <w:jc w:val="both"/>
      </w:pPr>
      <w:r>
        <w:rPr>
          <w:rFonts w:cs="TimesNewRomanPSMT"/>
          <w:color w:val="000000"/>
          <w:sz w:val="20"/>
          <w:szCs w:val="20"/>
        </w:rPr>
        <w:tab/>
      </w:r>
      <w:r>
        <w:rPr>
          <w:rFonts w:cs="TimesNewRomanPSMT"/>
          <w:color w:val="000000"/>
          <w:sz w:val="20"/>
          <w:szCs w:val="20"/>
        </w:rPr>
        <w:tab/>
      </w:r>
      <w:r>
        <w:rPr>
          <w:rFonts w:cs="TimesNewRomanPSMT"/>
          <w:b/>
          <w:color w:val="000000"/>
          <w:sz w:val="20"/>
          <w:szCs w:val="20"/>
        </w:rPr>
        <w:t>Art. 6°</w:t>
      </w:r>
      <w:r>
        <w:rPr>
          <w:rFonts w:cs="TimesNewRomanPSMT"/>
          <w:color w:val="000000"/>
          <w:sz w:val="20"/>
          <w:szCs w:val="20"/>
        </w:rPr>
        <w:t xml:space="preserve"> - Ficam mantidos os efeitos das disposições constantes do artigo 5° da </w:t>
      </w:r>
      <w:r>
        <w:rPr>
          <w:rFonts w:cs="TimesNewRomanPSMT"/>
          <w:sz w:val="20"/>
          <w:szCs w:val="20"/>
        </w:rPr>
        <w:t>Resolução CNMP n° 01 de 07.11.2005</w:t>
      </w:r>
      <w:r>
        <w:rPr>
          <w:rFonts w:cs="TimesNewRomanPSMT"/>
          <w:color w:val="000000"/>
          <w:sz w:val="20"/>
          <w:szCs w:val="20"/>
        </w:rPr>
        <w:t xml:space="preserve">, do artigo 3° </w:t>
      </w:r>
      <w:r>
        <w:rPr>
          <w:rFonts w:cs="TimesNewRomanPSMT"/>
          <w:sz w:val="20"/>
          <w:szCs w:val="20"/>
        </w:rPr>
        <w:t>da Resolução CNMP n° 07, de 17.04.2006,</w:t>
      </w:r>
      <w:r>
        <w:rPr>
          <w:rFonts w:cs="TimesNewRomanPSMT"/>
          <w:color w:val="000000"/>
          <w:sz w:val="20"/>
          <w:szCs w:val="20"/>
        </w:rPr>
        <w:t xml:space="preserve"> e do art. 3° da </w:t>
      </w:r>
      <w:r>
        <w:rPr>
          <w:rFonts w:cs="TimesNewRomanPSMT"/>
          <w:sz w:val="20"/>
          <w:szCs w:val="20"/>
        </w:rPr>
        <w:t>Resolução CNMP n° 21, de 19.06.2007</w:t>
      </w:r>
      <w:r>
        <w:rPr>
          <w:rFonts w:cs="TimesNewRomanPSMT"/>
          <w:color w:val="000000"/>
          <w:sz w:val="20"/>
          <w:szCs w:val="20"/>
        </w:rPr>
        <w:t>.</w:t>
      </w:r>
    </w:p>
    <w:p w14:paraId="7F9BCBF8" w14:textId="77777777" w:rsidR="00757813" w:rsidRDefault="00757813">
      <w:pPr>
        <w:jc w:val="both"/>
        <w:rPr>
          <w:rFonts w:cs="TimesNewRomanPSMT"/>
          <w:color w:val="000000"/>
          <w:sz w:val="20"/>
          <w:szCs w:val="20"/>
        </w:rPr>
      </w:pPr>
    </w:p>
    <w:p w14:paraId="16ECF2D1" w14:textId="77777777" w:rsidR="00757813" w:rsidRDefault="00824DD9">
      <w:pPr>
        <w:jc w:val="both"/>
      </w:pPr>
      <w:r>
        <w:rPr>
          <w:rFonts w:cs="TimesNewRomanPSMT"/>
          <w:color w:val="000000"/>
          <w:sz w:val="20"/>
          <w:szCs w:val="20"/>
        </w:rPr>
        <w:tab/>
      </w:r>
      <w:r>
        <w:rPr>
          <w:rFonts w:cs="TimesNewRomanPSMT"/>
          <w:color w:val="000000"/>
          <w:sz w:val="20"/>
          <w:szCs w:val="20"/>
        </w:rPr>
        <w:tab/>
      </w:r>
      <w:r>
        <w:rPr>
          <w:rFonts w:cs="TimesNewRomanPSMT"/>
          <w:b/>
          <w:color w:val="000000"/>
          <w:sz w:val="20"/>
          <w:szCs w:val="20"/>
        </w:rPr>
        <w:t>Art. 7º</w:t>
      </w:r>
      <w:r>
        <w:rPr>
          <w:rFonts w:cs="TimesNewRomanPSMT"/>
          <w:color w:val="000000"/>
          <w:sz w:val="20"/>
          <w:szCs w:val="20"/>
        </w:rPr>
        <w:t xml:space="preserve"> - Os órgãos do Ministério Público da União e dos Estados adotarão as providências administrativas para adequação aos termos desta Resolução no prazo de trinta dias.</w:t>
      </w:r>
    </w:p>
    <w:p w14:paraId="1B2BEA02" w14:textId="77777777" w:rsidR="00757813" w:rsidRDefault="00757813">
      <w:pPr>
        <w:jc w:val="both"/>
        <w:rPr>
          <w:rFonts w:cs="TimesNewRomanPSMT"/>
          <w:color w:val="000000"/>
          <w:sz w:val="20"/>
          <w:szCs w:val="20"/>
        </w:rPr>
      </w:pPr>
    </w:p>
    <w:p w14:paraId="7EBD1D66" w14:textId="77777777" w:rsidR="00757813" w:rsidRDefault="00824DD9">
      <w:pPr>
        <w:jc w:val="both"/>
      </w:pPr>
      <w:r>
        <w:rPr>
          <w:rFonts w:cs="TimesNewRomanPSMT"/>
          <w:color w:val="000000"/>
          <w:sz w:val="20"/>
          <w:szCs w:val="20"/>
        </w:rPr>
        <w:tab/>
      </w:r>
      <w:r>
        <w:rPr>
          <w:rFonts w:cs="TimesNewRomanPSMT"/>
          <w:color w:val="000000"/>
          <w:sz w:val="20"/>
          <w:szCs w:val="20"/>
        </w:rPr>
        <w:tab/>
      </w:r>
      <w:r>
        <w:rPr>
          <w:rFonts w:cs="TimesNewRomanPSMT"/>
          <w:b/>
          <w:color w:val="000000"/>
          <w:sz w:val="20"/>
          <w:szCs w:val="20"/>
        </w:rPr>
        <w:t>Art. 8°</w:t>
      </w:r>
      <w:r>
        <w:rPr>
          <w:rFonts w:cs="TimesNewRomanPSMT"/>
          <w:color w:val="000000"/>
          <w:sz w:val="20"/>
          <w:szCs w:val="20"/>
        </w:rPr>
        <w:t xml:space="preserve"> - Revogam-se as disposições em contrário.</w:t>
      </w:r>
    </w:p>
    <w:p w14:paraId="381DC79E" w14:textId="77777777" w:rsidR="00757813" w:rsidRDefault="00757813">
      <w:pPr>
        <w:widowControl w:val="0"/>
        <w:jc w:val="both"/>
        <w:rPr>
          <w:rFonts w:cs="Arial"/>
        </w:rPr>
      </w:pPr>
    </w:p>
    <w:p w14:paraId="697FD216" w14:textId="77777777" w:rsidR="00757813" w:rsidRDefault="00824DD9">
      <w:pPr>
        <w:widowControl w:val="0"/>
        <w:jc w:val="center"/>
      </w:pPr>
      <w:r>
        <w:rPr>
          <w:rFonts w:cs="Arial"/>
          <w:sz w:val="20"/>
          <w:szCs w:val="20"/>
        </w:rPr>
        <w:t>----00----</w:t>
      </w:r>
    </w:p>
    <w:p w14:paraId="67AB8017" w14:textId="77777777" w:rsidR="00757813" w:rsidRDefault="00757813">
      <w:pPr>
        <w:widowControl w:val="0"/>
        <w:tabs>
          <w:tab w:val="left" w:pos="113"/>
        </w:tabs>
        <w:jc w:val="both"/>
        <w:rPr>
          <w:sz w:val="20"/>
          <w:szCs w:val="20"/>
        </w:rPr>
      </w:pPr>
    </w:p>
    <w:p w14:paraId="395DD3FD" w14:textId="77777777" w:rsidR="00757813" w:rsidRDefault="00757813">
      <w:pPr>
        <w:ind w:left="-1"/>
        <w:jc w:val="center"/>
        <w:rPr>
          <w:rFonts w:ascii="Century Gothic" w:eastAsia="Times New Roman" w:hAnsi="Century Gothic" w:cs="Arial"/>
          <w:b/>
          <w:bCs/>
          <w:iCs/>
          <w:color w:val="000000"/>
          <w:w w:val="90"/>
          <w:sz w:val="20"/>
          <w:szCs w:val="20"/>
        </w:rPr>
      </w:pPr>
    </w:p>
    <w:p w14:paraId="5F9A5E62" w14:textId="77777777" w:rsidR="00757813" w:rsidRDefault="00757813">
      <w:pPr>
        <w:ind w:left="-1"/>
        <w:jc w:val="center"/>
        <w:rPr>
          <w:rFonts w:ascii="Century Gothic" w:eastAsia="Times New Roman" w:hAnsi="Century Gothic" w:cs="Arial"/>
          <w:b/>
          <w:bCs/>
          <w:iCs/>
          <w:color w:val="000000"/>
          <w:w w:val="90"/>
          <w:sz w:val="20"/>
          <w:szCs w:val="20"/>
          <w:lang w:val="x-none"/>
        </w:rPr>
      </w:pPr>
    </w:p>
    <w:p w14:paraId="4023CEC3" w14:textId="77777777" w:rsidR="00757813" w:rsidRDefault="00757813">
      <w:pPr>
        <w:ind w:left="-1"/>
        <w:jc w:val="center"/>
        <w:rPr>
          <w:rFonts w:ascii="Century Gothic" w:eastAsia="Times New Roman" w:hAnsi="Century Gothic" w:cs="Arial"/>
          <w:b/>
          <w:bCs/>
          <w:iCs/>
          <w:color w:val="000000"/>
          <w:w w:val="90"/>
          <w:sz w:val="20"/>
          <w:szCs w:val="20"/>
        </w:rPr>
      </w:pPr>
    </w:p>
    <w:p w14:paraId="38BFDDAA" w14:textId="77777777" w:rsidR="00757813" w:rsidRDefault="00757813" w:rsidP="000F5AF9">
      <w:pPr>
        <w:rPr>
          <w:rFonts w:ascii="Century Gothic" w:hAnsi="Century Gothic"/>
          <w:w w:val="90"/>
          <w:sz w:val="20"/>
          <w:szCs w:val="20"/>
        </w:rPr>
      </w:pPr>
    </w:p>
    <w:sectPr w:rsidR="00757813">
      <w:headerReference w:type="default" r:id="rId20"/>
      <w:footerReference w:type="default" r:id="rId21"/>
      <w:pgSz w:w="11906" w:h="16838"/>
      <w:pgMar w:top="964" w:right="1134" w:bottom="567" w:left="1701" w:header="907"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7C04" w14:textId="77777777" w:rsidR="00413AB7" w:rsidRDefault="00413AB7">
      <w:r>
        <w:separator/>
      </w:r>
    </w:p>
  </w:endnote>
  <w:endnote w:type="continuationSeparator" w:id="0">
    <w:p w14:paraId="168A48DA" w14:textId="77777777" w:rsidR="00413AB7" w:rsidRDefault="0041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519AE" w14:textId="4BD68E90" w:rsidR="00DB12C4" w:rsidRDefault="00DB12C4">
    <w:pPr>
      <w:spacing w:line="288" w:lineRule="auto"/>
      <w:rPr>
        <w:rFonts w:ascii="Arial" w:hAnsi="Arial" w:cs="Arial"/>
        <w:color w:val="000000"/>
        <w:sz w:val="16"/>
        <w:szCs w:val="16"/>
      </w:rPr>
    </w:pPr>
    <w:r>
      <w:rPr>
        <w:rFonts w:ascii="Arial" w:hAnsi="Arial" w:cs="Arial"/>
        <w:color w:val="000000"/>
        <w:sz w:val="16"/>
        <w:szCs w:val="16"/>
      </w:rPr>
      <w:t xml:space="preserve">Processo nº: </w:t>
    </w:r>
    <w:r w:rsidR="00D7483C">
      <w:rPr>
        <w:rFonts w:ascii="Arial" w:hAnsi="Arial" w:cs="Arial"/>
        <w:color w:val="000000"/>
        <w:sz w:val="16"/>
        <w:szCs w:val="16"/>
      </w:rPr>
      <w:t>244</w:t>
    </w:r>
    <w:r>
      <w:rPr>
        <w:rFonts w:ascii="Arial" w:hAnsi="Arial" w:cs="Arial"/>
        <w:color w:val="000000"/>
        <w:sz w:val="16"/>
        <w:szCs w:val="16"/>
      </w:rPr>
      <w:t>/2021</w:t>
    </w:r>
    <w:r w:rsidR="00B147C0">
      <w:rPr>
        <w:rFonts w:ascii="Arial" w:hAnsi="Arial" w:cs="Arial"/>
        <w:color w:val="000000"/>
        <w:sz w:val="16"/>
        <w:szCs w:val="16"/>
      </w:rPr>
      <w:t>-</w:t>
    </w:r>
    <w:r>
      <w:rPr>
        <w:rFonts w:ascii="Arial" w:hAnsi="Arial" w:cs="Arial"/>
        <w:color w:val="000000"/>
        <w:sz w:val="16"/>
        <w:szCs w:val="16"/>
      </w:rPr>
      <w:t>DG</w:t>
    </w:r>
    <w:r w:rsidR="00B147C0">
      <w:rPr>
        <w:rFonts w:ascii="Arial" w:hAnsi="Arial" w:cs="Arial"/>
        <w:color w:val="000000"/>
        <w:sz w:val="16"/>
        <w:szCs w:val="16"/>
      </w:rPr>
      <w:t>/MP</w:t>
    </w:r>
    <w:r>
      <w:rPr>
        <w:rFonts w:ascii="Arial" w:hAnsi="Arial" w:cs="Arial"/>
        <w:color w:val="000000"/>
        <w:sz w:val="16"/>
        <w:szCs w:val="16"/>
      </w:rPr>
      <w:t xml:space="preserve"> </w:t>
    </w:r>
  </w:p>
  <w:p w14:paraId="7D86E965" w14:textId="3DE028B8" w:rsidR="00DB12C4" w:rsidRDefault="00DB12C4">
    <w:pPr>
      <w:spacing w:line="288" w:lineRule="auto"/>
      <w:rPr>
        <w:rFonts w:ascii="Arial" w:hAnsi="Arial" w:cs="Arial"/>
        <w:color w:val="000000"/>
        <w:sz w:val="16"/>
        <w:szCs w:val="16"/>
      </w:rPr>
    </w:pPr>
    <w:r>
      <w:rPr>
        <w:rFonts w:ascii="Arial" w:hAnsi="Arial" w:cs="Arial"/>
        <w:color w:val="000000"/>
        <w:sz w:val="16"/>
        <w:szCs w:val="16"/>
      </w:rPr>
      <w:t>Pregão nº:</w:t>
    </w:r>
    <w:r w:rsidR="00B147C0">
      <w:rPr>
        <w:rFonts w:ascii="Arial" w:hAnsi="Arial" w:cs="Arial"/>
        <w:color w:val="000000"/>
        <w:sz w:val="16"/>
        <w:szCs w:val="16"/>
      </w:rPr>
      <w:t>064</w:t>
    </w:r>
    <w:r>
      <w:rPr>
        <w:rFonts w:ascii="Arial" w:hAnsi="Arial" w:cs="Arial"/>
        <w:color w:val="000000"/>
        <w:sz w:val="16"/>
        <w:szCs w:val="16"/>
      </w:rPr>
      <w:t>/2021</w:t>
    </w:r>
  </w:p>
  <w:p w14:paraId="3BB4C8F1" w14:textId="6CAA2E77" w:rsidR="00DB12C4" w:rsidRDefault="00B147C0">
    <w:pPr>
      <w:pStyle w:val="Rodap"/>
      <w:jc w:val="center"/>
    </w:pPr>
    <w:r>
      <w:rPr>
        <w:noProof/>
      </w:rPr>
      <mc:AlternateContent>
        <mc:Choice Requires="wps">
          <w:drawing>
            <wp:anchor distT="9525" distB="9525" distL="123825" distR="123825" simplePos="0" relativeHeight="251657728" behindDoc="1" locked="0" layoutInCell="0" allowOverlap="1" wp14:anchorId="635E7C4F" wp14:editId="13232C00">
              <wp:simplePos x="0" y="0"/>
              <wp:positionH relativeFrom="margin">
                <wp:align>left</wp:align>
              </wp:positionH>
              <wp:positionV relativeFrom="paragraph">
                <wp:posOffset>56515</wp:posOffset>
              </wp:positionV>
              <wp:extent cx="5661660" cy="0"/>
              <wp:effectExtent l="0" t="0" r="0" b="0"/>
              <wp:wrapNone/>
              <wp:docPr id="2"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1660" cy="0"/>
                      </a:xfrm>
                      <a:prstGeom prst="line">
                        <a:avLst/>
                      </a:prstGeom>
                      <a:noFill/>
                      <a:ln w="19080">
                        <a:solidFill>
                          <a:srgbClr val="C40008"/>
                        </a:solidFill>
                        <a:miter/>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2AF33B" id="Conector reto 10" o:spid="_x0000_s1026" style="position:absolute;z-index:-251658752;visibility:visible;mso-wrap-style:square;mso-width-percent:0;mso-height-percent:0;mso-wrap-distance-left:9.75pt;mso-wrap-distance-top:.75pt;mso-wrap-distance-right:9.75pt;mso-wrap-distance-bottom:.75pt;mso-position-horizontal:left;mso-position-horizontal-relative:margin;mso-position-vertical:absolute;mso-position-vertical-relative:text;mso-width-percent:0;mso-height-percent:0;mso-width-relative:page;mso-height-relative:page" from="0,4.45pt" to="445.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" o:allowincell="f" strokecolor="#c40008" strokeweight=".53mm">
              <v:stroke joinstyle="miter"/>
              <o:lock v:ext="edit" shapetype="f"/>
              <w10:wrap anchorx="margin"/>
            </v:line>
          </w:pict>
        </mc:Fallback>
      </mc:AlternateContent>
    </w:r>
  </w:p>
  <w:p w14:paraId="5711D7CD" w14:textId="1E9C4906" w:rsidR="00DB12C4" w:rsidRPr="00B147C0" w:rsidRDefault="00B147C0" w:rsidP="00B147C0">
    <w:pPr>
      <w:pStyle w:val="Rodap"/>
      <w:jc w:val="center"/>
      <w:rPr>
        <w:sz w:val="18"/>
        <w:szCs w:val="18"/>
        <w:lang w:val="pt-BR"/>
      </w:rPr>
    </w:pPr>
    <w:r>
      <w:rPr>
        <w:rFonts w:ascii="Arial" w:eastAsia="Times New Roman" w:hAnsi="Arial" w:cs="Arial"/>
        <w:w w:val="90"/>
        <w:sz w:val="22"/>
        <w:szCs w:val="22"/>
        <w:lang w:val="pt-BR"/>
      </w:rPr>
      <w:t xml:space="preserve">                                                      </w:t>
    </w:r>
    <w:r w:rsidR="00DB12C4">
      <w:rPr>
        <w:rFonts w:ascii="Arial" w:eastAsia="Times New Roman" w:hAnsi="Arial" w:cs="Arial"/>
        <w:w w:val="90"/>
        <w:sz w:val="22"/>
        <w:szCs w:val="22"/>
      </w:rPr>
      <w:t>PREGÃO ELETRÔNICO_</w:t>
    </w:r>
    <w:r w:rsidR="00467D66">
      <w:rPr>
        <w:rFonts w:ascii="Arial" w:eastAsia="Times New Roman" w:hAnsi="Arial" w:cs="Arial"/>
        <w:w w:val="90"/>
        <w:sz w:val="22"/>
        <w:szCs w:val="22"/>
        <w:lang w:val="pt-BR"/>
      </w:rPr>
      <w:t>WEBCAM</w:t>
    </w:r>
    <w:r>
      <w:rPr>
        <w:rFonts w:ascii="Arial" w:eastAsia="Times New Roman" w:hAnsi="Arial" w:cs="Arial"/>
        <w:w w:val="90"/>
        <w:sz w:val="22"/>
        <w:szCs w:val="22"/>
        <w:lang w:val="pt-BR"/>
      </w:rPr>
      <w:t xml:space="preserve">                             </w:t>
    </w:r>
    <w:r>
      <w:rPr>
        <w:rFonts w:ascii="Arial" w:eastAsia="Times New Roman" w:hAnsi="Arial" w:cs="Arial"/>
        <w:w w:val="90"/>
        <w:sz w:val="22"/>
        <w:szCs w:val="22"/>
        <w:lang w:val="pt-BR"/>
      </w:rPr>
      <w:tab/>
    </w:r>
    <w:r w:rsidRPr="00B147C0">
      <w:rPr>
        <w:sz w:val="20"/>
        <w:szCs w:val="20"/>
        <w:lang w:val="pt-BR"/>
      </w:rPr>
      <w:t xml:space="preserve">Página </w:t>
    </w:r>
    <w:r w:rsidRPr="00B147C0">
      <w:rPr>
        <w:sz w:val="20"/>
        <w:szCs w:val="20"/>
        <w:lang w:val="pt-BR"/>
      </w:rPr>
      <w:fldChar w:fldCharType="begin"/>
    </w:r>
    <w:r w:rsidRPr="00B147C0">
      <w:rPr>
        <w:sz w:val="20"/>
        <w:szCs w:val="20"/>
        <w:lang w:val="pt-BR"/>
      </w:rPr>
      <w:instrText>PAGE  \* Arabic  \* MERGEFORMAT</w:instrText>
    </w:r>
    <w:r w:rsidRPr="00B147C0">
      <w:rPr>
        <w:sz w:val="20"/>
        <w:szCs w:val="20"/>
        <w:lang w:val="pt-BR"/>
      </w:rPr>
      <w:fldChar w:fldCharType="separate"/>
    </w:r>
    <w:r w:rsidRPr="00B147C0">
      <w:rPr>
        <w:sz w:val="20"/>
        <w:szCs w:val="20"/>
        <w:lang w:val="pt-BR"/>
      </w:rPr>
      <w:t>1</w:t>
    </w:r>
    <w:r w:rsidRPr="00B147C0">
      <w:rPr>
        <w:sz w:val="20"/>
        <w:szCs w:val="20"/>
        <w:lang w:val="pt-BR"/>
      </w:rPr>
      <w:fldChar w:fldCharType="end"/>
    </w:r>
    <w:r w:rsidRPr="00B147C0">
      <w:rPr>
        <w:sz w:val="20"/>
        <w:szCs w:val="20"/>
        <w:lang w:val="pt-BR"/>
      </w:rPr>
      <w:t xml:space="preserve"> de </w:t>
    </w:r>
    <w:r w:rsidRPr="00B147C0">
      <w:rPr>
        <w:sz w:val="20"/>
        <w:szCs w:val="20"/>
        <w:lang w:val="pt-BR"/>
      </w:rPr>
      <w:fldChar w:fldCharType="begin"/>
    </w:r>
    <w:r w:rsidRPr="00B147C0">
      <w:rPr>
        <w:sz w:val="20"/>
        <w:szCs w:val="20"/>
        <w:lang w:val="pt-BR"/>
      </w:rPr>
      <w:instrText>NUMPAGES  \* Arabic  \* MERGEFORMAT</w:instrText>
    </w:r>
    <w:r w:rsidRPr="00B147C0">
      <w:rPr>
        <w:sz w:val="20"/>
        <w:szCs w:val="20"/>
        <w:lang w:val="pt-BR"/>
      </w:rPr>
      <w:fldChar w:fldCharType="separate"/>
    </w:r>
    <w:r w:rsidRPr="00B147C0">
      <w:rPr>
        <w:sz w:val="20"/>
        <w:szCs w:val="20"/>
        <w:lang w:val="pt-BR"/>
      </w:rPr>
      <w:t>2</w:t>
    </w:r>
    <w:r w:rsidRPr="00B147C0">
      <w:rPr>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22970" w14:textId="77777777" w:rsidR="00413AB7" w:rsidRDefault="00413AB7">
      <w:r>
        <w:separator/>
      </w:r>
    </w:p>
  </w:footnote>
  <w:footnote w:type="continuationSeparator" w:id="0">
    <w:p w14:paraId="3197148E" w14:textId="77777777" w:rsidR="00413AB7" w:rsidRDefault="00413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Layout w:type="fixed"/>
      <w:tblCellMar>
        <w:left w:w="0" w:type="dxa"/>
        <w:right w:w="0" w:type="dxa"/>
      </w:tblCellMar>
      <w:tblLook w:val="04A0" w:firstRow="1" w:lastRow="0" w:firstColumn="1" w:lastColumn="0" w:noHBand="0" w:noVBand="1"/>
    </w:tblPr>
    <w:tblGrid>
      <w:gridCol w:w="5240"/>
      <w:gridCol w:w="1563"/>
      <w:gridCol w:w="2411"/>
    </w:tblGrid>
    <w:tr w:rsidR="00DB12C4" w14:paraId="34A00952" w14:textId="77777777">
      <w:tc>
        <w:tcPr>
          <w:tcW w:w="5240" w:type="dxa"/>
          <w:shd w:val="clear" w:color="auto" w:fill="auto"/>
          <w:vAlign w:val="center"/>
        </w:tcPr>
        <w:p w14:paraId="7EBDE336" w14:textId="29EBF332" w:rsidR="00DB12C4" w:rsidRDefault="00DB12C4">
          <w:pPr>
            <w:pStyle w:val="Cabealho"/>
            <w:widowControl w:val="0"/>
          </w:pPr>
          <w:r>
            <w:rPr>
              <w:noProof/>
            </w:rPr>
            <w:drawing>
              <wp:inline distT="0" distB="0" distL="0" distR="0" wp14:anchorId="7DE8B180" wp14:editId="4E3387C2">
                <wp:extent cx="2516505" cy="29972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505" cy="299720"/>
                        </a:xfrm>
                        <a:prstGeom prst="rect">
                          <a:avLst/>
                        </a:prstGeom>
                        <a:noFill/>
                        <a:ln>
                          <a:noFill/>
                        </a:ln>
                      </pic:spPr>
                    </pic:pic>
                  </a:graphicData>
                </a:graphic>
              </wp:inline>
            </w:drawing>
          </w:r>
        </w:p>
      </w:tc>
      <w:tc>
        <w:tcPr>
          <w:tcW w:w="1563" w:type="dxa"/>
          <w:shd w:val="clear" w:color="auto" w:fill="auto"/>
        </w:tcPr>
        <w:p w14:paraId="55C29483" w14:textId="77777777" w:rsidR="00DB12C4" w:rsidRDefault="00DB12C4">
          <w:pPr>
            <w:pStyle w:val="Cabealho"/>
            <w:widowControl w:val="0"/>
            <w:jc w:val="both"/>
            <w:rPr>
              <w:sz w:val="28"/>
              <w:szCs w:val="28"/>
            </w:rPr>
          </w:pPr>
        </w:p>
      </w:tc>
      <w:tc>
        <w:tcPr>
          <w:tcW w:w="2411" w:type="dxa"/>
          <w:shd w:val="clear" w:color="auto" w:fill="auto"/>
        </w:tcPr>
        <w:p w14:paraId="24C85636" w14:textId="77777777" w:rsidR="00DB12C4" w:rsidRDefault="00DB12C4">
          <w:pPr>
            <w:pStyle w:val="Cabealho"/>
            <w:widowControl w:val="0"/>
            <w:spacing w:line="276" w:lineRule="auto"/>
            <w:jc w:val="both"/>
            <w:rPr>
              <w:rFonts w:ascii="Arial" w:hAnsi="Arial" w:cs="Arial"/>
              <w:sz w:val="20"/>
              <w:szCs w:val="20"/>
            </w:rPr>
          </w:pPr>
        </w:p>
      </w:tc>
    </w:tr>
  </w:tbl>
  <w:p w14:paraId="7A924F00" w14:textId="77777777" w:rsidR="00DB12C4" w:rsidRDefault="00DB12C4">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130B"/>
    <w:multiLevelType w:val="multilevel"/>
    <w:tmpl w:val="61849E82"/>
    <w:lvl w:ilvl="0">
      <w:start w:val="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1E5778"/>
    <w:multiLevelType w:val="multilevel"/>
    <w:tmpl w:val="D780DF6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5D60E3"/>
    <w:multiLevelType w:val="multilevel"/>
    <w:tmpl w:val="78C0F5DE"/>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299F7435"/>
    <w:multiLevelType w:val="multilevel"/>
    <w:tmpl w:val="DD0E02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A421F3"/>
    <w:multiLevelType w:val="multilevel"/>
    <w:tmpl w:val="31840404"/>
    <w:lvl w:ilvl="0">
      <w:start w:val="1"/>
      <w:numFmt w:val="decimal"/>
      <w:lvlText w:val="%1."/>
      <w:lvlJc w:val="left"/>
      <w:pPr>
        <w:tabs>
          <w:tab w:val="num" w:pos="0"/>
        </w:tabs>
        <w:ind w:left="786" w:hanging="360"/>
      </w:pPr>
    </w:lvl>
    <w:lvl w:ilvl="1">
      <w:start w:val="1"/>
      <w:numFmt w:val="decimal"/>
      <w:lvlText w:val="%1.%2."/>
      <w:lvlJc w:val="left"/>
      <w:pPr>
        <w:tabs>
          <w:tab w:val="num" w:pos="0"/>
        </w:tabs>
        <w:ind w:left="990" w:hanging="564"/>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5" w15:restartNumberingAfterBreak="0">
    <w:nsid w:val="39F77B10"/>
    <w:multiLevelType w:val="multilevel"/>
    <w:tmpl w:val="B6706D9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40897684"/>
    <w:multiLevelType w:val="hybridMultilevel"/>
    <w:tmpl w:val="D51C2F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185D6C"/>
    <w:multiLevelType w:val="multilevel"/>
    <w:tmpl w:val="9192F3A2"/>
    <w:lvl w:ilvl="0">
      <w:start w:val="4"/>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4E543444"/>
    <w:multiLevelType w:val="multilevel"/>
    <w:tmpl w:val="C44E7CB4"/>
    <w:lvl w:ilvl="0">
      <w:start w:val="1"/>
      <w:numFmt w:val="lowerLetter"/>
      <w:lvlText w:val="%1)"/>
      <w:lvlJc w:val="left"/>
      <w:pPr>
        <w:tabs>
          <w:tab w:val="num" w:pos="960"/>
        </w:tabs>
        <w:ind w:left="9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21F04E6"/>
    <w:multiLevelType w:val="multilevel"/>
    <w:tmpl w:val="2D8A56E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0" w15:restartNumberingAfterBreak="0">
    <w:nsid w:val="7D1E4604"/>
    <w:multiLevelType w:val="multilevel"/>
    <w:tmpl w:val="88C20E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5"/>
  </w:num>
  <w:num w:numId="3">
    <w:abstractNumId w:val="9"/>
  </w:num>
  <w:num w:numId="4">
    <w:abstractNumId w:val="4"/>
  </w:num>
  <w:num w:numId="5">
    <w:abstractNumId w:val="2"/>
  </w:num>
  <w:num w:numId="6">
    <w:abstractNumId w:val="0"/>
  </w:num>
  <w:num w:numId="7">
    <w:abstractNumId w:val="3"/>
  </w:num>
  <w:num w:numId="8">
    <w:abstractNumId w:val="7"/>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13"/>
    <w:rsid w:val="000F05EC"/>
    <w:rsid w:val="000F5AF9"/>
    <w:rsid w:val="00113123"/>
    <w:rsid w:val="00157CAC"/>
    <w:rsid w:val="00163A12"/>
    <w:rsid w:val="00256005"/>
    <w:rsid w:val="00300B41"/>
    <w:rsid w:val="003E62F0"/>
    <w:rsid w:val="00413AB7"/>
    <w:rsid w:val="00435882"/>
    <w:rsid w:val="00467D66"/>
    <w:rsid w:val="004E6395"/>
    <w:rsid w:val="0059033D"/>
    <w:rsid w:val="006E1A6D"/>
    <w:rsid w:val="006F0B59"/>
    <w:rsid w:val="006F1C5D"/>
    <w:rsid w:val="00757813"/>
    <w:rsid w:val="007B1798"/>
    <w:rsid w:val="007F236A"/>
    <w:rsid w:val="0080267C"/>
    <w:rsid w:val="008113F7"/>
    <w:rsid w:val="008134E0"/>
    <w:rsid w:val="00824DD9"/>
    <w:rsid w:val="00861ACA"/>
    <w:rsid w:val="008D1666"/>
    <w:rsid w:val="008D2F07"/>
    <w:rsid w:val="008E213A"/>
    <w:rsid w:val="00A01A8E"/>
    <w:rsid w:val="00A123A8"/>
    <w:rsid w:val="00B147C0"/>
    <w:rsid w:val="00B63CA9"/>
    <w:rsid w:val="00B67F1E"/>
    <w:rsid w:val="00BB2ED0"/>
    <w:rsid w:val="00BB738C"/>
    <w:rsid w:val="00C04F78"/>
    <w:rsid w:val="00C05A9F"/>
    <w:rsid w:val="00C26498"/>
    <w:rsid w:val="00CC0490"/>
    <w:rsid w:val="00D64A84"/>
    <w:rsid w:val="00D7483C"/>
    <w:rsid w:val="00DB12C4"/>
    <w:rsid w:val="00E24B8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EB1E6"/>
  <w15:docId w15:val="{D0281F44-A38E-4596-A8D4-DA2AD2C6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8B"/>
    <w:pPr>
      <w:suppressAutoHyphens/>
    </w:pPr>
    <w:rPr>
      <w:rFonts w:ascii="Times New Roman" w:hAnsi="Times New Roman"/>
      <w:sz w:val="24"/>
      <w:szCs w:val="24"/>
    </w:rPr>
  </w:style>
  <w:style w:type="paragraph" w:styleId="Ttulo1">
    <w:name w:val="heading 1"/>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8D004C"/>
    <w:pPr>
      <w:spacing w:before="240" w:after="60"/>
      <w:outlineLvl w:val="8"/>
    </w:pPr>
    <w:rPr>
      <w:rFonts w:ascii="Calibri Light" w:eastAsia="Times New Roman"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qFormat/>
    <w:rsid w:val="008F24A6"/>
    <w:rPr>
      <w:rFonts w:ascii="Comic Sans MS" w:eastAsia="Times New Roman" w:hAnsi="Comic Sans MS" w:cs="Times New Roman"/>
      <w:b/>
      <w:bCs/>
      <w:sz w:val="20"/>
      <w:szCs w:val="28"/>
      <w:lang w:eastAsia="pt-BR"/>
    </w:rPr>
  </w:style>
  <w:style w:type="character" w:customStyle="1" w:styleId="CabealhoChar">
    <w:name w:val="Cabeçalho Char"/>
    <w:link w:val="Cabealho"/>
    <w:uiPriority w:val="99"/>
    <w:qFormat/>
    <w:rsid w:val="00463CB5"/>
    <w:rPr>
      <w:rFonts w:ascii="Times New Roman" w:hAnsi="Times New Roman"/>
      <w:sz w:val="24"/>
      <w:szCs w:val="24"/>
      <w:lang w:eastAsia="pt-BR"/>
    </w:rPr>
  </w:style>
  <w:style w:type="character" w:customStyle="1" w:styleId="RodapChar">
    <w:name w:val="Rodapé Char"/>
    <w:link w:val="Rodap"/>
    <w:uiPriority w:val="99"/>
    <w:qFormat/>
    <w:rsid w:val="00463CB5"/>
    <w:rPr>
      <w:rFonts w:ascii="Times New Roman" w:hAnsi="Times New Roman"/>
      <w:sz w:val="24"/>
      <w:szCs w:val="24"/>
      <w:lang w:eastAsia="pt-BR"/>
    </w:rPr>
  </w:style>
  <w:style w:type="character" w:customStyle="1" w:styleId="TextodebaloChar">
    <w:name w:val="Texto de balão Char"/>
    <w:link w:val="Textodebalo"/>
    <w:uiPriority w:val="99"/>
    <w:semiHidden/>
    <w:qFormat/>
    <w:rsid w:val="00463CB5"/>
    <w:rPr>
      <w:rFonts w:ascii="Tahoma" w:hAnsi="Tahoma" w:cs="Tahoma"/>
      <w:sz w:val="16"/>
      <w:szCs w:val="16"/>
      <w:lang w:eastAsia="pt-BR"/>
    </w:rPr>
  </w:style>
  <w:style w:type="character" w:customStyle="1" w:styleId="LinkdaInternet">
    <w:name w:val="Link da Internet"/>
    <w:uiPriority w:val="99"/>
    <w:unhideWhenUsed/>
    <w:rsid w:val="00463CB5"/>
    <w:rPr>
      <w:color w:val="0000FF"/>
      <w:u w:val="single"/>
    </w:rPr>
  </w:style>
  <w:style w:type="character" w:customStyle="1" w:styleId="RecuodecorpodetextoChar">
    <w:name w:val="Recuo de corpo de texto Char"/>
    <w:link w:val="Recuodecorpodetexto"/>
    <w:qFormat/>
    <w:rsid w:val="00F26138"/>
    <w:rPr>
      <w:rFonts w:ascii="Bookman Old Style" w:eastAsia="Times New Roman" w:hAnsi="Bookman Old Style" w:cs="Times New Roman"/>
      <w:sz w:val="24"/>
      <w:szCs w:val="20"/>
    </w:rPr>
  </w:style>
  <w:style w:type="character" w:styleId="Nmerodelinha">
    <w:name w:val="line number"/>
    <w:uiPriority w:val="99"/>
    <w:semiHidden/>
    <w:unhideWhenUsed/>
    <w:qFormat/>
    <w:rsid w:val="00CC38BF"/>
  </w:style>
  <w:style w:type="character" w:customStyle="1" w:styleId="Ttulo2Char">
    <w:name w:val="Título 2 Char"/>
    <w:link w:val="Ttulo2"/>
    <w:uiPriority w:val="9"/>
    <w:semiHidden/>
    <w:qFormat/>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qFormat/>
    <w:rsid w:val="004D0810"/>
    <w:rPr>
      <w:rFonts w:ascii="Cambria" w:eastAsia="Times New Roman" w:hAnsi="Cambria" w:cs="Times New Roman"/>
      <w:b/>
      <w:bCs/>
      <w:sz w:val="26"/>
      <w:szCs w:val="26"/>
    </w:rPr>
  </w:style>
  <w:style w:type="character" w:customStyle="1" w:styleId="Ttulo4Char">
    <w:name w:val="Título 4 Char"/>
    <w:link w:val="Ttulo4"/>
    <w:uiPriority w:val="9"/>
    <w:semiHidden/>
    <w:qFormat/>
    <w:rsid w:val="004D0810"/>
    <w:rPr>
      <w:rFonts w:ascii="Calibri" w:eastAsia="Times New Roman" w:hAnsi="Calibri" w:cs="Times New Roman"/>
      <w:b/>
      <w:bCs/>
      <w:sz w:val="28"/>
      <w:szCs w:val="28"/>
    </w:rPr>
  </w:style>
  <w:style w:type="character" w:customStyle="1" w:styleId="Ttulo5Char">
    <w:name w:val="Título 5 Char"/>
    <w:link w:val="Ttulo5"/>
    <w:qFormat/>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qFormat/>
    <w:rsid w:val="004D0810"/>
    <w:rPr>
      <w:rFonts w:ascii="Calibri" w:eastAsia="Times New Roman" w:hAnsi="Calibri" w:cs="Times New Roman"/>
      <w:b/>
      <w:bCs/>
      <w:sz w:val="22"/>
      <w:szCs w:val="22"/>
    </w:rPr>
  </w:style>
  <w:style w:type="character" w:customStyle="1" w:styleId="CorpodetextoChar">
    <w:name w:val="Corpo de texto Char"/>
    <w:link w:val="Corpodetexto"/>
    <w:uiPriority w:val="99"/>
    <w:semiHidden/>
    <w:qFormat/>
    <w:rsid w:val="004D0810"/>
    <w:rPr>
      <w:rFonts w:ascii="Times New Roman" w:hAnsi="Times New Roman"/>
      <w:sz w:val="24"/>
      <w:szCs w:val="24"/>
    </w:rPr>
  </w:style>
  <w:style w:type="character" w:styleId="MenoPendente">
    <w:name w:val="Unresolved Mention"/>
    <w:uiPriority w:val="99"/>
    <w:semiHidden/>
    <w:unhideWhenUsed/>
    <w:qFormat/>
    <w:rsid w:val="005014E2"/>
    <w:rPr>
      <w:color w:val="808080"/>
      <w:shd w:val="clear" w:color="auto" w:fill="E6E6E6"/>
    </w:rPr>
  </w:style>
  <w:style w:type="character" w:customStyle="1" w:styleId="Ttulo9Char">
    <w:name w:val="Título 9 Char"/>
    <w:link w:val="Ttulo9"/>
    <w:uiPriority w:val="9"/>
    <w:semiHidden/>
    <w:qFormat/>
    <w:rsid w:val="008D004C"/>
    <w:rPr>
      <w:rFonts w:ascii="Calibri Light" w:eastAsia="Times New Roman" w:hAnsi="Calibri Light" w:cs="Times New Roman"/>
      <w:sz w:val="22"/>
      <w:szCs w:val="22"/>
    </w:rPr>
  </w:style>
  <w:style w:type="character" w:customStyle="1" w:styleId="Recuodecorpodetexto2Char">
    <w:name w:val="Recuo de corpo de texto 2 Char"/>
    <w:link w:val="Recuodecorpodetexto2"/>
    <w:qFormat/>
    <w:rsid w:val="008D004C"/>
    <w:rPr>
      <w:rFonts w:ascii="Times New Roman" w:hAnsi="Times New Roman"/>
      <w:sz w:val="24"/>
      <w:szCs w:val="24"/>
    </w:rPr>
  </w:style>
  <w:style w:type="character" w:styleId="nfase">
    <w:name w:val="Emphasis"/>
    <w:uiPriority w:val="20"/>
    <w:qFormat/>
    <w:rPr>
      <w:i/>
      <w:iC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semiHidden/>
    <w:unhideWhenUsed/>
    <w:rsid w:val="004D0810"/>
    <w:pPr>
      <w:spacing w:after="120"/>
    </w:pPr>
    <w:rPr>
      <w:lang w:val="x-none" w:eastAsia="x-none"/>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63CB5"/>
    <w:pPr>
      <w:tabs>
        <w:tab w:val="center" w:pos="4252"/>
        <w:tab w:val="right" w:pos="8504"/>
      </w:tabs>
    </w:pPr>
    <w:rPr>
      <w:lang w:val="x-none"/>
    </w:rPr>
  </w:style>
  <w:style w:type="paragraph" w:styleId="Rodap">
    <w:name w:val="footer"/>
    <w:basedOn w:val="Normal"/>
    <w:link w:val="RodapChar"/>
    <w:uiPriority w:val="99"/>
    <w:unhideWhenUsed/>
    <w:rsid w:val="00463CB5"/>
    <w:pPr>
      <w:tabs>
        <w:tab w:val="center" w:pos="4252"/>
        <w:tab w:val="right" w:pos="8504"/>
      </w:tabs>
    </w:pPr>
    <w:rPr>
      <w:lang w:val="x-none"/>
    </w:rPr>
  </w:style>
  <w:style w:type="paragraph" w:styleId="Textodebalo">
    <w:name w:val="Balloon Text"/>
    <w:basedOn w:val="Normal"/>
    <w:link w:val="TextodebaloChar"/>
    <w:uiPriority w:val="99"/>
    <w:semiHidden/>
    <w:unhideWhenUsed/>
    <w:qFormat/>
    <w:rsid w:val="00463CB5"/>
    <w:rPr>
      <w:rFonts w:ascii="Tahoma" w:hAnsi="Tahoma"/>
      <w:sz w:val="16"/>
      <w:szCs w:val="16"/>
      <w:lang w:val="x-none"/>
    </w:rPr>
  </w:style>
  <w:style w:type="paragraph" w:styleId="PargrafodaLista">
    <w:name w:val="List Paragraph"/>
    <w:basedOn w:val="Normal"/>
    <w:uiPriority w:val="34"/>
    <w:qFormat/>
    <w:rsid w:val="00463CB5"/>
    <w:pPr>
      <w:ind w:left="720"/>
      <w:contextualSpacing/>
    </w:p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paragraph" w:customStyle="1" w:styleId="BodyText22">
    <w:name w:val="Body Text 22"/>
    <w:basedOn w:val="Normal"/>
    <w:qFormat/>
    <w:rsid w:val="00E22FB1"/>
    <w:pPr>
      <w:widowControl w:val="0"/>
      <w:jc w:val="both"/>
    </w:pPr>
    <w:rPr>
      <w:rFonts w:ascii="Arial" w:eastAsia="Times New Roman" w:hAnsi="Arial"/>
      <w:b/>
      <w:szCs w:val="20"/>
    </w:rPr>
  </w:style>
  <w:style w:type="paragraph" w:styleId="NormalWeb">
    <w:name w:val="Normal (Web)"/>
    <w:basedOn w:val="Normal"/>
    <w:uiPriority w:val="99"/>
    <w:qFormat/>
    <w:rsid w:val="00EC3BD9"/>
    <w:pPr>
      <w:spacing w:beforeAutospacing="1" w:afterAutospacing="1"/>
    </w:pPr>
    <w:rPr>
      <w:rFonts w:eastAsia="Times New Roman"/>
    </w:rPr>
  </w:style>
  <w:style w:type="paragraph" w:customStyle="1" w:styleId="paragraph">
    <w:name w:val="paragraph"/>
    <w:basedOn w:val="Normal"/>
    <w:qFormat/>
    <w:rsid w:val="00486883"/>
    <w:pPr>
      <w:spacing w:beforeAutospacing="1" w:afterAutospacing="1"/>
    </w:pPr>
    <w:rPr>
      <w:rFonts w:eastAsia="Times New Roman"/>
    </w:rPr>
  </w:style>
  <w:style w:type="paragraph" w:styleId="Recuodecorpodetexto2">
    <w:name w:val="Body Text Indent 2"/>
    <w:basedOn w:val="Normal"/>
    <w:link w:val="Recuodecorpodetexto2Char"/>
    <w:unhideWhenUsed/>
    <w:qFormat/>
    <w:rsid w:val="008D004C"/>
    <w:pPr>
      <w:spacing w:after="120" w:line="480" w:lineRule="auto"/>
      <w:ind w:left="283"/>
    </w:p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012480">
      <w:bodyDiv w:val="1"/>
      <w:marLeft w:val="0"/>
      <w:marRight w:val="0"/>
      <w:marTop w:val="0"/>
      <w:marBottom w:val="0"/>
      <w:divBdr>
        <w:top w:val="none" w:sz="0" w:space="0" w:color="auto"/>
        <w:left w:val="none" w:sz="0" w:space="0" w:color="auto"/>
        <w:bottom w:val="none" w:sz="0" w:space="0" w:color="auto"/>
        <w:right w:val="none" w:sz="0" w:space="0" w:color="auto"/>
      </w:divBdr>
    </w:div>
    <w:div w:id="100790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imesp.com.b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aufesp.sp.gov.br/" TargetMode="External"/><Relationship Id="rId17" Type="http://schemas.openxmlformats.org/officeDocument/2006/relationships/hyperlink" Target="http://www.portaltransparencia.gov.br/ceis" TargetMode="Externa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ceita.fazenda.gov.br/" TargetMode="External"/><Relationship Id="rId5" Type="http://schemas.openxmlformats.org/officeDocument/2006/relationships/numbering" Target="numbering.xml"/><Relationship Id="rId15" Type="http://schemas.openxmlformats.org/officeDocument/2006/relationships/hyperlink" Target="http://www.mpsp.mp.b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ec.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esp.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_ip_UnifiedCompliancePolicyUIAction xmlns="http://schemas.microsoft.com/sharepoint/v3" xsi:nil="true"/>
    <DatadoPreg_x00e3_o xmlns="01155ea4-585f-4d5e-8092-2d519e1e5b61" xsi:nil="true"/>
    <OC xmlns="01155ea4-585f-4d5e-8092-2d519e1e5b61" xsi:nil="true"/>
    <_ip_UnifiedCompliancePolicyProperties xmlns="http://schemas.microsoft.com/sharepoint/v3" xsi:nil="true"/>
    <Pregoeiro xmlns="01155ea4-585f-4d5e-8092-2d519e1e5b6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21" ma:contentTypeDescription="Create a new document." ma:contentTypeScope="" ma:versionID="863136064c462f943be53a037f3b84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8fa61ea8b2c0b80933735204d27363e7"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element ref="ns2:OC" minOccurs="0"/>
                <xsd:element ref="ns2:Pregoeiro" minOccurs="0"/>
                <xsd:element ref="ns2:DatadoPreg_x00e3_o"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C" ma:index="22" nillable="true" ma:displayName="OC" ma:description="nº da Ordem de Compra BEC" ma:format="Dropdown" ma:internalName="OC">
      <xsd:simpleType>
        <xsd:restriction base="dms:Text">
          <xsd:maxLength value="255"/>
        </xsd:restriction>
      </xsd:simpleType>
    </xsd:element>
    <xsd:element name="Pregoeiro" ma:index="23" nillable="true" ma:displayName="Pregoeiro" ma:description="Nome do pregoeiro" ma:format="Dropdown" ma:internalName="Pregoeiro">
      <xsd:simpleType>
        <xsd:restriction base="dms:Text">
          <xsd:maxLength value="255"/>
        </xsd:restriction>
      </xsd:simpleType>
    </xsd:element>
    <xsd:element name="DatadoPreg_x00e3_o" ma:index="24" nillable="true" ma:displayName="Data do Pregão" ma:format="Dropdown" ma:internalName="DatadoPreg_x00e3_o">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36A76-5A56-44C9-9B6C-95848E2EC119}">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2808AA13-FFAF-424A-87FD-60FC67C114A1}">
  <ds:schemaRefs>
    <ds:schemaRef ds:uri="http://schemas.openxmlformats.org/officeDocument/2006/bibliography"/>
  </ds:schemaRefs>
</ds:datastoreItem>
</file>

<file path=customXml/itemProps3.xml><?xml version="1.0" encoding="utf-8"?>
<ds:datastoreItem xmlns:ds="http://schemas.openxmlformats.org/officeDocument/2006/customXml" ds:itemID="{CAF7962B-7F46-4741-A5F0-E2DF25DBBF03}"/>
</file>

<file path=customXml/itemProps4.xml><?xml version="1.0" encoding="utf-8"?>
<ds:datastoreItem xmlns:ds="http://schemas.openxmlformats.org/officeDocument/2006/customXml" ds:itemID="{05231198-4D13-4286-896B-CBE62AF79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12800</Words>
  <Characters>69122</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Dinelli</dc:creator>
  <dc:description/>
  <cp:lastModifiedBy>Maria Nazare Antao Pereira da Silva</cp:lastModifiedBy>
  <cp:revision>21</cp:revision>
  <cp:lastPrinted>2019-03-25T16:06:00Z</cp:lastPrinted>
  <dcterms:created xsi:type="dcterms:W3CDTF">2021-08-19T20:24:00Z</dcterms:created>
  <dcterms:modified xsi:type="dcterms:W3CDTF">2021-09-08T16:45:00Z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y fmtid="{D5CDD505-2E9C-101B-9397-08002B2CF9AE}" pid="3" name="_ip_UnifiedCompliancePolicyProperties">
    <vt:lpwstr/>
  </property>
  <property fmtid="{D5CDD505-2E9C-101B-9397-08002B2CF9AE}" pid="4" name="_ip_UnifiedCompliancePolicyUIAction">
    <vt:lpwstr/>
  </property>
</Properties>
</file>