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5EAFE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RECURSO – Fatos genéricos - Representação indeferida – Recurso -   Não provimento. -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96722/03)</w:t>
      </w:r>
    </w:p>
    <w:p w14:paraId="51F4E7B1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B694DD6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1DBF118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 ---------------------------------------------------------------------------------------------</w:t>
      </w:r>
    </w:p>
    <w:p w14:paraId="7DBD0433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7571A9A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IMPROBIDADE ADMINISTRATIVA</w:t>
      </w:r>
      <w:r>
        <w:rPr>
          <w:rFonts w:ascii="Arial" w:hAnsi="Arial" w:cs="Arial"/>
          <w:color w:val="000000"/>
          <w:sz w:val="22"/>
          <w:szCs w:val="22"/>
        </w:rPr>
        <w:t> - RECURSO – Representação com evidente caráter eleitoreiro, apresentada em véspera de eleições, tendo como objeto fatos genéricos supostamente ocorridos há muitos anos – Indeferimento – Não provimento do recurso. -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114394/04)</w:t>
      </w:r>
    </w:p>
    <w:p w14:paraId="43A46C5F" w14:textId="77777777" w:rsidR="0093179F" w:rsidRDefault="0093179F" w:rsidP="0093179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2CFE105" w14:textId="77777777" w:rsidR="00545CB3" w:rsidRPr="0093179F" w:rsidRDefault="00545CB3" w:rsidP="0093179F"/>
    <w:sectPr w:rsidR="00545CB3" w:rsidRPr="00931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B6"/>
    <w:rsid w:val="00545CB3"/>
    <w:rsid w:val="005B15B6"/>
    <w:rsid w:val="009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F93B"/>
  <w15:chartTrackingRefBased/>
  <w15:docId w15:val="{F3BD0244-13F8-4A39-8E3C-43705A17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Garcia Cirlinas Caramit Gomes</dc:creator>
  <cp:keywords/>
  <dc:description/>
  <cp:lastModifiedBy>Ligia Garcia Cirlinas Caramit Gomes</cp:lastModifiedBy>
  <cp:revision>2</cp:revision>
  <dcterms:created xsi:type="dcterms:W3CDTF">2022-01-15T19:04:00Z</dcterms:created>
  <dcterms:modified xsi:type="dcterms:W3CDTF">2022-01-15T19:05:00Z</dcterms:modified>
</cp:coreProperties>
</file>